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BA" w:rsidRDefault="005A1240">
      <w:hyperlink r:id="rId4" w:history="1">
        <w:r w:rsidRPr="00DE3F47">
          <w:rPr>
            <w:rStyle w:val="Hyperlink"/>
          </w:rPr>
          <w:t>https://towardsdatascience.com/how-to-use-facebook-graph-api-and-extract-data-using-python-1839e19d6999</w:t>
        </w:r>
      </w:hyperlink>
    </w:p>
    <w:p w:rsidR="005A1240" w:rsidRDefault="005A1240">
      <w:bookmarkStart w:id="0" w:name="_GoBack"/>
      <w:bookmarkEnd w:id="0"/>
    </w:p>
    <w:sectPr w:rsidR="005A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F"/>
    <w:rsid w:val="005A1240"/>
    <w:rsid w:val="007857BA"/>
    <w:rsid w:val="00E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6900"/>
  <w15:chartTrackingRefBased/>
  <w15:docId w15:val="{8AFD32C5-0187-4AEA-879D-6EBE9CD6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how-to-use-facebook-graph-api-and-extract-data-using-python-1839e19d6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2022-01-28T15:59:00Z</dcterms:created>
  <dcterms:modified xsi:type="dcterms:W3CDTF">2022-01-28T15:59:00Z</dcterms:modified>
</cp:coreProperties>
</file>