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A题问题三烘干时间预测交接手册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建模 编程 论文协作说明  v1.2  审阅修订版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问题三沿用问题二的固定尺寸径向热湿耦合模型，新增附件观测结束后的长期环境假设，以及全域含水率第一次进入达标区间的时间判定。建模手负责假设和判据，编程手负责求解与误差记录，论文手负责把证据和结论对应起来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本手册保留模型、公式和通俗解释，给出后续校验与图表安排。末段环境统计来自附件1；完整问题三的烘干时间、结果表和验证结论应由后续计算填写，不能把本手册中的候选设置写成已通过的配置。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1354455"/>
            <wp:docPr id="1" name="Picture 1" descr="图示  问题三从模型继承到结果交付的计算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图示  问题三从模型继承到结果交付的计算关系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4680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重点阅读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交接内容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建模手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第0至10章 第20至23章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长期环境假设 全域判据 模型适用范围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编程手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第5章 第8至21章 附录B和D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未舍入状态 事件记录 误差预算 校验与导出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论文手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第0至4章 第20至28章 附录C和E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方法说明 图表 结果解释与局限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br w:type="page"/>
      </w:r>
    </w:p>
    <w:p>
      <w:pPr>
        <w:pStyle w:val="Heading1"/>
      </w:pPr>
      <w:r>
        <w:t>0 问题三与问题二的关系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问题二在给定时刻计算温度和含水率；问题三继续求同一组状态，但把结束时刻作为未知量。已知的是含水率阈值和“各处达标”的要求，不是最大含水率本身。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问题二：给定时间，求各位置的温度和含水率。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问题三：给定阈值，求全域第一次进入达标区间的临界时间。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统一使用问题二的方程、通量和空间离散，可以避免前后模型不一致。问题三的工作重点是长期环境、事件定位及烘干时间误差，而不是为了区分小问再换一套求解器。</w:t>
      </w:r>
    </w:p>
    <w:p>
      <w:pPr>
        <w:pStyle w:val="Heading2"/>
      </w:pPr>
      <w:r>
        <w:t>0.1 第三问真正新增的两个难点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56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新增任务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问题三需要补充的工作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观测只到4 h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识别末段平台，明确4 h后的延拓假设，并区分窗口选择与长期偏移情景。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结束时刻未知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全计算网格监测最大含水率，定位下降穿越，并把场误差换算成时间误差。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停止条件采用全域最大含水率，不能用体积平均值代替。中心是否控制结束，应由全网格、多网格及阈值附近检查确认。</w:t>
      </w:r>
    </w:p>
    <w:p>
      <w:pPr>
        <w:pStyle w:val="Heading1"/>
      </w:pPr>
      <w:r>
        <w:t>1 题目要求与最终交付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题目要求药材各处水分浓度低于 0.15 kg/kg，并确定烘干所需时间。正文表5每隔6 h、到中心距离每隔0.5 cm给出含水率；result3.xlsx 每隔60 s、每隔0.1 cm保存完整水分结果。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520"/>
        <w:gridCol w:w="288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交付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时间要求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半径位置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烘干时间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临界事件时间 换算为h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全部计算节点判定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报告数值误差与严格阈值口径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正文表5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 h整数倍及结束时间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 0.5 1 1.5 2 cm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未舍入场提取后显示四位小数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result3.xlsx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60 s整数倍及明确标注的事件终态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0至2 cm 每隔0.1 cm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按模板保存含水率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内部原始数据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内部步及所需采样时刻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完整计算网格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温度与含水率 事件与配置记录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1.1 为什么 result3 只输出水分，但程序还必须求温度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D(C,T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)=2.4</m:t>
        </m:r>
        <m:r>
          <w:rPr>
            <w:rFonts w:ascii="Cambria Math" w:hAnsi="Cambria Math"/>
            <w:sz w:val="23"/>
            <w:color w:val="000000"/>
          </w:rPr>
          <m:t>×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-3</m:t>
            </m:r>
          </m:sup>
        </m:sSup>
        <m:sSup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-0.45/C</m:t>
            </m:r>
          </m:sup>
        </m:sSup>
        <m:sSup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-3850/T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</m:sSub>
          </m:sup>
        </m:sSup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（3-01）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第三问的目标变量是水分，但温度决定 D。因此温度是“隐藏状态”：不写进 result3.xlsx，不代表可以删掉温度方程。</w:t>
      </w:r>
    </w:p>
    <w:p>
      <w:pPr>
        <w:pStyle w:val="Heading1"/>
      </w:pPr>
      <w:r>
        <w:t>2 符号与单位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448"/>
        <w:gridCol w:w="2880"/>
        <w:gridCol w:w="2736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符号/代码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单位/约定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问题三里的角色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到中心轴的距离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m；图表可转cm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空间坐标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烘干时间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s；正文h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事件时间自变量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T / 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C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药材温度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状态用°C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影响热物性与D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K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绝对温度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K=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C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+273.15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只用于D公式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干基含水率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kg/kg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第三问核心状态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ρ(C)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有效密度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kg/m³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热方程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p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(C)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比热容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J/(kg·K)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热方程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k(C)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导热系数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W/(m·K)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内部热通量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D(C,T)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扩散系数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m²/s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内部水分通量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表面对流换热系数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W/(m²·K)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沿用问题二边界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m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表面对流传质系数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m/s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沿用问题二边界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∞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(t)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烘房空气温度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°C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0–4h附件；之后延拓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e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(t)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环境水分等效驱动量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kg/kg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0–4h附件；之后延拓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max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(t)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药材内最大含水率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kg/kg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全域达标指标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dry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烘干结束时间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内部用s 汇报时除以3600为h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第三问最终答案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状态温度用摄氏度；扩散公式中的温度用绝对温度。内部积分、事件、δt和检查点时间统一以秒记录，最后再换算为小时。沿用问题二的通量、体积与面积符号。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=T+273.15,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dry,h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  <m:r>
          <w:rPr>
            <w:rFonts w:ascii="Cambria Math" w:hAnsi="Cambria Math"/>
            <w:sz w:val="23"/>
            <w:color w:val="000000"/>
          </w:rPr>
          <m:t>/3600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（3-02）</w:t>
      </w:r>
    </w:p>
    <w:p>
      <w:pPr>
        <w:pStyle w:val="Heading1"/>
      </w:pPr>
      <w:r>
        <w:t>3 继承问题二的物性模型</w:t>
      </w:r>
    </w:p>
    <w:p>
      <w:pPr>
        <w:pStyle w:val="Heading2"/>
      </w:pPr>
      <w:r>
        <w:t>3.1 密度</w:t>
      </w:r>
    </w:p>
    <w:p>
      <w:pPr>
        <w:keepNext/>
        <w:spacing w:before="80" w:after="120"/>
        <w:jc w:val="center"/>
      </w:pPr>
      <m:oMath>
        <m:r>
          <w:rPr>
            <w:rFonts w:ascii="Cambria Math" w:hAnsi="Cambria Math"/>
            <w:sz w:val="23"/>
            <w:color w:val="000000"/>
          </w:rPr>
          <m:t>ρ</m:t>
        </m:r>
        <m:r>
          <w:rPr>
            <w:rFonts w:ascii="Cambria Math" w:hAnsi="Cambria Math"/>
            <w:sz w:val="23"/>
            <w:color w:val="000000"/>
          </w:rPr>
          <m:t>(C)=650+128C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（3-03）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密度给出单位体积材料的有效质量。程序每次读取当前含水率更新密度，再与比热容相乘形成体积热容。它决定同样的热量流入后，温度变化有多快。</w:t>
      </w:r>
    </w:p>
    <w:p>
      <w:pPr>
        <w:pStyle w:val="Heading2"/>
      </w:pPr>
      <w:r>
        <w:t>3.2 比热容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p</m:t>
            </m:r>
          </m:sub>
        </m:sSub>
        <m:r>
          <w:rPr>
            <w:rFonts w:ascii="Cambria Math" w:hAnsi="Cambria Math"/>
            <w:sz w:val="23"/>
            <w:color w:val="000000"/>
          </w:rPr>
          <m:t>(C)=1450+2736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C+1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（3-04）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比热容描述单位质量升高1 K所需的热量。与密度一起得到</w:t>
      </w:r>
      <m:oMath>
        <m:r>
          <w:rPr>
            <w:rFonts w:ascii="Cambria Math" w:hAnsi="Cambria Math"/>
            <w:sz w:val="23"/>
            <w:color w:val="000000"/>
          </w:rPr>
          <m:t>B(C)=</m:t>
        </m:r>
        <m:r>
          <w:rPr>
            <w:rFonts w:ascii="Cambria Math" w:hAnsi="Cambria Math"/>
            <w:sz w:val="23"/>
            <w:color w:val="000000"/>
          </w:rPr>
          <m:t>ρ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(C)c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p</m:t>
            </m:r>
          </m:sub>
        </m:sSub>
        <m:r>
          <w:rPr>
            <w:rFonts w:ascii="Cambria Math" w:hAnsi="Cambria Math"/>
            <w:sz w:val="23"/>
            <w:color w:val="000000"/>
          </w:rPr>
          <m:t>(C)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，把含水率变化反馈到温度方程。</w:t>
      </w:r>
    </w:p>
    <w:p>
      <w:pPr>
        <w:pStyle w:val="Heading2"/>
      </w:pPr>
      <w:r>
        <w:t>3.3 导热系数</w:t>
      </w:r>
    </w:p>
    <w:p>
      <w:pPr>
        <w:keepNext/>
        <w:spacing w:before="80" w:after="120"/>
        <w:jc w:val="center"/>
      </w:pPr>
      <m:oMath>
        <m:r>
          <w:rPr>
            <w:rFonts w:ascii="Cambria Math" w:hAnsi="Cambria Math"/>
            <w:sz w:val="23"/>
            <w:color w:val="000000"/>
          </w:rPr>
          <m:t>k(C)=0.21+0.38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C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C+1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（3-05）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导热系数描述内部传热能力。节点导热系数经过界面调和平均后，用来计算相邻圆环的热交换。此处继续使用附录3，不能换成问题四的经验式。</w:t>
      </w:r>
    </w:p>
    <w:p>
      <w:pPr>
        <w:pStyle w:val="Heading2"/>
      </w:pPr>
      <w:r>
        <w:t>3.4 水分扩散系数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D(C,T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r>
          <w:rPr>
            <w:rFonts w:ascii="Cambria Math" w:hAnsi="Cambria Math"/>
            <w:sz w:val="23"/>
            <w:color w:val="000000"/>
          </w:rPr>
          <m:t>)=2.4</m:t>
        </m:r>
        <m:r>
          <w:rPr>
            <w:rFonts w:ascii="Cambria Math" w:hAnsi="Cambria Math"/>
            <w:sz w:val="23"/>
            <w:color w:val="000000"/>
          </w:rPr>
          <m:t>×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-3</m:t>
            </m:r>
          </m:sup>
        </m:sSup>
        <m:sSup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-0.45/C</m:t>
            </m:r>
          </m:sup>
        </m:sSup>
        <m:sSup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-3850/T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</m:sSub>
          </m:sup>
        </m:sSup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（3-06）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扩散系数同时读取当前含水率和绝对温度。它决定有效水分传递有多容易，但实际通量还与含水率梯度有关。程序继续使用问题二的温度因子与非线性含水率势差计算通量。</w:t>
      </w:r>
    </w:p>
    <w:p>
      <w:pPr>
        <w:pStyle w:val="Heading1"/>
      </w:pPr>
      <w:r>
        <w:t>4 控制方程 边界和适用范围</w:t>
      </w:r>
    </w:p>
    <w:p>
      <w:pPr>
        <w:pStyle w:val="Heading2"/>
      </w:pPr>
      <w:r>
        <w:t>4.1 温度方程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B(C)T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[rk(C)T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],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B(C)=</m:t>
        </m:r>
        <m:r>
          <w:rPr>
            <w:rFonts w:ascii="Cambria Math" w:hAnsi="Cambria Math"/>
            <w:sz w:val="23"/>
            <w:color w:val="000000"/>
          </w:rPr>
          <m:t>ρ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(C)c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p</m:t>
            </m:r>
          </m:sub>
        </m:sSub>
        <m:r>
          <w:rPr>
            <w:rFonts w:ascii="Cambria Math" w:hAnsi="Cambria Math"/>
            <w:sz w:val="23"/>
            <w:color w:val="000000"/>
          </w:rPr>
          <m:t>(C)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（3-07）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体积热容随含水率变化，所以储热项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B(C)T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与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∂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[B(C)T]</m:t>
        </m:r>
      </m:oMath>
      <w:r>
        <w:rPr>
          <w:rFonts w:ascii="Times New Roman" w:hAnsi="Times New Roman" w:eastAsia="宋体"/>
          <w:b w:val="0"/>
          <w:color w:val="000000"/>
          <w:sz w:val="23"/>
        </w:rPr>
        <w:t>不同。第三问保持问题二的所选显热方程，不能为了方便对总BT做守恒检查而改变控制方程。</w:t>
      </w:r>
    </w:p>
    <w:p>
      <w:pPr>
        <w:keepNext/>
        <w:spacing w:before="80" w:after="120"/>
        <w:jc w:val="center"/>
      </w:pPr>
      <m:oMath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[B(C)T]=B(C)T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+B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(C)T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（3-08）</w:t>
      </w:r>
    </w:p>
    <w:p>
      <w:pPr>
        <w:pStyle w:val="Heading2"/>
      </w:pPr>
      <w:r>
        <w:t>4.2 水分方程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f>
          <m:num>
            <m:r>
              <w:rPr>
                <w:rFonts w:ascii="Cambria Math" w:hAnsi="Cambria Math"/>
                <w:sz w:val="23"/>
                <w:color w:val="000000"/>
              </w:rPr>
              <m:t>∂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∂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den>
        </m:f>
        <m:sSub>
          <m:e>
            <m:r>
              <w:rPr>
                <w:rFonts w:ascii="Cambria Math" w:hAnsi="Cambria Math"/>
                <w:sz w:val="23"/>
                <w:color w:val="000000"/>
              </w:rPr>
              <m:t>[rD(C,T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)C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]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（3-09）</w:t>
      </w:r>
    </w:p>
    <w:p>
      <w:pPr>
        <w:pStyle w:val="Heading2"/>
      </w:pPr>
      <w:r>
        <w:t>4.3 中心与表面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(0,t)=0,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(0,t)=0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（3-10）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-k(C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)T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(R,t)=h[T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</m:sSub>
        <m:r>
          <w:rPr>
            <w:rFonts w:ascii="Cambria Math" w:hAnsi="Cambria Math"/>
            <w:sz w:val="23"/>
            <w:color w:val="000000"/>
          </w:rPr>
          <m:t>(t)]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（3-11）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-D(C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K,s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)C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(R,t)=h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[C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</m:sSub>
        <m:r>
          <w:rPr>
            <w:rFonts w:ascii="Cambria Math" w:hAnsi="Cambria Math"/>
            <w:sz w:val="23"/>
            <w:color w:val="000000"/>
          </w:rPr>
          <m:t>(t)]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（3-12）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h=25 W/(m²·K)、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h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=8×10⁻⁷ m/s继续沿用问题二的边界延续假设。水分边界中的温度参数必须写成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K,s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，避免把摄氏表面温度直接放入指数。</w:t>
      </w:r>
    </w:p>
    <w:p>
      <w:pPr>
        <w:pStyle w:val="Heading2"/>
      </w:pPr>
      <w:r>
        <w:t>4.4 长时间预测仍然沿用的假设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半径R=0.02 m、长度L=0.25 m保持不变；初态为28 ℃和2.55 kg/kg；忽略轴向梯度和端面交换。热方程未显式加入蒸发潜热和水分迁移携带的焓。环境水分量作为有效Robin驱动量，不等于已经建立空气湿度与材料吸附平衡的完整关系。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这些是所选模型的适用边界。长时间数值收敛只能说明求解更稳定，不能自动验证上述物理假设。尺寸收缩按题目留给问题四；本问结果应称为固定尺寸有效模型下的预测。</w:t>
      </w:r>
    </w:p>
    <w:p>
      <w:pPr>
        <w:pStyle w:val="Heading1"/>
      </w:pPr>
      <w:r>
        <w:t>5 有限体积中的中心节点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当前方案的节点包括中心r=0。第一个控制体是从中心到第一个控制面的实心小圆柱，不是空心壳。中心节点记录这个小核心的状态，因此中心也有可以随时间变化的含水率。</w:t>
      </w:r>
    </w:p>
    <w:p>
      <w:pPr>
        <w:pStyle w:val="Heading2"/>
      </w:pPr>
      <w:r>
        <w:t>5.1 节点与控制体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=0&lt;r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1</m:t>
            </m:r>
          </m:sub>
        </m:sSub>
        <m:r>
          <w:rPr>
            <w:rFonts w:ascii="Cambria Math" w:hAnsi="Cambria Math"/>
            <w:sz w:val="23"/>
            <w:color w:val="000000"/>
          </w:rPr>
          <m:t>&lt;</m:t>
        </m:r>
        <m:r>
          <w:rPr>
            <w:rFonts w:ascii="Cambria Math" w:hAnsi="Cambria Math"/>
            <w:sz w:val="23"/>
            <w:color w:val="000000"/>
          </w:rPr>
          <m:t>⋯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&lt;r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r>
          <w:rPr>
            <w:rFonts w:ascii="Cambria Math" w:hAnsi="Cambria Math"/>
            <w:sz w:val="23"/>
            <w:color w:val="000000"/>
          </w:rPr>
          <m:t>=R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（3-13）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i+1/2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=(r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+r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</m:t>
            </m:r>
          </m:sub>
        </m:sSub>
        <m:r>
          <w:rPr>
            <w:rFonts w:ascii="Cambria Math" w:hAnsi="Cambria Math"/>
            <w:sz w:val="23"/>
            <w:color w:val="000000"/>
          </w:rPr>
          <m:t>)/2,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-1/2</m:t>
            </m:r>
          </m:sub>
        </m:sSub>
        <m:r>
          <w:rPr>
            <w:rFonts w:ascii="Cambria Math" w:hAnsi="Cambria Math"/>
            <w:sz w:val="23"/>
            <w:color w:val="000000"/>
          </w:rPr>
          <m:t>=0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（3-14）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π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 xml:space="preserve"> L 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（3-15）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因此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是中心节点的数值未知量，并代表中心小控制体的状态。随着网格加密，这个控制体越来越小，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收敛到连续模型的 C(0,t)。</w:t>
      </w:r>
    </w:p>
    <w:p>
      <w:pPr>
        <w:pStyle w:val="Heading2"/>
      </w:pPr>
      <w:r>
        <w:t>5.2 中心含水率如何变化</w:t>
      </w:r>
    </w:p>
    <w:p>
      <w:pPr>
        <w:keepNext/>
        <w:spacing w:before="80" w:after="12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-1/2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r>
          <w:rPr>
            <w:rFonts w:ascii="Cambria Math" w:hAnsi="Cambria Math"/>
            <w:sz w:val="23"/>
            <w:color w:val="000000"/>
          </w:rPr>
          <m:t>=0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（3-16）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3"/>
                <w:color w:val="000000"/>
              </w:rPr>
              <m:t>dt</m:t>
            </m:r>
          </m:den>
        </m:f>
        <m:sSubSup>
          <m:e>
            <m:r>
              <w:rPr>
                <w:rFonts w:ascii="Cambria Math" w:hAnsi="Cambria Math"/>
                <w:sz w:val="23"/>
                <w:color w:val="000000"/>
              </w:rPr>
              <m:t>=F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-1/2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-F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=-F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1/2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（3-17）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中心轴本身没有“向内”的面积，所以内侧通量为0；但中心小核心有外边界 r=r₁/₂，水可以从中心核心流向下一层，因此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当然会随时间下降。</w:t>
      </w:r>
    </w:p>
    <w:p>
      <w:pPr>
        <w:pStyle w:val="Heading2"/>
      </w:pPr>
      <w:r>
        <w:t>5.3 如果使用传统 cell-centered FVM 会怎样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传统 cell-centered FVM 的第一个未知量通常位于 r≈Δr/2，不是真正 r=0，此时还需要利用对称条件外推中心值。本项目问题一、二已经采用“节点包含中心和表面”的node-centered方案，所以第三问继续沿用，不切换网格体系。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中心节点的存在不等于其数值已经准确。应在多个网格上检查中心历程、事件附近剖面和烘干时间；控制体缩小后，节点结果才逐步逼近连续模型的中心值。</w:t>
      </w:r>
    </w:p>
    <w:p>
      <w:pPr>
        <w:pStyle w:val="Heading1"/>
      </w:pPr>
      <w:r>
        <w:t>6 观测结束后的环境延拓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附件1给的是“烘干初期”的烘房温度和环境水分量，实际数据覆盖0–14400 s（4 h）。第三问通常会远超4 h，因此4 h以后必须建立长期环境边界。这个部分不是附件事实，而是第三问最重要的建模假设。</w:t>
      </w:r>
    </w:p>
    <w:p>
      <w:pPr>
        <w:pStyle w:val="Heading2"/>
      </w:pPr>
      <w:r>
        <w:t>6.1 先用数据判断末段是不是已经进入平台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附件1实际覆盖0至14400 s。末30、60、90 min的时间均值均接近50 ℃和0.05 kg/kg；末60 min的拟合趋势较小，支持将其作为平台代表值。均值和斜率只能描述已观测末段，不能证明未来几十小时必然不变。</w:t>
      </w:r>
    </w:p>
    <w:p>
      <w:pPr>
        <w:keepNext/>
        <w:spacing w:before="80" w:after="120"/>
        <w:jc w:val="center"/>
      </w:pPr>
      <m:oMath>
        <m:sSub>
          <m:e>
            <m:acc>
              <m:accPr>
                <m:chr m:val="̅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W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W</m:t>
            </m:r>
          </m:den>
        </m:f>
        <m:sSubSup>
          <m:e>
            <m:r>
              <w:rPr>
                <w:rFonts w:ascii="Cambria Math" w:hAnsi="Cambria Math"/>
                <w:sz w:val="23"/>
                <w:color w:val="000000"/>
              </w:rPr>
              <m:t>∫</m:t>
            </m:r>
          </m:e>
          <m: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b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-W</m:t>
            </m:r>
          </m:sub>
          <m: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b</m:t>
                </m:r>
              </m:sub>
            </m:sSub>
          </m:sup>
        </m:sSubSup>
        <m:r>
          <w:rPr>
            <w:rFonts w:ascii="Cambria Math" w:hAnsi="Cambria Math"/>
            <w:sz w:val="23"/>
            <w:color w:val="000000"/>
          </w:rPr>
          <m:t>g(t)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dt,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b</m:t>
            </m:r>
          </m:sub>
        </m:sSub>
        <m:r>
          <w:rPr>
            <w:rFonts w:ascii="Cambria Math" w:hAnsi="Cambria Math"/>
            <w:sz w:val="23"/>
            <w:color w:val="000000"/>
          </w:rPr>
          <m:t>=14400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s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（3-18）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g分别取环境温度或环境水分驱动量，W以秒表示。先在窗口端点插值，再对分段线性数据积分；等间隔数据也应保持这一口径。斜率由窗口内观测值对时间的线性拟合得到，时间单位用小时。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800"/>
        <w:gridCol w:w="2232"/>
        <w:gridCol w:w="2016"/>
        <w:gridCol w:w="2376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末段窗口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温度均值 ℃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水分均值 kg/kg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温度斜率 ℃/h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水分斜率 (kg/kg)/h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30 min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50.0093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0.0499875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-0.01602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-2.112e-04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60 min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49.9959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0.0499904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+0.00282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-1.288e-05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90 min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50.0032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0.0499955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-0.01252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-1.745e-05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基准S60取最后60 min时间平均：环境温度49.9959 ℃，环境水分驱动量0.0499904 kg/kg。正式程序从附件自动计算并保留完整精度；本表数字用于核对输入，不是问题三仿真结果。</w:t>
      </w:r>
    </w:p>
    <w:p>
      <w:pPr>
        <w:pStyle w:val="Heading2"/>
      </w:pPr>
      <w:r>
        <w:t>6.2 主边界定义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0至4 h使用附件1的分段线性环境；4 h后使用S60平台代表值。边界变化在4 h处分段处理，状态温度和含水率保持连续。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t&gt;t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b</m:t>
            </m:r>
          </m:sub>
        </m:sSub>
        <m:r>
          <w:rPr>
            <w:rFonts w:ascii="Cambria Math" w:hAnsi="Cambria Math"/>
            <w:sz w:val="23"/>
            <w:color w:val="000000"/>
          </w:rPr>
          <m:t>: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</m:sSub>
        <m:sSubSup>
          <m:e>
            <m:r>
              <w:rPr>
                <w:rFonts w:ascii="Cambria Math" w:hAnsi="Cambria Math"/>
                <w:sz w:val="23"/>
                <w:color w:val="000000"/>
              </w:rPr>
              <m:t>(t)=T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</m:sSub>
        <m:sSubSup>
          <m:e>
            <m:r>
              <w:rPr>
                <w:rFonts w:ascii="Cambria Math" w:hAnsi="Cambria Math"/>
                <w:sz w:val="23"/>
                <w:color w:val="000000"/>
              </w:rPr>
              <m:t>(t)=C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（3-19）</w:t>
      </w:r>
    </w:p>
    <w:p>
      <w:pPr>
        <w:pStyle w:val="Heading2"/>
      </w:pPr>
      <w:r>
        <w:t>6.3 为什么不用最后一个观测点作为唯一答案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单个末值可能受瞬时波动影响，因此基准采用末60 min均值；末值、末30 min和末90 min均值作为窗口选择对照。S30与S90同样包含对未来保持平台的假设，它们不构成对所有未来环境的覆盖。</w:t>
      </w:r>
    </w:p>
    <w:p>
      <w:pPr>
        <w:pStyle w:val="Heading2"/>
      </w:pPr>
      <w:r>
        <w:t>6.4 4 h切换时的小跳变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附件末点为50.165 ℃和0.04986 kg/kg；切到S60后边界温度改变-0.169083 ℃，环境水分量改变+0.00013042 kg/kg。这是边界定义造成的小跳变，不自动意味着程序错误。重新启动下一积分段时，保留绝对时间和相同状态。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如需研究有限过渡时间，应把线性或指数过渡列为额外环境情景，写明过渡时长并复核影响；不能仅为让图更平滑而悄悄改动基准边界。</w:t>
      </w:r>
    </w:p>
    <w:p>
      <w:pPr>
        <w:pStyle w:val="Heading1"/>
      </w:pPr>
      <w:r>
        <w:t>7 阈值可达性和扩散尺度</w:t>
      </w:r>
    </w:p>
    <w:p>
      <w:pPr>
        <w:pStyle w:val="Heading2"/>
      </w:pPr>
      <w:r>
        <w:t>7.1 稳态可达性检查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若4 h以后环境保持常数，并且最终达到空间均匀稳态，则稳态内部梯度为0，Robin表面条件要求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=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*，所以最终稳态含水率趋向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*。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</m:sSub>
        <m:sSubSup>
          <m:e>
            <m:r>
              <w:rPr>
                <w:rFonts w:ascii="Cambria Math" w:hAnsi="Cambria Math"/>
                <w:sz w:val="23"/>
                <w:color w:val="000000"/>
              </w:rPr>
              <m:t>(r)=C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≈</m:t>
        </m:r>
        <m:r>
          <w:rPr>
            <w:rFonts w:ascii="Cambria Math" w:hAnsi="Cambria Math"/>
            <w:sz w:val="23"/>
            <w:color w:val="000000"/>
          </w:rPr>
          <m:t>0.04999&lt;0.15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（3-20）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在边界恒定、传质系数为正且解趋于上述稳态的条件下，基准稳态水平低于0.15，支持最终可达的判断。每个长期环境情景都应重新检查；若尚未达到阈值，不能把人为设置的积分终点当成烘干时间。</w:t>
      </w:r>
    </w:p>
    <w:p>
      <w:pPr>
        <w:pStyle w:val="Heading2"/>
      </w:pPr>
      <w:r>
        <w:t>7.2 阈值附近扩散系数是否退化</w:t>
      </w:r>
    </w:p>
    <w:p>
      <w:pPr>
        <w:keepNext/>
        <w:spacing w:before="80" w:after="120"/>
        <w:jc w:val="center"/>
      </w:pPr>
      <m:oMath>
        <m:r>
          <w:rPr>
            <w:rFonts w:ascii="Cambria Math" w:hAnsi="Cambria Math"/>
            <w:sz w:val="23"/>
            <w:color w:val="000000"/>
          </w:rPr>
          <m:t>D(0.15,323.15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K</m:t>
        </m:r>
        <m:r>
          <w:rPr>
            <w:rFonts w:ascii="Cambria Math" w:hAnsi="Cambria Math"/>
            <w:sz w:val="23"/>
            <w:color w:val="000000"/>
          </w:rPr>
          <m:t>)</m:t>
        </m:r>
        <m:r>
          <w:rPr>
            <w:rFonts w:ascii="Cambria Math" w:hAnsi="Cambria Math"/>
            <w:sz w:val="23"/>
            <w:color w:val="000000"/>
          </w:rPr>
          <m:t>≈</m:t>
        </m:r>
        <m:r>
          <w:rPr>
            <w:rFonts w:ascii="Cambria Math" w:hAnsi="Cambria Math"/>
            <w:sz w:val="23"/>
            <w:color w:val="000000"/>
          </w:rPr>
          <m:t>8.0</m:t>
        </m:r>
        <m:r>
          <w:rPr>
            <w:rFonts w:ascii="Cambria Math" w:hAnsi="Cambria Math"/>
            <w:sz w:val="23"/>
            <w:color w:val="000000"/>
          </w:rPr>
          <m:t>×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-10</m:t>
            </m:r>
          </m:sup>
        </m:sSup>
        <m:r>
          <w:rPr>
            <w:rFonts w:ascii="Cambria Math" w:hAnsi="Cambria Math"/>
            <w:sz w:val="23"/>
            <w:color w:val="000000"/>
          </w:rPr>
          <m:t xml:space="preserve"> 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>m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r>
          <w:rPr>
            <w:rFonts w:ascii="Cambria Math" w:hAnsi="Cambria Math"/>
            <w:sz w:val="23"/>
            <w:color w:val="000000"/>
          </w:rPr>
          <m:t>/s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（3-21）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该数值说明在0.15和约50 ℃处D仍为正，并不证明整个径向场只会经过这个状态。更干的表层可能接近0.05，需要第16章更低含水率范围的测试。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R²/D约139 h是上述指定状态的扩散尺度，不是烘干时间，也不是BDF稳定步长上界。网格内部还存在更快的局部尺度；它仅帮助理解后期迁移可能较慢，步长最终仍由误差检验选择。</w:t>
      </w:r>
    </w:p>
    <w:p>
      <w:pPr>
        <w:pStyle w:val="Heading1"/>
      </w:pPr>
      <w:r>
        <w:t>8 全域达标判据与临界时间</w:t>
      </w:r>
    </w:p>
    <w:p>
      <w:pPr>
        <w:pStyle w:val="Heading2"/>
      </w:pPr>
      <w:r>
        <w:t>8.1 全域最大含水率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max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  <m:r>
              <w:rPr>
                <w:rFonts w:ascii="Cambria Math" w:hAnsi="Cambria Math"/>
                <w:sz w:val="23"/>
                <w:color w:val="000000"/>
              </w:rPr>
              <m:t>≤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  <m:r>
              <w:rPr>
                <w:rFonts w:ascii="Cambria Math" w:hAnsi="Cambria Math"/>
                <w:sz w:val="23"/>
                <w:color w:val="000000"/>
              </w:rPr>
              <m:t>≤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R</m:t>
            </m:r>
          </m:sub>
        </m:sSub>
        <m:r>
          <w:rPr>
            <w:rFonts w:ascii="Cambria Math" w:hAnsi="Cambria Math"/>
            <w:sz w:val="23"/>
            <w:color w:val="000000"/>
          </w:rPr>
          <m:t>C(r,t)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（3-22）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最大含水率回答“最湿的位置是否已经达标”。每次事件调用在全部内部计算节点上取最大值，并记录最大值所在位置；不能只使用Excel的21个输出点。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  <m:r>
              <w:rPr>
                <w:rFonts w:ascii="Cambria Math" w:hAnsi="Cambria Math"/>
                <w:sz w:val="23"/>
                <w:color w:val="000000"/>
              </w:rPr>
              <m:t>,N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max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  <m:r>
              <w:rPr>
                <w:rFonts w:ascii="Cambria Math" w:hAnsi="Cambria Math"/>
                <w:sz w:val="23"/>
                <w:color w:val="000000"/>
              </w:rPr>
              <m:t>≤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i</m:t>
            </m:r>
            <m:r>
              <w:rPr>
                <w:rFonts w:ascii="Cambria Math" w:hAnsi="Cambria Math"/>
                <w:sz w:val="23"/>
                <w:color w:val="000000"/>
              </w:rPr>
              <m:t>≤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（3-23）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节点最大值是连续场最大值的数值近似。用多网格和事件附近的保形重构检查空间遗漏；分段线性重构不会在节点间额外产生峰值，但这不等于连续真解没有遗漏误差。若采用高阶重构，应同时搜索区间内驻点，避免插值过冲。</w:t>
      </w:r>
    </w:p>
    <w:p>
      <w:pPr>
        <w:pStyle w:val="Heading2"/>
      </w:pPr>
      <w:r>
        <w:t>8.2 烘干结束时间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inf</m:t>
        </m:r>
        <m:r>
          <w:rPr>
            <w:rFonts w:ascii="Cambria Math" w:hAnsi="Cambria Math"/>
            <w:sz w:val="23"/>
            <w:color w:val="000000"/>
          </w:rPr>
          <m:t>{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t&gt;0:C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(t)&lt;C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  <m:r>
          <w:rPr>
            <w:rFonts w:ascii="Cambria Math" w:hAnsi="Cambria Math"/>
            <w:sz w:val="23"/>
            <w:color w:val="000000"/>
          </w:rPr>
          <m:t>}</m:t>
        </m:r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  <m:r>
          <w:rPr>
            <w:rFonts w:ascii="Cambria Math" w:hAnsi="Cambria Math"/>
            <w:sz w:val="23"/>
            <w:color w:val="000000"/>
          </w:rPr>
          <m:t>=0.15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这里求严格达标集合的下确界。对于连续且确实下降穿越的过程，该临界时刻通常满足最大含水率等于阈值；严格低于发生在其后。因此“临界结束时间”和“已严格低于阈值的状态”要在记录中分清。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数值上用等于阈值的事件定位临界时间，并短时继续积分核验下降穿越。若只有接触而未进入严格达标区间，不能按完成处理。所有判断使用未舍入数据，不能把显示为0.1500的值直接认定为严格达标。</w:t>
      </w:r>
    </w:p>
    <w:p>
      <w:pPr>
        <w:pStyle w:val="Heading2"/>
      </w:pPr>
      <w:r>
        <w:t>8.3 为什么不能用体积平均含水率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平均值可能已低于0.15，但中心仍高于0.15。题目说“各处”，因此真正控制条件是最大值。体积平均可以作为过程分析指标，但不能作为停止条件。</w:t>
      </w:r>
    </w:p>
    <w:p>
      <w:pPr>
        <w:pStyle w:val="Heading1"/>
      </w:pPr>
      <w:r>
        <w:t>9 中心控制点的数值检查</w:t>
      </w:r>
    </w:p>
    <w:p>
      <w:pPr>
        <w:pStyle w:val="Heading2"/>
      </w:pPr>
      <w:r>
        <w:t>9.1 物理直觉为什么指向中心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水分只通过外表面与烘房交换，中心没有直接排水边界；从均匀初值开始，表面首先失水，通常形成“中心湿、表面干”的径向梯度。因此中心很可能是最后达标位置。</w:t>
      </w:r>
    </w:p>
    <w:p>
      <w:pPr>
        <w:pStyle w:val="Heading2"/>
      </w:pPr>
      <w:r>
        <w:t>9.2 但为什么不直接声称数学上必然如此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当前 D 同时依赖 C 和 T，而 T 也有空间变化。要对这个变系数耦合系统严格证明所有时刻的径向单调性，需要额外的偏微分方程比较原理推导；竞赛中没有必要冒险把未证明的定理写成事实。更稳妥的是：结束判据始终使用全域最大值，然后把“中心为控制点”作为计算结论验证。</w:t>
      </w:r>
    </w:p>
    <w:p>
      <w:pPr>
        <w:pStyle w:val="Heading2"/>
      </w:pPr>
      <w:r>
        <w:t>9.3 三个必须记录的数值指标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r>
          <w:rPr>
            <w:rFonts w:ascii="Cambria Math" w:hAnsi="Cambria Math"/>
            <w:sz w:val="23"/>
            <w:color w:val="000000"/>
          </w:rPr>
          <m:t>arg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max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C(r,t)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（3-25）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mono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max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t,i</m:t>
            </m:r>
          </m:sub>
        </m:sSub>
        <m:r>
          <w:rPr>
            <w:rFonts w:ascii="Cambria Math" w:hAnsi="Cambria Math"/>
            <w:sz w:val="23"/>
            <w:color w:val="000000"/>
          </w:rPr>
          <m:t>max</m:t>
        </m:r>
        <m:r>
          <w:rPr>
            <w:rFonts w:ascii="Cambria Math" w:hAnsi="Cambria Math"/>
            <w:sz w:val="23"/>
            <w:color w:val="000000"/>
          </w:rPr>
          <m:t>{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i+1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(t)-C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(t),0</m:t>
        </m:r>
        <m:r>
          <w:rPr>
            <w:rFonts w:ascii="Cambria Math" w:hAnsi="Cambria Math"/>
            <w:sz w:val="23"/>
            <w:color w:val="000000"/>
          </w:rPr>
          <m:t>}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（3-26）</w:t>
      </w:r>
    </w:p>
    <w:p>
      <w:pPr>
        <w:keepNext/>
        <w:spacing w:before="80" w:after="120"/>
        <w:jc w:val="center"/>
      </w:pPr>
      <m:oMath>
        <m:r>
          <w:rPr>
            <w:rFonts w:ascii="Cambria Math" w:hAnsi="Cambria Math"/>
            <w:sz w:val="23"/>
            <w:color w:val="000000"/>
          </w:rPr>
          <m:t>Δ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center,max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  <m:r>
              <w:rPr>
                <w:rFonts w:ascii="Cambria Math" w:hAnsi="Cambria Math"/>
                <w:sz w:val="23"/>
                <w:color w:val="000000"/>
              </w:rPr>
              <m:t>,N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(t)-C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r>
          <w:rPr>
            <w:rFonts w:ascii="Cambria Math" w:hAnsi="Cambria Math"/>
            <w:sz w:val="23"/>
            <w:color w:val="000000"/>
          </w:rPr>
          <m:t>(t)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（3-27）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同时比较单调性残差、最大值与中心值之差，以及各网格的结果。初始均匀场可能有多个最大值点；接近均匀时也可能在数值容差内并列。因此不应把argmax返回的第一个索引当成中心唯一最湿的证明。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通过检查后，适合的表述是“在已检验时刻和网格下，中心含水率与全域最大值在误差范围内一致，事件附近由中心控制”。若未经连续时间论证，不把有限采样改写成所有时刻的严格定理。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正式事件默认使用全节点最大值。中心事件可作为额外交叉检查；只有其与全域事件在验证范围内等价时，才考虑用中心事件加速，且必须保留全域复核。</w:t>
      </w:r>
    </w:p>
    <w:p>
      <w:pPr>
        <w:pStyle w:val="Heading1"/>
      </w:pPr>
      <w:r>
        <w:t>10 首次事件定位与时间误差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60 s是Excel保存间隔。采用记录序列中的首个达标时刻，可能较实际临界时间偏晚；应利用求解器连续输出和根定位，在内部时间尺度上确定事件。内部步长、输出间隔和根定位精度是不同概念。</w:t>
      </w:r>
    </w:p>
    <w:p>
      <w:pPr>
        <w:pStyle w:val="Heading2"/>
      </w:pPr>
      <w:r>
        <w:t>10.1 事件函数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g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r>
          <w:rPr>
            <w:rFonts w:ascii="Cambria Math" w:hAnsi="Cambria Math"/>
            <w:sz w:val="23"/>
            <w:color w:val="000000"/>
          </w:rPr>
          <m:t>(t,</m:t>
        </m:r>
        <m:r>
          <w:rPr>
            <w:rFonts w:ascii="Cambria Math" w:hAnsi="Cambria Math"/>
            <w:sz w:val="23"/>
            <w:color w:val="000000"/>
          </w:rPr>
          <m:t>y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)=C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  <m:r>
              <w:rPr>
                <w:rFonts w:ascii="Cambria Math" w:hAnsi="Cambria Math"/>
                <w:sz w:val="23"/>
                <w:color w:val="000000"/>
              </w:rPr>
              <m:t>,N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(t)-C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（3-28）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从初始时刻开始设置下降穿越事件，direction=-1，正式事件发生后可终止主积分。对每个分段保存开始、结束状态及事件信息，找到第一个有证据支持的变号区间，再在该区间定位根。[3]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SciPy按内部步的端点变号寻找事件；一步内多次穿越可能遗漏。完整历程采样、临近阈值缩步和时间加严提供数值证据；若能够另行证明基准工况下最大含水率单调，可进一步加强首次穿越判断。不能仅凭几个离散点声称严格证明。[3]</w:t>
      </w:r>
    </w:p>
    <w:p>
      <w:pPr>
        <w:pStyle w:val="Heading2"/>
      </w:pPr>
      <w:r>
        <w:t>10.2 如果已经验证中心始终最湿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g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center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(t)=C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(t)-C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（3-29）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控制位置不切换时，中心事件通常更光滑；最大值事件在控制位置切换处可能不可微，但仍连续，可使用保持变号区间的根定位。不要对不光滑的最大值事件盲目使用需要导数的Newton法。最终以全节点判据复核。</w:t>
      </w:r>
    </w:p>
    <w:p>
      <w:pPr>
        <w:pStyle w:val="Heading2"/>
      </w:pPr>
      <w:r>
        <w:t>10.3 事件验收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  <m:r>
              <w:rPr>
                <w:rFonts w:ascii="Cambria Math" w:hAnsi="Cambria Math"/>
                <w:sz w:val="23"/>
                <w:color w:val="000000"/>
              </w:rPr>
              <m:t>,N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  <m:r>
          <w:rPr>
            <w:rFonts w:ascii="Cambria Math" w:hAnsi="Cambria Math"/>
            <w:sz w:val="23"/>
            <w:color w:val="000000"/>
          </w:rPr>
          <m:t>≈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（3-30）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  <m:r>
              <w:rPr>
                <w:rFonts w:ascii="Cambria Math" w:hAnsi="Cambria Math"/>
                <w:sz w:val="23"/>
                <w:color w:val="000000"/>
              </w:rPr>
              <m:t>,N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  <m:r>
          <w:rPr>
            <w:rFonts w:ascii="Cambria Math" w:hAnsi="Cambria Math"/>
            <w:sz w:val="23"/>
            <w:color w:val="000000"/>
          </w:rPr>
          <m:t>-</m:t>
        </m:r>
        <m:r>
          <w:rPr>
            <w:rFonts w:ascii="Cambria Math" w:hAnsi="Cambria Math"/>
            <w:sz w:val="23"/>
            <w:color w:val="000000"/>
          </w:rPr>
          <m:t>δ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t)&gt;C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  <m:r>
              <w:rPr>
                <w:rFonts w:ascii="Cambria Math" w:hAnsi="Cambria Math"/>
                <w:sz w:val="23"/>
                <w:color w:val="000000"/>
              </w:rPr>
              <m:t>,N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r>
          <w:rPr>
            <w:rFonts w:ascii="Cambria Math" w:hAnsi="Cambria Math"/>
            <w:sz w:val="23"/>
            <w:color w:val="000000"/>
          </w:rPr>
          <m:t>δ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t)&lt;C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（3-31）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前后检查只确认临界点附近发生下降穿越，不能单独证明这是第一次。δt以秒记录，先试1至10 s；若变化小于含水率误差，应扩大检查间隔或加严求解，不能固定δt后机械判断。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主积分在事件处终止后，应从事件状态短时继续真实积分，并关闭终止标志以获取后验状态。禁止用主积分有效区间以外的稠密输出外推冒充后验检查。日志保存首次变号区间、根时间、前后状态、各自配置及误差尺度。</w:t>
      </w:r>
    </w:p>
    <w:p>
      <w:pPr>
        <w:pStyle w:val="Heading2"/>
      </w:pPr>
      <w:r>
        <w:t>10.4 含水率误差怎样影响时间误差</w:t>
      </w:r>
    </w:p>
    <w:p>
      <w:pPr>
        <w:keepNext/>
        <w:spacing w:before="80" w:after="120"/>
        <w:jc w:val="center"/>
      </w:pPr>
      <m:oMath>
        <m:r>
          <w:rPr>
            <w:rFonts w:ascii="Cambria Math" w:hAnsi="Cambria Math"/>
            <w:sz w:val="23"/>
            <w:color w:val="000000"/>
          </w:rPr>
          <m:t>δ</m:t>
        </m:r>
        <m:r>
          <w:rPr>
            <w:rFonts w:ascii="Cambria Math" w:hAnsi="Cambria Math"/>
            <w:sz w:val="23"/>
            <w:color w:val="000000"/>
          </w:rPr>
          <m:t xml:space="preserve"> t</m:t>
        </m:r>
        <m:r>
          <w:rPr>
            <w:rFonts w:ascii="Cambria Math" w:hAnsi="Cambria Math"/>
            <w:sz w:val="23"/>
            <w:color w:val="000000"/>
          </w:rPr>
          <m:t>≈</m:t>
        </m:r>
        <m:r>
          <w:rPr>
            <w:rFonts w:ascii="Cambria Math" w:hAnsi="Cambria Math"/>
            <w:sz w:val="23"/>
            <w:color w:val="000000"/>
          </w:rPr>
          <m:t>-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δ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g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g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′</m:t>
                </m:r>
              </m:sup>
            </m:s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dry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≈</m:t>
        </m:r>
        <m:f>
          <m:num>
            <m:sSub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/>
                        <w:sz w:val="23"/>
                        <w:color w:val="000000"/>
                      </w:rPr>
                      <m:t>ε</m:t>
                    </m:r>
                  </m:e>
                </m:acc>
              </m:e>
              <m:sub>
                <m:sSub>
                  <m:e>
                    <m:r>
                      <w:rPr>
                        <w:rFonts w:ascii="Cambria Math" w:hAnsi="Cambria Math"/>
                        <w:sz w:val="23"/>
                        <w:color w:val="00000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color w:val="000000"/>
                      </w:rPr>
                      <m:t>max</m:t>
                    </m:r>
                  </m:sub>
                </m:sSub>
              </m:sub>
            </m:sSub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|g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′</m:t>
                </m:r>
              </m:sup>
            </m:s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dry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)|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（3-32）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这是简单下降穿越且斜率非零时的一阶估计。后期曲线越平，同样的含水率误差对应越大的时间误差。因此根残差很小，不代表偏微分方程的烘干时间同样准确。</w:t>
      </w:r>
    </w:p>
    <w:p>
      <w:pPr>
        <w:keepNext/>
        <w:spacing w:before="80" w:after="120"/>
        <w:jc w:val="center"/>
      </w:pPr>
      <m:oMath>
        <m:sSup>
          <m:e>
            <m:r>
              <w:rPr>
                <w:rFonts w:ascii="Cambria Math" w:hAnsi="Cambria Math"/>
                <w:sz w:val="23"/>
                <w:color w:val="000000"/>
              </w:rPr>
              <m:t>g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′</m:t>
            </m:r>
          </m:sup>
        </m:sSup>
        <m:sSub>
          <m:e>
            <m:r>
              <w:rPr>
                <w:rFonts w:ascii="Cambria Math" w:hAnsi="Cambria Math"/>
                <w:sz w:val="23"/>
                <w:color w:val="000000"/>
              </w:rPr>
              <m:t>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*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  <m:r>
          <w:rPr>
            <w:rFonts w:ascii="Cambria Math" w:hAnsi="Cambria Math"/>
            <w:sz w:val="23"/>
            <w:color w:val="000000"/>
          </w:rPr>
          <m:t>≈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max</m:t>
                </m:r>
                <m:r>
                  <w:rPr>
                    <w:rFonts w:ascii="Cambria Math" w:hAnsi="Cambria Math"/>
                    <w:sz w:val="23"/>
                    <w:color w:val="000000"/>
                  </w:rPr>
                  <m:t>,N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+</m:t>
            </m:r>
            <m:r>
              <w:rPr>
                <w:rFonts w:ascii="Cambria Math" w:hAnsi="Cambria Math"/>
                <w:sz w:val="23"/>
                <w:color w:val="000000"/>
              </w:rPr>
              <m:t>δ</m:t>
            </m:r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)-C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max</m:t>
                </m:r>
                <m:r>
                  <w:rPr>
                    <w:rFonts w:ascii="Cambria Math" w:hAnsi="Cambria Math"/>
                    <w:sz w:val="23"/>
                    <w:color w:val="000000"/>
                  </w:rPr>
                  <m:t>,N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-</m:t>
            </m:r>
            <m:r>
              <w:rPr>
                <w:rFonts w:ascii="Cambria Math" w:hAnsi="Cambria Math"/>
                <w:sz w:val="23"/>
                <w:color w:val="000000"/>
              </w:rPr>
              <m:t>δ</m:t>
            </m:r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2</m:t>
            </m:r>
            <m:r>
              <w:rPr>
                <w:rFonts w:ascii="Cambria Math" w:hAnsi="Cambria Math"/>
                <w:sz w:val="23"/>
                <w:color w:val="000000"/>
              </w:rPr>
              <m:t>δ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（3-33）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取几个检查间隔比较斜率稳定性。若最大值位置切换、斜率接近零或只有切触，应直接报告不同网格、容差下的时间差和变号区间，不强行套用线性误差换算。</w:t>
      </w:r>
    </w:p>
    <w:p>
      <w:pPr>
        <w:pStyle w:val="Heading1"/>
      </w:pPr>
      <w:r>
        <w:t>11 长时间BDF与步长选择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rtol与分量atol控制局部误差尺度，max_step限制内部步长上限。固定一个经验步长不是精度证据，正式长时配置由事件时间和场变量的收敛检查共同确定。</w:t>
      </w:r>
    </w:p>
    <w:p>
      <w:pPr>
        <w:pStyle w:val="Heading2"/>
      </w:pPr>
      <w:r>
        <w:t>11.1 0–4 h怎么做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建立一次与问题二相同输入、网格、通量及时间设置的0至3 h回归对照；0至4 h继续在观测折点处分段。如果另选更高效的时间设置，仍可以与问题二参考解比较，只需按误差预算验收，而不是要求相同内部步序。</w:t>
      </w:r>
    </w:p>
    <w:p>
      <w:pPr>
        <w:pStyle w:val="Heading2"/>
      </w:pPr>
      <w:r>
        <w:t>11.2 4 h以后为什么可以尝试更大的步长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4 h后基准环境恒定，预计温度逐步接近平台，可试验分钟级最大步长。是否可以放宽必须由时间收敛与事件检查确认；切换初期和事件附近允许自适应缩步，不以139 h尺度直接规定步长。</w:t>
      </w:r>
    </w:p>
    <w:p>
      <w:pPr>
        <w:pStyle w:val="Heading2"/>
      </w:pPr>
      <w:r>
        <w:t>11.3 正确的选择方法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912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候选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max_step=600 s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较宽松候选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max_step=300 s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中等候选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max_step=150 s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严格对照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固定网格、长期边界及其他设置，比较600、300、150 s上限下的事件时间和表5。另做rtol、atol加严。记录实际采用的步长；若求解器本来总在150 s以下，三个max_step结果相同并不构成独立的时间收敛证据。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问题二的已存配置可能为确保舍入稳定而非常严格。第三问先保留它作为回归参考，再根据烘干时间误差要求选择长时配置；不必机械地全程进一步收紧至机器精度附近。</w:t>
      </w:r>
    </w:p>
    <w:p>
      <w:pPr>
        <w:pStyle w:val="Heading1"/>
      </w:pPr>
      <w:r>
        <w:t>12 程序流程与检查点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工作与记录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 输入与约定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读附件与模板，计算平台和情景，登记来源，设定时间误差目标与严格阈值口径。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 前期回归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沿用问题二物理模型和通量，完成0至3 h回归并推进至4 h，全程监测事件。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 长时求解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 h后按情景推进，保存检查点、全网格最大值、单调性、表面通量和首次变号区间。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 事件校验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根定位、真实短时后验积分、阈值附近空间与时间加严，形成时间误差预算。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 正式输出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完成检验后导出基准表5和Excel，另用验证及情景运行生成比较图。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12.1 状态向量仍然不变</w:t>
      </w:r>
    </w:p>
    <w:p>
      <w:pPr>
        <w:keepNext/>
        <w:spacing w:before="80" w:after="120"/>
        <w:jc w:val="center"/>
      </w:pPr>
      <m:oMath>
        <m:r>
          <w:rPr>
            <w:rFonts w:ascii="Cambria Math" w:hAnsi="Cambria Math"/>
            <w:sz w:val="23"/>
            <w:color w:val="000000"/>
          </w:rPr>
          <m:t>y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=[T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1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1</m:t>
            </m:r>
          </m:sub>
        </m:sSub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>…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,C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]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T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第三问不要为了“只输出水分”把状态改成只有C。T必须继续联立，因为D(C,T)需要当前温度。</w:t>
      </w:r>
    </w:p>
    <w:p>
      <w:pPr>
        <w:pStyle w:val="Heading2"/>
      </w:pPr>
      <w:r>
        <w:t>12.2 长时计算建议分块保存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每6 h或其他合适间隔保存检查点，可用于恢复和控制内存。保存状态不要求必须重新启动求解器；如确实按块重启，BDF需要重新建立历史项，应按第19.4节检验误差，而不是要求两种运行逐位一致。</w:t>
      </w:r>
    </w:p>
    <w:p>
      <w:pPr>
        <w:pStyle w:val="Heading2"/>
      </w:pPr>
      <w:r>
        <w:t>12.3 未触发事件时如何处理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逐块延长积分，检查求解器是否到达区间末端、状态是否有限及是否存在事件。到达人为时限不等于烘干完成。若尚未找到达标事件，记录“在当前积分范围内未达标”，按可达性、环境和尾部变化率判断后续延长或诊断。</w:t>
      </w:r>
    </w:p>
    <w:p>
      <w:pPr>
        <w:pStyle w:val="Heading1"/>
      </w:pPr>
      <w:r>
        <w:t>13 表5和Excel输出规则</w:t>
      </w:r>
    </w:p>
    <w:p>
      <w:pPr>
        <w:pStyle w:val="Heading2"/>
      </w:pPr>
      <w:r>
        <w:t>13.1 正文表5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时间行：6 h、12 h、18 h、……，一直到最后一个小于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 的6 h整数倍，并额外增加“烘干结束时间”一行。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半径列：0、0.5、1.0、1.5、2.0 cm。所有数据必须来自同一份正式未舍入长时结果。</w:t>
      </w:r>
    </w:p>
    <w:p>
      <w:pPr>
        <w:pStyle w:val="Heading2"/>
      </w:pPr>
      <w:r>
        <w:t>13.2 result3.xlsx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A列为时间(s)，半径列展开为0、0.1、…、2.0 cm，共21个位置。每60 s输出水分浓度。模板只有示意行，程序需要完整展开到烘干结束。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Excel使用原模板工作表、A列秒数和首行半径。主体记录60、120、…至不超过临界时间的60 s整数倍；内部原始数据保留t=0。如临界时间不是60 s整数倍，本手册约定额外追加精确事件行，在文件说明中注明该末行不属于等间隔序列；若已是整数倍则不重复。表5也避免重复同一结束时间行。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表5中的时间以小时显示，Excel内部时间以秒记录。按题意显示四位小数；未舍入事件时间与场数据另外保存，并使用未舍入时间提取终态。0.0001 h等于0.36 s，显示位数不是时间预测精度。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回读检查时间递增、21个半径列、模板结构、终态来源、行数及小数位格式。末行C显示0.1500并不自动违背临界时间口径，应同时保留未舍入事件状态和严格达标后验记录。</w:t>
      </w:r>
    </w:p>
    <w:p>
      <w:pPr>
        <w:pStyle w:val="Heading1"/>
      </w:pPr>
      <w:r>
        <w:t>14 问题三校验体系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952"/>
        <w:gridCol w:w="5976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检查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提供的证据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问题二回归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相同物理模型下前3 h状态在规定误差内一致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低含水率通量与制造解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覆盖较干表层和完整非线性实现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空间收敛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临界时间与事件附近场随网格加密稳定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时间与步长收敛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长时积分误差小于分配的时间预算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BDF与Radau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不同时间积分器交叉一致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首次事件与短时后验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完整历程支持首次下降穿越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全域与中心检查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中心控制结论有多网格数值证据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有效含水率积分平衡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时间累计收支在误差内闭合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重启一致性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重启带来的额外差异在预算内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V9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窗口与长期偏移情景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量化所研究范围内环境假设的影响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1"/>
      </w:pPr>
      <w:r>
        <w:t>15 问题二回归检查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在相同输入、初态、空间离散和模型参数下，问题三前3 h应与问题二参考场一致。完全相同的执行路径可做严格复现检查；不同分段、内部步序或时间设置的结果，应在共同时间和半径上比较，并按约定误差验收。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T,</m:t>
            </m:r>
            <m:r>
              <w:rPr>
                <w:rFonts w:ascii="Cambria Math" w:hAnsi="Cambria Math"/>
                <w:sz w:val="23"/>
                <w:color w:val="000000"/>
              </w:rPr>
              <m:t>reg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max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|T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Q3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Q2</m:t>
            </m:r>
          </m:sub>
        </m:sSub>
        <m:r>
          <w:rPr>
            <w:rFonts w:ascii="Cambria Math" w:hAnsi="Cambria Math"/>
            <w:sz w:val="23"/>
            <w:color w:val="000000"/>
          </w:rPr>
          <m:t>|</m:t>
        </m:r>
        <m:r>
          <w:rPr>
            <w:rFonts w:ascii="Cambria Math" w:hAnsi="Cambria Math"/>
            <w:sz w:val="23"/>
            <w:color w:val="000000"/>
          </w:rPr>
          <m:t>≤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ε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T,</m:t>
            </m:r>
            <m:r>
              <w:rPr>
                <w:rFonts w:ascii="Cambria Math" w:hAnsi="Cambria Math"/>
                <w:sz w:val="23"/>
                <w:color w:val="000000"/>
              </w:rPr>
              <m:t>reg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（3-35）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C,</m:t>
            </m:r>
            <m:r>
              <w:rPr>
                <w:rFonts w:ascii="Cambria Math" w:hAnsi="Cambria Math"/>
                <w:sz w:val="23"/>
                <w:color w:val="000000"/>
              </w:rPr>
              <m:t>reg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r>
          <w:rPr>
            <w:rFonts w:ascii="Cambria Math" w:hAnsi="Cambria Math"/>
            <w:sz w:val="23"/>
            <w:color w:val="000000"/>
          </w:rPr>
          <m:t>max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|C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Q3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Q2</m:t>
            </m:r>
          </m:sub>
        </m:sSub>
        <m:r>
          <w:rPr>
            <w:rFonts w:ascii="Cambria Math" w:hAnsi="Cambria Math"/>
            <w:sz w:val="23"/>
            <w:color w:val="000000"/>
          </w:rPr>
          <m:t>|</m:t>
        </m:r>
        <m:r>
          <w:rPr>
            <w:rFonts w:ascii="Cambria Math" w:hAnsi="Cambria Math"/>
            <w:sz w:val="23"/>
            <w:color w:val="000000"/>
          </w:rPr>
          <m:t>≤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ε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C,</m:t>
            </m:r>
            <m:r>
              <w:rPr>
                <w:rFonts w:ascii="Cambria Math" w:hAnsi="Cambria Math"/>
                <w:sz w:val="23"/>
                <w:color w:val="000000"/>
              </w:rPr>
              <m:t>reg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（3-36）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两个回归阈值分别以℃和kg/kg给出，参考问题二时间加严差异及输出误差预算。超标再检查输入、边界、温度单位、通量、网格及代码版本；正常时间离散差异不能直接判为程序错误。</w:t>
      </w:r>
    </w:p>
    <w:p>
      <w:pPr>
        <w:pStyle w:val="Heading1"/>
      </w:pPr>
      <w:r>
        <w:t>16 低含水率与非线性校验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问题三会经过问题二前3 h没有充分覆盖的较低含水率区间。阈值0.15只限制最湿点，表面可能已经接近0.05，测试必须覆盖整个径向场的可能状态。</w:t>
      </w:r>
    </w:p>
    <w:p>
      <w:pPr>
        <w:pStyle w:val="Heading2"/>
      </w:pPr>
      <w:r>
        <w:t>16.1 物性正性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候选核对点取C=0.015、0.02、0.04、0.05、0.10、0.15、0.30、1.0、2.55，温度取28、45、50、55 ℃，并随实际情景扩展范围。低于预计状态的正值用于检查试探余量，不表示材料一定达到该含水率。核对物性公式、有限值、单位、导数与正性。</w:t>
      </w:r>
    </w:p>
    <w:p>
      <w:pPr>
        <w:keepNext/>
        <w:spacing w:before="80" w:after="120"/>
        <w:jc w:val="center"/>
      </w:pPr>
      <m:oMath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D(0.05,T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D(0.15,T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den>
        </m:f>
        <m:sSup>
          <m:e>
            <m:r>
              <w:rPr>
                <w:rFonts w:ascii="Cambria Math" w:hAnsi="Cambria Math"/>
                <w:sz w:val="23"/>
                <w:color w:val="000000"/>
              </w:rPr>
              <m:t>=e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-6</m:t>
            </m:r>
          </m:sup>
        </m:sSup>
        <m:r>
          <w:rPr>
            <w:rFonts w:ascii="Cambria Math" w:hAnsi="Cambria Math"/>
            <w:sz w:val="23"/>
            <w:color w:val="000000"/>
          </w:rPr>
          <m:t>≈</m:t>
        </m:r>
        <m:r>
          <w:rPr>
            <w:rFonts w:ascii="Cambria Math" w:hAnsi="Cambria Math"/>
            <w:sz w:val="23"/>
            <w:color w:val="000000"/>
          </w:rPr>
          <m:t xml:space="preserve"> 0.00248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（3-37）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同温度下，含水率0.05处的D只有0.15处的约1/403。这是经验式的代数比较，提示较干表层可能需要更细空间分辨率，不是已计算的实际表层状态。</w:t>
      </w:r>
    </w:p>
    <w:p>
      <w:pPr>
        <w:pStyle w:val="Heading2"/>
      </w:pPr>
      <w:r>
        <w:t>16.2 通量方向与Gauss求积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构造跨越0.05至0.15等较干区间的平滑剖面，检查通量符号、相同含水率时零通量以及3、5、8点Gauss求积的差异。既比较单界面积分，也比较正式事件时间；只有点数差异小于相应误差预算，才锁定求积配置。</w:t>
      </w:r>
    </w:p>
    <w:p>
      <w:pPr>
        <w:pStyle w:val="Heading2"/>
      </w:pPr>
      <w:r>
        <w:t>16.3 不允许裁剪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状态或非线性试探值出现非正含水率、无穷大、NaN时，应拒绝该步、缩步或检查非线性求解和边界装配。不能对已接受状态简单裁剪再发布。失败日志应区分试探值异常、求解器失败及被接受状态的越界。</w:t>
      </w:r>
    </w:p>
    <w:p>
      <w:pPr>
        <w:pStyle w:val="Heading2"/>
      </w:pPr>
      <w:r>
        <w:t>16.4 完整非线性制造解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增加一组覆盖较干表层的制造解测试，独立构造连续源项与Robin环境，再看程序是否随网格加密逼近已知解。物性正值和Gauss一致只能检查局部环节；附录D给出完整设计。该测试为后续待实施项，不表示已经通过。</w:t>
      </w:r>
    </w:p>
    <w:p>
      <w:pPr>
        <w:pStyle w:val="Heading1"/>
      </w:pPr>
      <w:r>
        <w:t>17 烘干时间的空间收敛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第二问重点比较T、C场；第三问最终答案是时间，所以网格加密必须直接比较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13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网格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记录与用途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N=320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记录事件时间、控制位置、表5及事件附近剖面，作为较粗层级。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N=640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候选正式网格，与320和1280共同检查收敛。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N=1280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640的更细对照；若改为正式网格，需追加2560或其他充分独立的误差证据。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grid</m:t>
            </m:r>
          </m:sub>
        </m:sSub>
        <m:sSubSup>
          <m:e>
            <m:r>
              <w:rPr>
                <w:rFonts w:ascii="Cambria Math" w:hAnsi="Cambria Math"/>
                <w:sz w:val="23"/>
                <w:color w:val="000000"/>
              </w:rPr>
              <m:t>=|t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(N)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-t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(2N)</m:t>
            </m:r>
          </m:sup>
        </m:sSubSup>
        <m:r>
          <w:rPr>
            <w:rFonts w:ascii="Cambria Math" w:hAnsi="Cambria Math"/>
            <w:sz w:val="23"/>
            <w:color w:val="000000"/>
          </w:rPr>
          <m:t>|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（3-38）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保持网格映射和加密参数一致。除了事件时间，也在共同物理时刻和共同半径比较剖面；分别在各自事件时刻比较会把时间差混入场差异。正式网格由时间误差估计、表5稳定性和全域最大值检查共同决定。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obs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log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2</m:t>
            </m:r>
          </m:sub>
        </m:sSub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|t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N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2N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|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|t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2N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4N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|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（3-39）</w:t>
      </w:r>
    </w:p>
    <w:p>
      <w:pPr>
        <w:keepNext/>
        <w:spacing w:before="80" w:after="120"/>
        <w:jc w:val="center"/>
      </w:pP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4N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|t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4N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2N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|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e>
              <m:sup>
                <m:sSub>
                  <m:e>
                    <m:r>
                      <w:rPr>
                        <w:rFonts w:ascii="Cambria Math" w:hAnsi="Cambria Math"/>
                        <w:sz w:val="23"/>
                        <w:color w:val="00000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color w:val="000000"/>
                      </w:rPr>
                      <m:t>obs</m:t>
                    </m:r>
                  </m:sub>
                </m:sSub>
              </m:sup>
            </m:sSup>
            <m:r>
              <w:rPr>
                <w:rFonts w:ascii="Cambria Math" w:hAnsi="Cambria Math"/>
                <w:sz w:val="23"/>
                <w:color w:val="000000"/>
              </w:rPr>
              <m:t>-1</m:t>
            </m:r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2N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=2</m:t>
            </m:r>
          </m:e>
          <m: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obs</m:t>
                </m:r>
              </m:sub>
            </m:sSub>
          </m:sup>
        </m:sSup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4N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（3-40）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只有差值进入稳定的渐近收敛区、观察阶为正且不受舍入或事件切换主导时，才采用Richardson误差估计。它是估计而非严格上界；正式采用哪层网格，就引用对应层的估计，不能挪用更细网格误差。[4]</w:t>
      </w:r>
    </w:p>
    <w:p>
      <w:pPr>
        <w:pStyle w:val="Heading1"/>
      </w:pPr>
      <w:r>
        <w:t>18 时间收敛与误差预算</w:t>
      </w:r>
    </w:p>
    <w:p>
      <w:pPr>
        <w:pStyle w:val="Heading2"/>
      </w:pPr>
      <w:r>
        <w:t>18.1 容差收敛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固定足够细的网格和同一环境，比较候选长时容差与更严格容差，再改变最大步长。实际接受步长、根时间、函数调用数均需记录。选定时间配置后，再核对正式网格与更细网格，避免用不同时间误差水平的证据拼接验收。</w:t>
      </w:r>
    </w:p>
    <w:p>
      <w:pPr>
        <w:pStyle w:val="Heading2"/>
      </w:pPr>
      <w:r>
        <w:t>18.2 BDF–Radau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使用相同空间离散、长期环境和事件定义，分别用BDF和Radau计算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。二者一致只能说明时间积分交叉一致，不能替代网格验证。</w:t>
      </w:r>
    </w:p>
    <w:p>
      <w:pPr>
        <w:pStyle w:val="Heading2"/>
      </w:pPr>
      <w:r>
        <w:t>18.3 建议误差表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74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必须保存的量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BDF候选与加严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两次事件时间及差值 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时间差小于时间误差分配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Radau加严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事件时间及相对BDF差值 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与BDF在时间误差范围内一致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空间加密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事件时间、观察阶、适用时的误差估计 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按实际采用网格估计误差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根与斜率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初始变号区间、最终区间宽度、斜率和残差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区分定位误差与状态误差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重启与输出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时间差、场差、终态提取方式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重复计入的误差不得再相加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18.4 预先确定时间误差目标</w:t>
      </w:r>
    </w:p>
    <w:p>
      <w:pPr>
        <w:keepNext/>
        <w:spacing w:before="80" w:after="120"/>
        <w:jc w:val="center"/>
      </w:pP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num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space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time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root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  <w:sz w:val="23"/>
                <w:color w:val="000000"/>
              </w:rPr>
              <m:t>other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（3-41）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各项统一以秒记录，表示所研究数值误差来源的估计预算；未知真实误差不能因为相加就变成严格上界。环境情景差异单独报告，不能塞进同一个数值误差预算。已包含在时间加严或空间比较中的重启、插值影响，避免重复计数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可先以60 s作为总数值误差估计的候选目标；空间估计优先控制在30 s以内，时间加严差优先控制在6 s以内，根定位区间优先控制在0.6 s以内，其余误差单列并检查总预算。这是实施起点，不是题目规定、理论保证或已通过的结果；若正文结论需要更高分辨率，应相应加严。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根定位应显著精于总时间误差，但不必无限逼近机器精度。若时间斜率接近零，优先使用变号区间、实际加密差异和诚实的精度说明。</w:t>
      </w:r>
    </w:p>
    <w:p>
      <w:pPr>
        <w:pStyle w:val="Heading1"/>
      </w:pPr>
      <w:r>
        <w:t>19 事件 平衡与重启检查</w:t>
      </w:r>
    </w:p>
    <w:p>
      <w:pPr>
        <w:pStyle w:val="Heading2"/>
      </w:pPr>
      <w:r>
        <w:t>19.1 事件定位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g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  <m:r>
          <w:rPr>
            <w:rFonts w:ascii="Cambria Math" w:hAnsi="Cambria Math"/>
            <w:sz w:val="23"/>
            <w:color w:val="000000"/>
          </w:rPr>
          <m:t>-</m:t>
        </m:r>
        <m:r>
          <w:rPr>
            <w:rFonts w:ascii="Cambria Math" w:hAnsi="Cambria Math"/>
            <w:sz w:val="23"/>
            <w:color w:val="000000"/>
          </w:rPr>
          <m:t>δ</m:t>
        </m:r>
        <m:r>
          <w:rPr>
            <w:rFonts w:ascii="Cambria Math" w:hAnsi="Cambria Math"/>
            <w:sz w:val="23"/>
            <w:color w:val="000000"/>
          </w:rPr>
          <m:t>)&gt;0,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g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  <m:r>
          <w:rPr>
            <w:rFonts w:ascii="Cambria Math" w:hAnsi="Cambria Math"/>
            <w:sz w:val="23"/>
            <w:color w:val="000000"/>
          </w:rPr>
          <m:t>≈</m:t>
        </m:r>
        <m:r>
          <w:rPr>
            <w:rFonts w:ascii="Cambria Math" w:hAnsi="Cambria Math"/>
            <w:sz w:val="23"/>
            <w:color w:val="000000"/>
          </w:rPr>
          <m:t>0,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g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N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r>
          <w:rPr>
            <w:rFonts w:ascii="Cambria Math" w:hAnsi="Cambria Math"/>
            <w:sz w:val="23"/>
            <w:color w:val="000000"/>
          </w:rPr>
          <m:t>δ</m:t>
        </m:r>
        <m:r>
          <w:rPr>
            <w:rFonts w:ascii="Cambria Math" w:hAnsi="Cambria Math"/>
            <w:sz w:val="23"/>
            <w:color w:val="000000"/>
          </w:rPr>
          <m:t>)&lt;0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（3-42）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同时核对之前的积分段、首次变号区间及临界区缩步结果。以上三个条件是局部后验检查，首次性还需要完整历程证据；后时刻状态来自真实继续积分，不能外推。若判断差值未超过估计的含水率误差，记录为尚未分辨。</w:t>
      </w:r>
    </w:p>
    <w:p>
      <w:pPr>
        <w:pStyle w:val="Heading2"/>
      </w:pPr>
      <w:r>
        <w:t>19.2 中心控制点检查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保存全节点最大值及中心值之差、单调性残差和近最大值位置集合。在多个网格、临界附近更密时刻重复；并列最大值允许存在。若最大值不在中心，保留全域事件，并用完整场解释，不强行套用中心控制。</w:t>
      </w:r>
    </w:p>
    <w:p>
      <w:pPr>
        <w:pStyle w:val="Heading2"/>
      </w:pPr>
      <w:r>
        <w:t>19.3 长时水分平衡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∑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(t)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（3-43）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(t)-I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(0)+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>∫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t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r>
          <w:rPr>
            <w:rFonts w:ascii="Cambria Math" w:hAnsi="Cambria Math"/>
            <w:sz w:val="23"/>
            <w:color w:val="000000"/>
          </w:rPr>
          <m:t>(s)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ds</m:t>
        </m:r>
        <m:r>
          <w:rPr>
            <w:rFonts w:ascii="Cambria Math" w:hAnsi="Cambria Math"/>
            <w:sz w:val="23"/>
            <w:color w:val="000000"/>
          </w:rPr>
          <m:t>≈</m:t>
        </m:r>
        <m:r>
          <w:rPr>
            <w:rFonts w:ascii="Cambria Math" w:hAnsi="Cambria Math"/>
            <w:sz w:val="23"/>
            <w:color w:val="000000"/>
          </w:rPr>
          <m:t>0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仍称有效含水率积分平衡，不称真实水质量守恒。边界通量由稠密时间解单独求积，并对积分点数加严；残差用初始有效库存归一化。若库存导数直接由同一右端函数求和，主要验证装配恒等式，不能冒充独立时间积分验证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ε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bal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|I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(t)-I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(0)+</m:t>
            </m:r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∫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sup>
            </m:sSubSup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 xml:space="preserve"> F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p>
            </m:sSubSup>
            <m:r>
              <w:rPr>
                <w:rFonts w:ascii="Cambria Math" w:hAnsi="Cambria Math"/>
                <w:sz w:val="23"/>
                <w:color w:val="000000"/>
              </w:rPr>
              <m:t>(s)</m:t>
            </m:r>
            <m:r>
              <w:rPr>
                <w:rFonts w:ascii="Cambria Math" w:hAnsi="Cambria Math"/>
                <w:sz w:val="23"/>
                <w:color w:val="000000"/>
              </w:rPr>
              <m:t xml:space="preserve"> </m:t>
            </m:r>
            <m:r>
              <w:rPr>
                <w:rFonts w:ascii="Cambria Math" w:hAnsi="Cambria Math"/>
                <w:sz w:val="23"/>
                <w:color w:val="000000"/>
              </w:rPr>
              <m:t>ds|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(0)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（3-45）</w:t>
      </w:r>
    </w:p>
    <w:p>
      <w:pPr>
        <w:pStyle w:val="Heading2"/>
      </w:pPr>
      <w:r>
        <w:t>19.4 checkpoint重启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选实际结束前的中间时刻，比较连续积分与保存状态后重启的结果。BDF重新启动会重新建立历史项，正常情况下也可能有小差异。应验收差异是否小于预先分配的预算，而不是要求逐位相同。[3]</w:t>
      </w:r>
    </w:p>
    <w:p>
      <w:pPr>
        <w:keepNext/>
        <w:spacing w:before="80" w:after="12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|t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restart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-t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continuous</m:t>
            </m:r>
          </m:sup>
        </m:sSubSup>
        <m:r>
          <w:rPr>
            <w:rFonts w:ascii="Cambria Math" w:hAnsi="Cambria Math"/>
            <w:sz w:val="23"/>
            <w:color w:val="000000"/>
          </w:rPr>
          <m:t>|</m:t>
        </m:r>
        <m:r>
          <w:rPr>
            <w:rFonts w:ascii="Cambria Math" w:hAnsi="Cambria Math"/>
            <w:sz w:val="23"/>
            <w:color w:val="000000"/>
          </w:rPr>
          <m:t>≤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ε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restart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（3-46）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同时比较共同时间上的温度和含水率。超过阈值再检查状态保存、绝对时间、边界情景、配置和块长。优先保存必要状态与配置；若不能可靠保存求解器内部历史，则按数值重启处理，不能称为无误差续算。</w:t>
      </w:r>
    </w:p>
    <w:p>
      <w:pPr>
        <w:pStyle w:val="Heading1"/>
      </w:pPr>
      <w:r>
        <w:t>20 长期环境情景与不确定性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环境检验分两层：S0、S30、S60、S90比较平台代表值的取法；长期温度和水分偏移比较未来边界水平的假设。两层都保持相同物理模型，使用已验收的数值设置，并分别记录运行。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72"/>
        <w:gridCol w:w="3744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4 h以后 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FFFFFF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FFFFFF"/>
                    </w:rPr>
                    <m:t>∞</m:t>
                  </m:r>
                </m:sub>
              </m:sSub>
            </m:oMath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、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FFFFFF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FFFFFF"/>
                    </w:rPr>
                    <m:t>e</m:t>
                  </m:r>
                </m:sub>
              </m:sSub>
            </m:oMath>
            <w:r>
              <w:rPr>
                <w:rFonts w:ascii="Times New Roman" w:hAnsi="Times New Roman" w:eastAsia="宋体"/>
                <w:b/>
                <w:color w:val="FFFFFF"/>
                <w:sz w:val="20"/>
              </w:rPr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 末值保持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使用附件最后一个观测值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检验“单点保持”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S30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最后30 min时间平均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短窗口平台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S60 基准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最后60 min时间平均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主答案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S90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最后90 min时间平均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更长平台窗口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S30、S60、S90均值差很小，只能支持窗口选择较稳定，不能据此声称未来环境不确定性很小。是否为主要误差来源，应比较实际事件时间变化与数值误差，不能提前指定结论。</w:t>
      </w:r>
    </w:p>
    <w:p>
      <w:pPr>
        <w:pStyle w:val="Heading2"/>
      </w:pPr>
      <w:r>
        <w:t>20.1 必做的长期水平偏移情景</w:t>
      </w:r>
    </w:p>
    <w:p>
      <w:pPr>
        <w:keepNext/>
        <w:spacing w:before="80" w:after="12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scen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>=T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S60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r>
          <w:rPr>
            <w:rFonts w:ascii="Cambria Math" w:hAnsi="Cambria Math"/>
            <w:sz w:val="23"/>
            <w:color w:val="000000"/>
          </w:rPr>
          <m:t>Δ</m:t>
        </m:r>
        <m:r>
          <w:rPr>
            <w:rFonts w:ascii="Cambria Math" w:hAnsi="Cambria Math"/>
            <w:sz w:val="23"/>
            <w:color w:val="000000"/>
          </w:rPr>
          <m:t xml:space="preserve"> T,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scen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>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S60</m:t>
            </m:r>
          </m:sub>
        </m:sSub>
        <m:r>
          <w:rPr>
            <w:rFonts w:ascii="Cambria Math" w:hAnsi="Cambria Math"/>
            <w:sz w:val="23"/>
            <w:color w:val="000000"/>
          </w:rPr>
          <m:t>+</m:t>
        </m:r>
        <m:r>
          <w:rPr>
            <w:rFonts w:ascii="Cambria Math" w:hAnsi="Cambria Math"/>
            <w:sz w:val="23"/>
            <w:color w:val="000000"/>
          </w:rPr>
          <m:t>Δ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496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情景组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只改变的量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选取与解释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温度偏移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ΔT为正负两个水平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优先采用控制精度；无资料时可试±1 ℃并标注为人为情景。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水分偏移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Δ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e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为正负两个水平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优先采用工况范围；无资料时可试±0.005 kg/kg并标注为人为情景。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联合边界 可选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低温高湿 高温低湿组合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检查所选情景范围内较慢与较快情况，不称全局极端或概率区间。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偏移仅作用于4 h后，前期输入保持一致。上述数值用于启动情景试验，不由末段标准差推导，也不是已知设备误差。应检查正值、阈值可达性及新温度范围；若采用其他幅度，更新图注和配置清单。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正式报告分别给出基准事件时间与数值误差估计、窗口对照的时间范围、指定长期偏移情景的时间范围。没有概率模型时不写95%置信区间；仅研究恒定水平偏移时，也不声称已覆盖漂移、周期波动或设备停机。</w:t>
      </w:r>
    </w:p>
    <w:p>
      <w:pPr>
        <w:pStyle w:val="Heading1"/>
      </w:pPr>
      <w:r>
        <w:t>21 模型参数敏感性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长期温度和环境水分偏移归入第20章必做环境检验。完成后，可研究h、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h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及D整体倍率对事件时间的影响。参数变化时从同一初态重新计算，不只修改后期一段，除非明确把它定义为分阶段控制情景。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482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候选情景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解释与限制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m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 1.0 1.1倍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表面有效传质能力 影响强弱由计算判断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h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 1.0 1.1倍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通过温度及D影响干燥 不提前认定后期无效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D整体倍率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0.9 1.0 1.1倍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经验扩散能力尺度 不等于识别了所有经验参数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长期边界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按第20章温度和水分偏移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与上述材料或交换参数分组汇报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这些扰动幅度是情景，不是测量误差。若没有参数概率分布，不要伪造“95%置信区间”。</w:t>
      </w:r>
    </w:p>
    <w:p>
      <w:pPr>
        <w:pStyle w:val="Heading1"/>
      </w:pPr>
      <w:r>
        <w:t>22 后期干燥机制的分析指标</w:t>
      </w:r>
    </w:p>
    <w:p>
      <w:pPr>
        <w:pStyle w:val="Heading2"/>
      </w:pPr>
      <w:r>
        <w:t>22.1 主指标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 xml:space="preserve">至少生成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(t)、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(t)、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(t)、体积平均含水率 </w:t>
      </w:r>
      <m:oMath>
        <m:acc>
          <m:accPr>
            <m:chr m:val="̅"/>
          </m:accPr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</m:acc>
      </m:oMath>
      <w:r>
        <w:rPr>
          <w:rFonts w:ascii="Times New Roman" w:hAnsi="Times New Roman" w:eastAsia="宋体"/>
          <w:b w:val="0"/>
          <w:color w:val="000000"/>
          <w:sz w:val="23"/>
        </w:rPr>
        <w:t>(t)、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 xml:space="preserve">(t) 和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dry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。</w:t>
      </w:r>
    </w:p>
    <w:p>
      <w:pPr>
        <w:pStyle w:val="Heading2"/>
      </w:pPr>
      <w:r>
        <w:t>22.2 低含水率导致D下降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需要由结果核验的机制是：后期温度接近平台时，含水率降低会使经验式中的扩散因子减小，可能延长后期迁移时间。实际干燥速度还取决于径向梯度和表面驱动力，因此不能仅凭D下降就断言哪一种因素主导。</w:t>
      </w:r>
    </w:p>
    <w:p>
      <w:pPr>
        <w:keepNext/>
        <w:spacing w:before="80" w:after="12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>=-D(C,T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K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)C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 xml:space="preserve"> 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C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>=S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h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(C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-C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</m:sSub>
        <m:r>
          <w:rPr>
            <w:rFonts w:ascii="Cambria Math" w:hAnsi="Cambria Math"/>
            <w:sz w:val="23"/>
            <w:color w:val="000000"/>
          </w:rPr>
          <m:t>)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（3-48）</w:t>
      </w:r>
    </w:p>
    <w:p>
      <w:pPr>
        <w:keepNext/>
        <w:spacing w:before="80" w:after="120"/>
        <w:jc w:val="center"/>
      </w:pPr>
      <m:oMath>
        <m:acc>
          <m:accPr>
            <m:chr m:val="̅"/>
          </m:accPr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</m:acc>
        <m:r>
          <w:rPr>
            <w:rFonts w:ascii="Cambria Math" w:hAnsi="Cambria Math"/>
            <w:sz w:val="23"/>
            <w:color w:val="000000"/>
          </w:rPr>
          <m:t>=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-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d</m:t>
            </m:r>
            <m:acc>
              <m:accPr>
                <m:chr m:val="̅"/>
              </m:accPr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</m:acc>
          </m:num>
          <m:den>
            <m:r>
              <w:rPr>
                <w:rFonts w:ascii="Cambria Math" w:hAnsi="Cambria Math"/>
                <w:sz w:val="23"/>
                <w:color w:val="000000"/>
              </w:rPr>
              <m:t>dt</m:t>
            </m:r>
          </m:den>
        </m:f>
        <m:r>
          <w:rPr>
            <w:rFonts w:ascii="Cambria Math" w:hAnsi="Cambria Math"/>
            <w:sz w:val="23"/>
            <w:color w:val="000000"/>
          </w:rPr>
          <m:t>=</m:t>
        </m:r>
        <m:f>
          <m:num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p>
            </m:sSubSup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∑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i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（3-49）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把D、径向梯度、表面驱动力及平均含水率下降率放在同一时间轴分面比较。上式仍是有效含水率模型中的通量与平均量关系，不直接给出真实水质量流率。</w:t>
      </w:r>
    </w:p>
    <w:p>
      <w:pPr>
        <w:pStyle w:val="Heading2"/>
      </w:pPr>
      <w:r>
        <w:t>22.3 阶段耗时指标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记录最大含水率首次通过1.0、0.5、0.3、0.15的时刻，但这些阶段的含水率跨度不同，不能只比较柱子的时长。配合阶段平均下降速度，量化后期是否变慢。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j</m:t>
            </m:r>
          </m:sub>
        </m:sSub>
        <m:r>
          <w:rPr>
            <w:rFonts w:ascii="Cambria Math" w:hAnsi="Cambria Math"/>
            <w:sz w:val="23"/>
            <w:color w:val="000000"/>
          </w:rPr>
          <m:t>=3600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j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-c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j+1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t(c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j+1</m:t>
                </m:r>
              </m:sub>
            </m:sSub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)-t(c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j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)</m:t>
            </m:r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（3-50）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t(c_j)表示最大含水率首次下降穿越c_j的时刻，以秒记录；乘3600后，v的单位为(kg/kg)/h。阈值事件同样使用全节点最大值及首次穿越检查；若出现反复跨越，应保留历程并谨慎解释阶段速度。</w:t>
      </w:r>
    </w:p>
    <w:p>
      <w:pPr>
        <w:pStyle w:val="Heading1"/>
      </w:pPr>
      <w:r>
        <w:t>23 较湿区域半径与体积占比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定义高于阈值的区域集合。若径向含水率不增，可把它解释成位于中心附近的较湿区域；不满足单调性时仍保留集合和体积占比，避免用一个半径代替全部空间形态。</w:t>
      </w:r>
    </w:p>
    <w:p>
      <w:pPr>
        <w:keepNext/>
        <w:spacing w:before="80" w:after="120"/>
        <w:jc w:val="center"/>
      </w:pPr>
      <m:oMath>
        <m:r>
          <w:rPr>
            <w:rFonts w:ascii="Cambria Math" w:hAnsi="Cambria Math"/>
            <w:sz w:val="23"/>
            <w:color w:val="000000"/>
          </w:rPr>
          <m:t>W</m:t>
        </m:r>
        <m:r>
          <w:rPr>
            <w:rFonts w:ascii="Cambria Math" w:hAnsi="Cambria Math"/>
            <w:sz w:val="23"/>
            <w:color w:val="000000"/>
          </w:rPr>
          <m:t>(t)=</m:t>
        </m:r>
        <m:r>
          <w:rPr>
            <w:rFonts w:ascii="Cambria Math" w:hAnsi="Cambria Math"/>
            <w:sz w:val="23"/>
            <w:color w:val="000000"/>
          </w:rPr>
          <m:t>{</m:t>
        </m:r>
        <m:r>
          <w:rPr>
            <w:rFonts w:ascii="Cambria Math" w:hAnsi="Cambria Math"/>
            <w:sz w:val="23"/>
            <w:color w:val="000000"/>
          </w:rPr>
          <m:t>r</m:t>
        </m:r>
        <m:r>
          <w:rPr>
            <w:rFonts w:ascii="Cambria Math" w:hAnsi="Cambria Math"/>
            <w:sz w:val="23"/>
            <w:color w:val="000000"/>
          </w:rPr>
          <m:t>∈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[0,R]:C(r,t)&gt;C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crit</m:t>
            </m:r>
          </m:sub>
        </m:sSub>
        <m:r>
          <w:rPr>
            <w:rFonts w:ascii="Cambria Math" w:hAnsi="Cambria Math"/>
            <w:sz w:val="23"/>
            <w:color w:val="000000"/>
          </w:rPr>
          <m:t>}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（3-51）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wet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r>
          <w:rPr>
            <w:rFonts w:ascii="Cambria Math" w:hAnsi="Cambria Math"/>
            <w:sz w:val="23"/>
            <w:color w:val="000000"/>
          </w:rPr>
          <m:t>sup</m:t>
        </m:r>
        <m:r>
          <w:rPr>
            <w:rFonts w:ascii="Cambria Math" w:hAnsi="Cambria Math"/>
            <w:sz w:val="23"/>
            <w:color w:val="000000"/>
          </w:rPr>
          <m:t>W</m:t>
        </m:r>
        <m:r>
          <w:rPr>
            <w:rFonts w:ascii="Cambria Math" w:hAnsi="Cambria Math"/>
            <w:sz w:val="23"/>
            <w:color w:val="000000"/>
          </w:rPr>
          <m:t>(t)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r>
          <w:rPr>
            <w:rFonts w:ascii="Cambria Math" w:hAnsi="Cambria Math"/>
            <w:sz w:val="23"/>
            <w:color w:val="000000"/>
          </w:rPr>
          <m:t>if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W</m:t>
        </m:r>
        <m:r>
          <w:rPr>
            <w:rFonts w:ascii="Cambria Math" w:hAnsi="Cambria Math"/>
            <w:sz w:val="23"/>
            <w:color w:val="000000"/>
          </w:rPr>
          <m:t>(t)</m:t>
        </m:r>
        <m:r>
          <w:rPr>
            <w:rFonts w:ascii="Cambria Math" w:hAnsi="Cambria Math"/>
            <w:sz w:val="23"/>
            <w:color w:val="000000"/>
          </w:rPr>
          <m:t>≠</m:t>
        </m:r>
        <m:r>
          <w:rPr>
            <w:rFonts w:ascii="Cambria Math" w:hAnsi="Cambria Math"/>
            <w:sz w:val="23"/>
            <w:color w:val="000000"/>
          </w:rPr>
          <m:t>∅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（3-52）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当集合为空时，单独约定湿芯半径为0。集合中的定义采用“高于阈值”，等于阈值的临界点不计入较湿区域；因此湿芯消失或体积占比为0，都不能替代第8章严格低于阈值的全域事件检查。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wet</m:t>
            </m:r>
          </m:sub>
        </m:sSub>
        <m:r>
          <w:rPr>
            <w:rFonts w:ascii="Cambria Math" w:hAnsi="Cambria Math"/>
            <w:sz w:val="23"/>
            <w:color w:val="000000"/>
          </w:rPr>
          <m:t>(t)=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2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  <m:sSubSup>
          <m:e>
            <m:r>
              <w:rPr>
                <w:rFonts w:ascii="Cambria Math" w:hAnsi="Cambria Math"/>
                <w:sz w:val="23"/>
                <w:color w:val="000000"/>
              </w:rPr>
              <m:t>∫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0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R</m:t>
            </m:r>
          </m:sup>
        </m:sSubSup>
        <m:r>
          <w:rPr>
            <w:rFonts w:ascii="Cambria Math" w:hAnsi="Cambria Math"/>
            <w:sz w:val="23"/>
            <w:color w:val="000000"/>
          </w:rPr>
          <m:t xml:space="preserve">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1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{</m:t>
            </m:r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C(r,t)&gt;C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crit</m:t>
                </m:r>
              </m:sub>
            </m:sSub>
            <m:r>
              <w:rPr>
                <w:rFonts w:ascii="Cambria Math" w:hAnsi="Cambria Math"/>
                <w:sz w:val="23"/>
                <w:color w:val="000000"/>
              </w:rPr>
              <m:t>}</m:t>
            </m:r>
          </m:sub>
        </m:sSub>
        <m:r>
          <w:rPr>
            <w:rFonts w:ascii="Cambria Math" w:hAnsi="Cambria Math"/>
            <w:sz w:val="23"/>
            <w:color w:val="000000"/>
          </w:rPr>
          <m:t>r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dr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（3-53）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wet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=(R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wet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/R)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r>
          <w:rPr>
            <w:rFonts w:ascii="Cambria Math" w:hAnsi="Cambria Math"/>
            <w:sz w:val="23"/>
            <w:color w:val="000000"/>
          </w:rPr>
          <m:t xml:space="preserve">  </m:t>
        </m:r>
        <m:r>
          <w:rPr>
            <w:rFonts w:ascii="Cambria Math" w:hAnsi="Cambria Math"/>
            <w:sz w:val="23"/>
            <w:color w:val="000000"/>
          </w:rPr>
          <m:t>for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a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central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wet</m:t>
        </m:r>
        <m:r>
          <w:rPr>
            <w:rFonts w:ascii="Cambria Math" w:hAnsi="Cambria Math"/>
            <w:sz w:val="23"/>
            <w:color w:val="000000"/>
          </w:rPr>
          <m:t xml:space="preserve"> </m:t>
        </m:r>
        <m:r>
          <w:rPr>
            <w:rFonts w:ascii="Cambria Math" w:hAnsi="Cambria Math"/>
            <w:sz w:val="23"/>
            <w:color w:val="000000"/>
          </w:rPr>
          <m:t>core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（3-54）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体积占比回答“还剩多少体积高于阈值”。用控制体积权重或阈值交点重构积分，不能把高于阈值的节点比例当体积比例。这些量是阈值轮廓指标，不是真实锐利相变前沿。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若存在多个阈值交点，使用完整热图和体积占比，不称单一湿芯。临界点附近存在零体积但未严格达标的位置时，仍以全域最大值判据为准。</w:t>
      </w:r>
    </w:p>
    <w:p>
      <w:pPr>
        <w:pStyle w:val="Heading1"/>
      </w:pPr>
      <w:r>
        <w:t>24 正文图表安排与来源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032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图表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绘制安排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回答的问题与数据来源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图1 长期环境依据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温度 水分分面 观测实线 延拓虚线 4 h分界与末段放大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哪些是附件数据 哪些是延拓假设 来自附件与环境配置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图2 全域达标过程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最大 表面 体积平均含水率 阈值线 临界时间 事件附近放大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何时全部达标 平均值为何不能代替停止条件 来自基准正式计算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图3 时空场与剖面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热图叠加0.15等值线 少量代表剖面 后期低值局部图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较湿区域如何演化 来自同一基准场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图4 数值收敛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空间与时间分别成面板 画相对参考时间差 秒或分钟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答案是否随数值设置稳定 来自多次验证计算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图5 环境情景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窗口组与长期偏移组分开 点图显示时间或相对S60的变化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所研究假设对答案影响多大 来自多次情景计算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表5 题目数值表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 h整数倍及结束时间 5个规定半径 四位小数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给出规定位置精确读数 来自基准正式计算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24.1 可选图 后期D与C_max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后期机制图可作为补充图：同一时间轴上分别画D、径向梯度或表面驱动力、有效表面通量和平均含水率下降率。仅在它帮助解释实际结果时加入，不为增加图数而重复过程曲线。</w:t>
      </w:r>
    </w:p>
    <w:p>
      <w:pPr>
        <w:pStyle w:val="Heading2"/>
      </w:pPr>
      <w:r>
        <w:t>24.2 图像制作规则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图2若中心值与最大值在误差范围内一致，合并图例说明，避免两条重合曲线。主图展示全程，局部图展示临界附近的未舍入数据、阈值与时间误差尺度。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图3统一时间h、半径cm、含水率kg/kg。全程0至2.55的色标可能掩盖低含水率细节，应增加有明确独立色标的后期局部视图。可比较的情景采用相同色标；不以未说明的截断或平滑突出某个结论。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基准过程图、表5和Excel来自同一正式计算。收敛图和情景图来自共享可追溯代码与输入、但配置明确不同的多次计算。分别保存运行标识、PNG、SVG或PDF、CSV图数据及配置差异，不能要求这些比较图也只来自一个运行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图注说明变量、单位、时间范围、数据来源、基准或情景、网格和求解设置，以及插值或降采样方法。图1把4 h后明确标为假设；图4注明参考配置且不把参考解称为真解；图5注明人为情景范围而非置信区间。</w:t>
      </w:r>
    </w:p>
    <w:p>
      <w:pPr>
        <w:pStyle w:val="Heading2"/>
      </w:pPr>
      <w:r>
        <w:t>24.3 图表解释与交付检查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正文先提出要回答的问题，再引用图中证据。表5负责规定数值，图2负责达标过程，图3负责空间结构，图4负责数值证据，图5负责假设影响。每幅图检查文字可读、图例不挡数据、同一时刻颜色一致、阈值和单位完整。结果尚未计算时，不提前写“后期一定主导”或“中心始终唯一最湿”。</w:t>
      </w:r>
    </w:p>
    <w:p>
      <w:pPr>
        <w:pStyle w:val="Heading1"/>
      </w:pPr>
      <w:r>
        <w:t>25 论文正文组织</w:t>
      </w:r>
    </w:p>
    <w:p>
      <w:pPr>
        <w:pStyle w:val="Heading2"/>
      </w:pPr>
      <w:r>
        <w:t>25.1 推荐正文结构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72"/>
        <w:gridCol w:w="3744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写什么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不要写什么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5.1 模型继承与新任务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说明沿用问题二PDE/FVM/BDF，新增长期环境和首次达标事件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重新大篇幅推导问题二所有公式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5.2 长期环境闭合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展示末段稳定性、S60基准和情景定义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把4h后环境说成题目已知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5.3 达标判据与事件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定义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max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和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dry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；说明不以平均值停止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先验宣称中心一定最慢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5.4 数值实现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说明长时BDF、事件定位、60s输出≠60s步长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写“max_step=300s因为经验上合适”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5.5 校验与稳健性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Q2回归、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dry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网格/时间收敛、事件、环境情景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把numerical verification叫实验验证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5.6 结果与机制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表5、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dry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、湿芯/慢干解释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大量无关机制开关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25.2 可以直接改写的核心段落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模型继承段</w:t>
        <w:br/>
        <w:t xml:space="preserve">“问题三沿用问题二建立的固定尺寸一维径向变物性热湿耦合模型。由于本问关注的是全部位置首次达到含水率阈值的时间，新增对附件1结束后长期烘房环境的闭合，并将任务转化为全域最大含水率 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max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(t) 首次下降至0.15 kg/kg的事件定位问题。”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中心结论示例，仅在验证后使用：“在所检验的时刻和多组网格下，中心含水率与全域最大值在数值误差范围内一致，临界事件附近由中心控制。正式结束时间仍经全计算网格复核。”</w:t>
      </w:r>
    </w:p>
    <w:p>
      <w:pPr>
        <w:pStyle w:val="Heading1"/>
      </w:pPr>
      <w:r>
        <w:t>26 三个角色的证据交接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72"/>
        <w:gridCol w:w="3744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必须交付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队友验收问题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建模手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长期环境基准/情景定义；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max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与</w:t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dry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定义；模型假设边界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4h后数据从哪来？为什么不是平均C达标？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编程手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Q2回归、长时raw、事件日志、网格/时间收敛、平衡、Excel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</w:r>
            <m:oMath>
              <m:sSub>
                <m:e>
                  <m:r>
                    <w:rPr>
                      <w:rFonts w:ascii="Cambria Math" w:hAnsi="Cambria Math"/>
                      <w:sz w:val="20"/>
                      <w:color w:val="0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0"/>
                      <w:color w:val="000000"/>
                    </w:rPr>
                    <m:t>dry</m:t>
                  </m: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能否被更细网格/更严容差重现？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论文手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表5、图1–5、假设说明、误差与局限段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哪些是题面事实，哪些是延拓假设，哪些是计算结论？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2"/>
      </w:pPr>
      <w:r>
        <w:t>26.1 编程手最终目录建议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建议保存result3.xlsx、未舍入状态、表5、验证汇总、环境情景表、事件时间收敛表、事件检查记录、平衡记录、时间误差预算、运行清单，以及图像和图数据。运行清单区分基准、验证、情景；记录代码版本、输入校验值、网格、求解设置、长期边界及时间单位。</w:t>
      </w:r>
    </w:p>
    <w:p>
      <w:pPr>
        <w:pStyle w:val="Heading1"/>
      </w:pPr>
      <w:r>
        <w:t>27 常见现象与诊断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744"/>
        <w:gridCol w:w="381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优先检查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判断原则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 h边界发生跳变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末值切换到均值的定义 绝对时间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基准允许定义内的小跳变 状态仍连续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中心不是最大值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全节点最大值 并列值 空间重构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保留全域事件 不强行解释中心控制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事件随步长明显变化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容差 实际步长 首次变号区间 网格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继续加严 不挑选有利时间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非正或异常状态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试探值和接受值分别记录 公式 求解配置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拒绝异常步或诊断 不裁剪发布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回归差异超标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输入 模型 通量 网格 时间误差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按已声明的回归阈值判断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重启产生差异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先看是否超预算 再查状态和绝对时间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正常多步重启差异不自动等于错误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平衡小但不收敛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空间分辨率 通量 与独立测试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守恒不替代精度验证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1"/>
      </w:pPr>
      <w:r>
        <w:t>28 交付检查清单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问题二回归在相同执行路径或已声明的数值误差标准下通过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附件时间均值可追溯 S60从数据自动计算 4 h切换已处理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每个情景的可达性和正值范围已检查 人为积分终点未冒充事件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物性与通量覆盖较干表层 完整非线性制造解已有记录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事件采用全部计算节点 未舍入数据和严格阈值口径已统一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首次变号区间和此前历程已检查 临界附近已缩步复核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事件后状态来自真实短时继续积分 不是有效区间外插值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中心与全域最大值在多网格下检查 并列最大值已处理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实际采用网格有更细对照及适用的误差估计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BDF容差 实际步长和Radau交叉均已记录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时间误差预算以秒给出 场误差与事件斜率的关系已检查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有效含水率积分平衡与边界通量独立求积已复核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重启时间差与场差在预算内 不要求无条件逐位一致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窗口情景和长期温度 水分偏移情景分别完成并报告范围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表5和Excel终态规则统一 四位小数只作为显示格式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基准图表同源 比较图可追溯至各自验证或情景运行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□ 论文区分题面事实 模型假设 数值证据与尚未验证的物理机制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交付前由建模手确认假设范围，编程手确认事件和误差证据，论文手确认图表来源及措辞。只有相应计算完成并形成记录，才勾选上述条目。</w:t>
      </w:r>
    </w:p>
    <w:p>
      <w:pPr>
        <w:pStyle w:val="Heading1"/>
      </w:pPr>
      <w:r>
        <w:t>附录A 问题二与问题三的复用关系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16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问题二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问题三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物性与几何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附录3 固定尺寸径向模型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完全继承并说明假设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FVM与非线性通量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节点含中心与表面 温度因子乘势差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继承 并覆盖低含水率状态验证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时间积分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前3 h固定区间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前期回归 后期按事件与预算选配置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环境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前3 h均有附件覆盖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0至4 h观测 之后平台与偏移情景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任务输出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温度和含水率场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首次临界时间 含水率场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新增证据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场误差与平衡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时间误差 首次穿越 长期环境与重启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pStyle w:val="Heading1"/>
      </w:pPr>
      <w:r>
        <w:t>附录B 实施步骤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下面不是可直接复制的完整代码，而是必须遵守的逻辑顺序。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1 读取附件和模板，检查单位与覆盖范围，登记输入与模型版本。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2 计算S60及窗口情景，定义长期偏移幅度，预设时间误差目标。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3 复用问题二网格和通量，完成0至3 h回归；从起点启用全节点下降事件。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4 按观测折点推进至4 h，保存状态和绝对时间，再切换到长期边界。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5 长时推进并保存检查点，记录实际步长、全域最大值、控制位置和边界通量。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6 保存最早检测到的变号区间，在有效连续解内定位临界根。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7 在临界区加密检查此前历程，并从事件状态真实继续积分，核验下降穿越。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8 进行低含水率制造解、空间和时间加严、Radau、平衡及重启比较。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9 用加密差异、适用的观察阶和事件斜率形成时间误差预算。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10 对窗口及长期温度、水分偏移分别运行；每个情景检查可达性与范围。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11 从已验收基准计算导出表5和Excel，保留未舍入临界时间和真实后验状态。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12 基准图、验证图、情景图分别关联运行记录，回读文件并形成交接证据。</w:t>
      </w:r>
    </w:p>
    <w:p>
      <w:pPr>
        <w:pStyle w:val="Heading1"/>
      </w:pPr>
      <w:r>
        <w:t>附录C 口头交接检查卡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264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队友可能问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17394C"/>
          </w:tcPr>
          <w:p>
            <w:pPr>
              <w:keepNext/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回答要点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为什么仍然算温度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D依赖温度 温度仍是联立状态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 h以后环境从哪里来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S60是假设 基于末段观测 窗口与水平偏移分别检验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为什么不看平均含水率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题目要求各处达标 最大值决定临界事件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怎样支持中心控制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全网格与多网格比较 处理并列最大值 不提前认定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为什么根很精细 时间仍可能有误差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场误差经事件斜率放大 要看空间和时间加严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事件前后检查是否证明首次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只证明局部穿越 首次性还需要此前历程证据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重启后有差是否算错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1F5F7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BDF重启可有正常差异 超出预算再诊断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图表为何来自不同运行</w:t>
            </w:r>
          </w:p>
        </w:tc>
        <w:tc>
          <w:tcPr>
            <w:tcW w:type="dxa" w:w="62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left w:w="85" w:type="dxa"/>
              <w:right w:w="85" w:type="dxa"/>
            </w:tcMar>
            <w:shd w:fill="FFFFFF"/>
          </w:tcPr>
          <w:p>
            <w:pPr>
              <w:spacing w:line="259" w:lineRule="auto" w:before="8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基准结果同源 收敛与情景比较需要多次受控运行</w:t>
            </w:r>
          </w:p>
        </w:tc>
      </w:tr>
    </w:tbl>
    <w:p>
      <w:pPr>
        <w:spacing w:after="20" w:line="72" w:lineRule="auto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r>
        <w:br w:type="page"/>
      </w:r>
    </w:p>
    <w:p>
      <w:pPr>
        <w:pStyle w:val="Heading1"/>
      </w:pPr>
      <w:r>
        <w:t>附录D 低含水率非线性制造解设计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本附录是待实施校验方案。先指定精确光滑场，再独立推导能使其满足连续方程的源项与边界，最后检查数值误差是否随网格和时间加严下降。只在测试分支使用这些源项，正式烘干计算关闭它们。[5]</w:t>
      </w:r>
    </w:p>
    <w:p>
      <w:pPr>
        <w:keepNext/>
        <w:spacing w:before="80" w:after="120"/>
        <w:jc w:val="center"/>
      </w:pPr>
      <m:oMath>
        <m:r>
          <w:rPr>
            <w:rFonts w:ascii="Cambria Math" w:hAnsi="Cambria Math"/>
            <w:sz w:val="23"/>
            <w:color w:val="000000"/>
          </w:rPr>
          <m:t>x=r/R,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r>
          <w:rPr>
            <w:rFonts w:ascii="Cambria Math" w:hAnsi="Cambria Math"/>
            <w:sz w:val="23"/>
            <w:color w:val="000000"/>
          </w:rPr>
          <m:t xml:space="preserve"> s=t/</m:t>
        </m:r>
        <m:r>
          <w:rPr>
            <w:rFonts w:ascii="Cambria Math" w:hAnsi="Cambria Math"/>
            <w:sz w:val="23"/>
            <w:color w:val="000000"/>
          </w:rPr>
          <m:t>τ</m:t>
        </m:r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  <m:sSup>
          <m:e>
            <m:r>
              <w:rPr>
                <w:rFonts w:ascii="Cambria Math" w:hAnsi="Cambria Math"/>
                <w:sz w:val="23"/>
                <w:color w:val="000000"/>
              </w:rPr>
              <m:t>=a+bs+cx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p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  <m:sSup>
          <m:e>
            <m:r>
              <w:rPr>
                <w:rFonts w:ascii="Cambria Math" w:hAnsi="Cambria Math"/>
                <w:sz w:val="23"/>
                <w:color w:val="000000"/>
              </w:rPr>
              <m:t>=d+es+fx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（3-55）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τ为以秒计的测试时间尺度；a、b、c具有温度单位，d、e、f具有含水率单位。选择非零的时间与空间系数，使温度和含水率都变化，且整个测试域内含水率和绝对温度保持正值。至少一组覆盖约0.05至0.15，另一组覆盖较湿状态；具体范围记录在测试配置中。</w:t>
      </w:r>
    </w:p>
    <w:p>
      <w:pPr>
        <w:keepNext/>
        <w:spacing w:before="80" w:after="12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=b/</m:t>
        </m:r>
        <m:r>
          <w:rPr>
            <w:rFonts w:ascii="Cambria Math" w:hAnsi="Cambria Math"/>
            <w:sz w:val="23"/>
            <w:color w:val="000000"/>
          </w:rPr>
          <m:t>τ</m:t>
        </m:r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=e/</m:t>
        </m:r>
        <m:r>
          <w:rPr>
            <w:rFonts w:ascii="Cambria Math" w:hAnsi="Cambria Math"/>
            <w:sz w:val="23"/>
            <w:color w:val="000000"/>
          </w:rPr>
          <m:t>τ</m:t>
        </m:r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 xml:space="preserve"> 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sSup>
          <m:e>
            <m:r>
              <w:rPr>
                <w:rFonts w:ascii="Cambria Math" w:hAnsi="Cambria Math"/>
                <w:sz w:val="23"/>
                <w:color w:val="000000"/>
              </w:rPr>
              <m:t>=2cr/R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</m:t>
        </m:r>
        <m:sSubSup>
          <m:e>
            <m:r>
              <w:rPr>
                <w:rFonts w:ascii="Cambria Math" w:hAnsi="Cambria Math"/>
                <w:sz w:val="23"/>
                <w:color w:val="000000"/>
              </w:rPr>
              <m:t xml:space="preserve"> 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sSup>
          <m:e>
            <m:r>
              <w:rPr>
                <w:rFonts w:ascii="Cambria Math" w:hAnsi="Cambria Math"/>
                <w:sz w:val="23"/>
                <w:color w:val="000000"/>
              </w:rPr>
              <m:t>=2fr/R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（3-56）</w:t>
      </w:r>
    </w:p>
    <w:p>
      <w:pPr>
        <w:keepNext/>
        <w:spacing w:before="80" w:after="120"/>
        <w:jc w:val="center"/>
      </w:pPr>
      <m:oMath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sSubSup>
          <m:e>
            <m:r>
              <w:rPr>
                <w:rFonts w:ascii="Cambria Math" w:hAnsi="Cambria Math"/>
                <w:sz w:val="23"/>
                <w:color w:val="000000"/>
              </w:rPr>
              <m:t>(rT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>)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=4c/R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r</m:t>
            </m:r>
          </m:den>
        </m:f>
        <m:sSubSup>
          <m:e>
            <m:r>
              <w:rPr>
                <w:rFonts w:ascii="Cambria Math" w:hAnsi="Cambria Math"/>
                <w:sz w:val="23"/>
                <w:color w:val="000000"/>
              </w:rPr>
              <m:t>(rC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sSub>
          <m:e>
            <m:r>
              <w:rPr>
                <w:rFonts w:ascii="Cambria Math" w:hAnsi="Cambria Math"/>
                <w:sz w:val="23"/>
                <w:color w:val="000000"/>
              </w:rPr>
              <m:t>)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=4f/R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2</m:t>
            </m:r>
          </m:sup>
        </m:sSup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（3-57）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平方半径形式自动满足圆心对称条件。测试方程采用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BT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∇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·</m:t>
        </m:r>
        <m:r>
          <w:rPr>
            <w:rFonts w:ascii="Cambria Math" w:hAnsi="Cambria Math"/>
            <w:sz w:val="23"/>
            <w:color w:val="000000"/>
          </w:rPr>
          <m:t>(k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∇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T)+S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与</w:t>
      </w: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∇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r>
          <w:rPr>
            <w:rFonts w:ascii="Cambria Math" w:hAnsi="Cambria Math"/>
            <w:sz w:val="23"/>
            <w:color w:val="000000"/>
          </w:rPr>
          <m:t>·</m:t>
        </m:r>
        <m:r>
          <w:rPr>
            <w:rFonts w:ascii="Cambria Math" w:hAnsi="Cambria Math"/>
            <w:sz w:val="23"/>
            <w:color w:val="000000"/>
          </w:rPr>
          <m:t>(D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∇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C)+S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3"/>
        </w:rPr>
        <w:t>；下面各物性和偏导都在制造状态处计算。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=B(C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  <m:r>
          <w:rPr>
            <w:rFonts w:ascii="Cambria Math" w:hAnsi="Cambria Math"/>
            <w:sz w:val="23"/>
            <w:color w:val="000000"/>
          </w:rPr>
          <m:t>)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b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τ</m:t>
            </m:r>
          </m:den>
        </m:f>
        <m:r>
          <w:rPr>
            <w:rFonts w:ascii="Cambria Math" w:hAnsi="Cambria Math"/>
            <w:sz w:val="23"/>
            <w:color w:val="000000"/>
          </w:rPr>
          <m:t>-</m:t>
        </m:r>
        <m:f>
          <m:num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4ck(C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p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3"/>
            <w:color w:val="000000"/>
          </w:rPr>
          <m:t>-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4cfk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(C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p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)r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4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（3-58）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e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τ</m:t>
            </m:r>
          </m:den>
        </m:f>
        <m:r>
          <w:rPr>
            <w:rFonts w:ascii="Cambria Math" w:hAnsi="Cambria Math"/>
            <w:sz w:val="23"/>
            <w:color w:val="000000"/>
          </w:rPr>
          <m:t>-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4fD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3"/>
            <w:color w:val="000000"/>
          </w:rPr>
          <m:t>-</m:t>
        </m:r>
        <m:f>
          <m:num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4f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sub>
            </m:sSub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4</m:t>
                </m:r>
              </m:sup>
            </m:sSup>
          </m:den>
        </m:f>
        <m:r>
          <w:rPr>
            <w:rFonts w:ascii="Cambria Math" w:hAnsi="Cambria Math"/>
            <w:sz w:val="23"/>
            <w:color w:val="000000"/>
          </w:rPr>
          <m:t>-</m:t>
        </m:r>
        <m:f>
          <m:num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4cfD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sub>
            </m:sSub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4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（3-59）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k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0.38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(C+1)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D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=D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0.45</m:t>
            </m:r>
          </m:num>
          <m:den>
            <m:s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3"/>
            <w:color w:val="000000"/>
          </w:rPr>
          <m:t>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D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=D</m:t>
        </m:r>
        <m:f>
          <m:num>
            <m:r>
              <w:rPr>
                <w:rFonts w:ascii="Cambria Math" w:hAnsi="Cambria Math"/>
                <w:sz w:val="23"/>
                <w:color w:val="000000"/>
              </w:rPr>
              <m:t>3850</m:t>
            </m:r>
          </m:num>
          <m:den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（3-60）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热源S_T单位为W/m³，湿源S_C单位为含水率每秒。连续源项的表达式应独立编码，不复用被检验的离散右端函数制造答案。特别检查温度引起的交叉项。</w:t>
      </w:r>
    </w:p>
    <w:p>
      <w:pPr>
        <w:keepNext/>
        <w:spacing w:before="80" w:after="12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∞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=T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+</m:t>
        </m:r>
        <m:f>
          <m:num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k(C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s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bSup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r>
              <w:rPr>
                <w:rFonts w:ascii="Cambria Math" w:hAnsi="Cambria Math"/>
                <w:sz w:val="23"/>
                <w:color w:val="000000"/>
              </w:rPr>
              <m:t>h</m:t>
            </m:r>
          </m:den>
        </m:f>
        <m:sSubSup>
          <m:e>
            <m:r>
              <w:rPr>
                <w:rFonts w:ascii="Cambria Math" w:hAnsi="Cambria Math"/>
                <w:sz w:val="23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(R,t)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（3-61）</w:t>
      </w:r>
    </w:p>
    <w:p>
      <w:pPr>
        <w:keepNext/>
        <w:spacing w:before="80" w:after="120"/>
        <w:jc w:val="center"/>
      </w:pPr>
      <m:oMath>
        <m:sSubSup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e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sSubSup>
          <m:e>
            <m:r>
              <w:rPr>
                <w:rFonts w:ascii="Cambria Math" w:hAnsi="Cambria Math"/>
                <w:sz w:val="23"/>
                <w:color w:val="000000"/>
              </w:rPr>
              <m:t>=C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s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+</m:t>
        </m:r>
        <m:f>
          <m:num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D(C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s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bSup>
            <m:sSubSup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,T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K,s</m:t>
                </m:r>
              </m:sub>
              <m:sup>
                <m:r>
                  <w:rPr>
                    <w:rFonts w:ascii="Cambria Math" w:hAnsi="Cambria Math"/>
                    <w:sz w:val="23"/>
                    <w:color w:val="000000"/>
                  </w:rPr>
                  <m:t>*</m:t>
                </m:r>
              </m:sup>
            </m:sSubSup>
            <m:r>
              <w:rPr>
                <w:rFonts w:ascii="Cambria Math" w:hAnsi="Cambria Math"/>
                <w:sz w:val="23"/>
                <w:color w:val="000000"/>
              </w:rPr>
              <m:t>)</m:t>
            </m:r>
          </m:num>
          <m:den>
            <m:sSub>
              <m:e>
                <m:r>
                  <w:rPr>
                    <w:rFonts w:ascii="Cambria Math" w:hAnsi="Cambria Math"/>
                    <w:sz w:val="23"/>
                    <w:color w:val="00000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3"/>
                    <w:color w:val="000000"/>
                  </w:rPr>
                  <m:t>m</m:t>
                </m:r>
              </m:sub>
            </m:sSub>
          </m:den>
        </m:f>
        <m:sSubSup>
          <m:e>
            <m:r>
              <w:rPr>
                <w:rFonts w:ascii="Cambria Math" w:hAnsi="Cambria Math"/>
                <w:sz w:val="23"/>
                <w:color w:val="000000"/>
              </w:rPr>
              <m:t>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r</m:t>
            </m:r>
          </m:sub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bSup>
        <m:r>
          <w:rPr>
            <w:rFonts w:ascii="Cambria Math" w:hAnsi="Cambria Math"/>
            <w:sz w:val="23"/>
            <w:color w:val="000000"/>
          </w:rPr>
          <m:t>(R,t)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（3-62）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由Robin条件反推测试环境，初值取制造解在t=0的值。测试环境只用于验证，不是对真实烘房的假设。源项按控制体积积分或使用与正式空间离散一致且可收敛的近似。</w:t>
      </w:r>
    </w:p>
    <w:p>
      <w:pPr>
        <w:keepNext/>
        <w:spacing w:before="80" w:after="120"/>
        <w:jc w:val="center"/>
      </w:pPr>
      <m:oMath>
        <m:sSub>
          <m:e>
            <m:r>
              <w:rPr>
                <w:rFonts w:ascii="Cambria Math" w:hAnsi="Cambria Math"/>
                <w:sz w:val="23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max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t,i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|T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-T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  <m:sSub>
          <m:e>
            <m:r>
              <w:rPr>
                <w:rFonts w:ascii="Cambria Math" w:hAnsi="Cambria Math"/>
                <w:sz w:val="23"/>
                <w:color w:val="000000"/>
              </w:rPr>
              <m:t>(r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,t)|,</m:t>
        </m:r>
        <m:r>
          <w:rPr>
            <w:rFonts w:ascii="Cambria Math" w:hAnsi="Cambria Math"/>
            <w:sz w:val="23"/>
            <w:color w:val="000000"/>
          </w:rPr>
          <m:t xml:space="preserve">    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 xml:space="preserve"> E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C</m:t>
            </m:r>
          </m:sub>
        </m:sSub>
        <m:r>
          <w:rPr>
            <w:rFonts w:ascii="Cambria Math" w:hAnsi="Cambria Math"/>
            <w:sz w:val="23"/>
            <w:color w:val="000000"/>
          </w:rPr>
          <m:t>=</m:t>
        </m:r>
        <m:sSub>
          <m:e>
            <m:r>
              <w:rPr>
                <w:rFonts w:ascii="Cambria Math" w:hAnsi="Cambria Math"/>
                <w:sz w:val="23"/>
                <w:color w:val="000000"/>
              </w:rPr>
              <m:t>max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t,i</m:t>
            </m:r>
          </m:sub>
        </m:sSub>
        <m:sSub>
          <m:e>
            <m:r>
              <w:rPr>
                <w:rFonts w:ascii="Cambria Math" w:hAnsi="Cambria Math"/>
                <w:sz w:val="23"/>
                <w:color w:val="000000"/>
              </w:rPr>
              <m:t>|C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sSup>
          <m:e>
            <m:r>
              <w:rPr>
                <w:rFonts w:ascii="Cambria Math" w:hAnsi="Cambria Math"/>
                <w:sz w:val="23"/>
                <w:color w:val="000000"/>
              </w:rPr>
              <m:t>-C</m:t>
            </m:r>
          </m:e>
          <m:sup>
            <m:r>
              <w:rPr>
                <w:rFonts w:ascii="Cambria Math" w:hAnsi="Cambria Math"/>
                <w:sz w:val="23"/>
                <w:color w:val="000000"/>
              </w:rPr>
              <m:t>*</m:t>
            </m:r>
          </m:sup>
        </m:sSup>
        <m:sSub>
          <m:e>
            <m:r>
              <w:rPr>
                <w:rFonts w:ascii="Cambria Math" w:hAnsi="Cambria Math"/>
                <w:sz w:val="23"/>
                <w:color w:val="000000"/>
              </w:rPr>
              <m:t>(r</m:t>
            </m:r>
          </m:e>
          <m:sub>
            <m:r>
              <w:rPr>
                <w:rFonts w:ascii="Cambria Math" w:hAnsi="Cambria Math"/>
                <w:sz w:val="23"/>
                <w:color w:val="000000"/>
              </w:rPr>
              <m:t>i</m:t>
            </m:r>
          </m:sub>
        </m:sSub>
        <m:r>
          <w:rPr>
            <w:rFonts w:ascii="Cambria Math" w:hAnsi="Cambria Math"/>
            <w:sz w:val="23"/>
            <w:color w:val="000000"/>
          </w:rPr>
          <m:t>,t)|</m:t>
        </m:r>
      </m:oMath>
      <w:r>
        <w:rPr>
          <w:rFonts w:ascii="Times New Roman" w:hAnsi="Times New Roman" w:eastAsia="宋体"/>
          <w:b w:val="0"/>
          <w:color w:val="000000"/>
          <w:sz w:val="19"/>
        </w:rPr>
        <w:t xml:space="preserve">  （3-63）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分别加密空间和时间，核对中心、表面与全域误差及观察阶。若时间误差压过空间误差，先加严时间设置；不要仅凭某一网格误差较小就写测试通过。</w:t>
      </w:r>
    </w:p>
    <w:p>
      <w:r>
        <w:br w:type="page"/>
      </w:r>
    </w:p>
    <w:p>
      <w:pPr>
        <w:pStyle w:val="Heading1"/>
      </w:pPr>
      <w:r>
        <w:t>附录E 来源与方法依据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[1] A题.pdf。问题1至3、附录1至3。用于几何、初态、阈值、经验公式与表5及Excel格式。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[2] 附件1.xlsx。平台统计由原始数据按时间积分计算；问题二已有配置和验证记录用于回归参考，不能替代问题三低含水率与事件校验。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[3] SciPy 官方文档 solve_ivp 与 BDF。用于事件变号限制、局部误差尺度、BDF多步性质与输出方式。</w:t>
        <w:br/>
        <w:t>https://docs.scipy.org/doc/scipy/reference/generated/scipy.integrate.solve_ivp.html</w:t>
        <w:br/>
        <w:t>https://docs.scipy.org/doc/scipy/reference/generated/scipy.integrate.BDF.html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[4] NASA NPARC Alliance. Examining Spatial Grid Convergence。用于观察阶、Richardson估计及渐近收敛条件。</w:t>
        <w:br/>
        <w:t>https://www.grc.nasa.gov/www/wind/valid/tutorial/spatconv.html</w:t>
      </w:r>
    </w:p>
    <w:p>
      <w:r>
        <w:rPr>
          <w:rFonts w:ascii="Times New Roman" w:hAnsi="Times New Roman" w:eastAsia="宋体"/>
          <w:b w:val="0"/>
          <w:color w:val="000000"/>
          <w:sz w:val="23"/>
        </w:rPr>
        <w:t>[5] Roache P J. Code Verification by the Method of Manufactured Solutions. Journal of Fluids Engineering, 2002, 124(1): 4–10。用于制造解验证思路。</w:t>
        <w:br/>
        <w:t>https://doi.org/10.1115/1.1436090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v1.2  第 </w:t>
    </w:r>
    <w:fldSimple w:instr="PAGE"/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Times New Roman" w:hAnsi="Times New Roman" w:eastAsia="宋体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80" w:line="278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 w:line="278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8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A题问题三烘干时间预测交接手册</dc:title>
  <dc:subject>v1.2 审阅修订 模型继承 首次达标 误差预算 长期环境 图表安排</dc:subject>
  <dc:creator>建模团队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