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ZenMarket</w:t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Matyáš Prokop C4B</w:t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3.11.2026</w:t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Normal"/>
        <w:spacing w:before="0" w:after="200"/>
        <w:jc w:val="center"/>
        <w:rPr>
          <w:b/>
          <w:bCs/>
          <w:sz w:val="40"/>
          <w:szCs w:val="40"/>
        </w:rPr>
      </w:pPr>
      <w:r>
        <w:rPr/>
      </w:r>
    </w:p>
    <w:p>
      <w:pPr>
        <w:pStyle w:val="Heading2"/>
        <w:spacing w:before="0" w:after="200"/>
        <w:jc w:val="left"/>
        <w:rPr/>
      </w:pPr>
      <w:r>
        <w:rPr/>
        <w:t>Obsah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</w:t>
      </w:r>
      <w:r>
        <w:rPr>
          <w:color w:val="0563C1"/>
          <w:u w:val="single"/>
        </w:rPr>
        <w:t>Přehled projektu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</w:t>
      </w:r>
      <w:r>
        <w:rPr>
          <w:color w:val="0563C1"/>
          <w:u w:val="single"/>
        </w:rPr>
        <w:t>Technologický stack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3. </w:t>
      </w:r>
      <w:r>
        <w:rPr>
          <w:color w:val="0563C1"/>
          <w:u w:val="single"/>
        </w:rPr>
        <w:t>Architektura aplikace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4. </w:t>
      </w:r>
      <w:r>
        <w:rPr>
          <w:color w:val="0563C1"/>
          <w:u w:val="single"/>
        </w:rPr>
        <w:t>Struktura souborů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5. </w:t>
      </w:r>
      <w:r>
        <w:rPr>
          <w:color w:val="0563C1"/>
          <w:u w:val="single"/>
        </w:rPr>
        <w:t>Databáze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6. </w:t>
      </w:r>
      <w:r>
        <w:rPr>
          <w:color w:val="0563C1"/>
          <w:u w:val="single"/>
        </w:rPr>
        <w:t>Autentizace a bezpečnost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7. </w:t>
      </w:r>
      <w:r>
        <w:rPr>
          <w:color w:val="0563C1"/>
          <w:u w:val="single"/>
        </w:rPr>
        <w:t>Backend – APIEndpointy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8. </w:t>
      </w:r>
      <w:r>
        <w:rPr>
          <w:color w:val="0563C1"/>
          <w:u w:val="single"/>
        </w:rPr>
        <w:t>Obchodní logika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9. </w:t>
      </w:r>
      <w:r>
        <w:rPr>
          <w:color w:val="0563C1"/>
          <w:u w:val="single"/>
        </w:rPr>
        <w:t>Správa portfolia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10. </w:t>
      </w:r>
      <w:r>
        <w:rPr>
          <w:color w:val="0563C1"/>
          <w:u w:val="single"/>
        </w:rPr>
        <w:t>Systém Pies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11. </w:t>
      </w:r>
      <w:r>
        <w:rPr>
          <w:color w:val="0563C1"/>
          <w:u w:val="single"/>
        </w:rPr>
        <w:t>Získávání tržních dat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12. </w:t>
      </w:r>
      <w:r>
        <w:rPr>
          <w:color w:val="0563C1"/>
          <w:u w:val="single"/>
        </w:rPr>
        <w:t>Backtesting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13. </w:t>
      </w:r>
      <w:r>
        <w:rPr>
          <w:color w:val="0563C1"/>
          <w:u w:val="single"/>
        </w:rPr>
        <w:t>Frontend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14. </w:t>
      </w:r>
      <w:r>
        <w:rPr>
          <w:color w:val="0563C1"/>
          <w:u w:val="single"/>
        </w:rPr>
        <w:t>Pozadí a úlohy na pozadí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15. </w:t>
      </w:r>
      <w:r>
        <w:rPr>
          <w:color w:val="0563C1"/>
          <w:u w:val="single"/>
        </w:rPr>
        <w:t>Cachování a optimalizace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16. </w:t>
      </w:r>
      <w:r>
        <w:rPr>
          <w:color w:val="0563C1"/>
          <w:u w:val="single"/>
        </w:rPr>
        <w:t>Nasazení (Deployment)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17. </w:t>
      </w:r>
      <w:r>
        <w:rPr>
          <w:color w:val="0563C1"/>
          <w:u w:val="single"/>
        </w:rPr>
        <w:t>Konfigurace a proměnné prostředí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1. Přehled projektu</w:t>
      </w:r>
    </w:p>
    <w:p>
      <w:pPr>
        <w:pStyle w:val="Normal"/>
        <w:spacing w:before="0" w:after="120"/>
        <w:jc w:val="left"/>
        <w:rPr/>
      </w:pPr>
      <w:r>
        <w:rPr>
          <w:b/>
          <w:bCs/>
        </w:rPr>
        <w:t>Investment Simulator</w:t>
      </w:r>
      <w:r>
        <w:rPr/>
        <w:t xml:space="preserve"> je webová aplikace pro simulaci investování na finančních trzích. Aplikace umožňuje uživatelům obchodovat s akciemi, kryptoměnami, forexem a komoditami s využitím reálných tržních dat z Yahoo Finance – bez rizika ztráty skutečných peněz.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Hlavní funkce</w:t>
      </w:r>
    </w:p>
    <w:p>
      <w:pPr>
        <w:pStyle w:val="ListParagraph"/>
        <w:numPr>
          <w:ilvl w:val="0"/>
          <w:numId w:val="3"/>
        </w:numPr>
        <w:spacing w:before="0" w:after="100"/>
        <w:ind w:hanging="360" w:left="240"/>
        <w:jc w:val="left"/>
        <w:rPr/>
      </w:pPr>
      <w:r>
        <w:rPr/>
        <w:t>Víceuživatelský systém s bezpečnou autentizací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Virtuální účet s počátečním zůstatkem </w:t>
      </w:r>
      <w:r>
        <w:rPr>
          <w:b/>
          <w:bCs/>
        </w:rPr>
        <w:t>$100 000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Obchodování s akciemi, kryptoměnami, komoditami a forexovými páry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Tržní příkazy (okamžité) a podmíněné příkazy (Target Buy/Sell)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Interaktivní grafy (liniové i svíčkové)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Systém „Pies" pro automatické rozložení investice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Backtesting – historická simulace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Historie obchodů a statistiky úspěšnosti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Responzivní design pro desktop i mobilní zařízení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2. Technologický stack</w:t>
      </w:r>
    </w:p>
    <w:p>
      <w:pPr>
        <w:pStyle w:val="Heading3"/>
        <w:spacing w:before="0" w:after="200"/>
        <w:jc w:val="left"/>
        <w:rPr/>
      </w:pPr>
      <w:r>
        <w:rPr/>
        <w:t>Backend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417"/>
        <w:gridCol w:w="4353"/>
      </w:tblGrid>
      <w:tr>
        <w:trPr>
          <w:tblHeader w:val="true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Verze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Účel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Python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3.x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Hlavní programovací jazyk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FastAPI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nejnovější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Asynchronní webový framework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Uvicorn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nejnovější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ASGI server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yfinance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nejnovější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Získávání tržních dat z Yahoo Finance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SQLite3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vestavěný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Relační databáze (bez serveru)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requests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nejnovější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HTTP klient pro vyhledávání symbolů</w:t>
            </w:r>
          </w:p>
        </w:tc>
      </w:tr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a2wsgi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nejnovější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ASGI/WSGI bridge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Frontend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10"/>
        <w:gridCol w:w="5215"/>
      </w:tblGrid>
      <w:tr>
        <w:trPr>
          <w:tblHeader w:val="true"/>
        </w:trPr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Účel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HTML5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Struktura stránek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CSS3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Vlastní design systém s CSS proměnnými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Vanilla JavaScript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Aplikační logika (bez frameworků)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Chart.js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Grafy portfolia a backtestingu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Lightweight Charts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Svíčkové grafy (TradingView knihovna)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Nasazení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62"/>
        <w:gridCol w:w="6163"/>
      </w:tblGrid>
      <w:tr>
        <w:trPr>
          <w:tblHeader w:val="true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Služba</w:t>
            </w:r>
          </w:p>
        </w:tc>
        <w:tc>
          <w:tcPr>
            <w:tcW w:w="6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Účel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Render</w:t>
            </w:r>
          </w:p>
        </w:tc>
        <w:tc>
          <w:tcPr>
            <w:tcW w:w="6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Hosting webové služby</w:t>
            </w:r>
          </w:p>
        </w:tc>
      </w:tr>
      <w:tr>
        <w:trPr/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GitHub</w:t>
            </w:r>
          </w:p>
        </w:tc>
        <w:tc>
          <w:tcPr>
            <w:tcW w:w="6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Správa zdrojového kódu, automatický deploy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3. Architektura aplikace</w:t>
      </w:r>
    </w:p>
    <w:p>
      <w:pPr>
        <w:pStyle w:val="Normal"/>
        <w:spacing w:before="0" w:after="120"/>
        <w:jc w:val="left"/>
        <w:rPr/>
      </w:pPr>
      <w:r>
        <w:rPr/>
        <w:t xml:space="preserve">Aplikace využívá architekturu </w:t>
      </w:r>
      <w:r>
        <w:rPr>
          <w:b/>
          <w:bCs/>
        </w:rPr>
        <w:t>klient-server</w:t>
      </w:r>
      <w:r>
        <w:rPr/>
        <w:t>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FRONTEND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┌──────────┐  ┌───────────────────┐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│index.html│  │login.html│  │    script.js     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│(hlavní)  │  │(přihlášení)│ │(aplikační logika)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└──────────┘  └───────────────────┘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  │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fetch('/api/...')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└─────────────────────┬───────────────────────────────┘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   │ HTTP (JSON)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┌─────────────────────┴───────────────────────────────┐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BACKEND (FastAPI)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┌───────────┐  ┌──────────────────┐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main.py  │  │ auth.py   │  │technology_api.py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│(routy)   │  │(autentiz.)│  │(vyhledávání)   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└───────────┘  └──────────────────┘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┌──────────┐  ┌───────────┐  ┌──────────────────┐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│portfolio │  │ prices.py │  │stock_categories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│.py       │  │(ceny)     │  │.py (kategorie)   │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└──────────┘  └───────────┘  └──────────────────┘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        │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└─────────────────────┬───────────────────────────────┘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┌─────────────────────┴───────────────────────────────┐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          DATOVÁ VRSTVA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┌──────────────┐        ┌────────────────────┐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database.py  │        │ Yahoo Finance API  │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│ (SQLite)     │        │ (yfinance)         │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└──────────────┘        └────────────────────┘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portfolio.db                                    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└─────────────────────────────────────────────────────┘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4. Struktura souborů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investment_app/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run.py                    # Vstupní bod pro lokální spuštění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requirements.txt          # Python závislosti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render.yaml               # Konfigurace pro Render hosting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.gitignore                # Ignorované soubory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.secret_key               # Automaticky generovaný tajný klíč (nenahrává se na Git)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portfolio.db              # SQLite databáze (nenahrává se na Git)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app/                      # Backend aplikace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__init__.py           # Označení Python balíčku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main.py               # FastAPI aplikace, routy, životní cyklus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auth.py               # Autentizace, hashování hesel, tokeny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database.py           # Schéma databáze, migrace, připojení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portfolio.py          # Obchodní logika (nákup, prodej, portfolio)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prices.py             # Získávání cen z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stock_categories.py   # Definice kategorií aktiv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technology_api.py     # API router – vyhledávání symbolů, kategorie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static/                   # Frontend soubory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index.html            # Hlavní stránka aplikace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login.html            # Přihlašovací/registrační stránka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script.js             # JavaScript – veškerá logika frontendu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style.css             # Styly – tmavý design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MANUAL.md                 # Uživatelský manuál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README.md                 # Popis projektu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DEPLOY_RENDER.md          # Návod na nasazení na Render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LICENSE                   # Licence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Popis klíčových souborů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20"/>
        <w:gridCol w:w="1692"/>
        <w:gridCol w:w="4514"/>
      </w:tblGrid>
      <w:tr>
        <w:trPr>
          <w:tblHeader w:val="true"/>
        </w:trPr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Soubor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Řádků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app/main.py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~250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FastAPI aplikace se 19+ endpointy, middleware, životní cyklus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app/auth.py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~130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Kompletní autentizační systém bez externích závislostí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app/database.py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~150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Schéma 7 tabulek, automatická migrace ze single-user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app/portfolio.py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~450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Jádro obchodní logiky – nákup, prodej, objednávky, pies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app/prices.py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Wrapper nad yfinance pro ceny, historii, backtest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app/technology_api.py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~100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Vyhledávání symbolů, kategorie s paralelním načítáním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static/script.js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~900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Veškerá frontendová logika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static/style.css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~600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Kompletní design systém</w:t>
            </w:r>
          </w:p>
        </w:tc>
      </w:tr>
      <w:tr>
        <w:trPr/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static/index.html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~300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HTML struktura hlavní aplikace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5. Databáze</w:t>
      </w:r>
    </w:p>
    <w:p>
      <w:pPr>
        <w:pStyle w:val="Normal"/>
        <w:spacing w:before="0" w:after="120"/>
        <w:jc w:val="left"/>
        <w:rPr/>
      </w:pPr>
      <w:r>
        <w:rPr/>
        <w:t xml:space="preserve">Aplikace používá </w:t>
      </w:r>
      <w:r>
        <w:rPr>
          <w:b/>
          <w:bCs/>
        </w:rPr>
        <w:t>SQLite3</w:t>
      </w:r>
      <w:r>
        <w:rPr/>
        <w:t xml:space="preserve"> – souborovou relační databázi bez nutnosti serveru. Databázový soubor </w:t>
      </w:r>
      <w:r>
        <w:rPr>
          <w:rFonts w:eastAsia="Courier New" w:cs="Courier New" w:ascii="Courier New" w:hAnsi="Courier New"/>
          <w:shd w:fill="F1F5F9" w:val="clear"/>
        </w:rPr>
        <w:t>portfolio.db</w:t>
      </w:r>
      <w:r>
        <w:rPr/>
        <w:t xml:space="preserve"> se automaticky vytvoří při prvním spuštění.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Schéma tabulek</w:t>
      </w:r>
    </w:p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users</w:t>
      </w:r>
    </w:p>
    <w:p>
      <w:pPr>
        <w:pStyle w:val="Normal"/>
        <w:spacing w:before="0" w:after="120"/>
        <w:jc w:val="left"/>
        <w:rPr/>
      </w:pPr>
      <w:r>
        <w:rPr/>
        <w:t>Ukládá registrované uživatele.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5"/>
        <w:gridCol w:w="1379"/>
        <w:gridCol w:w="2508"/>
        <w:gridCol w:w="3133"/>
      </w:tblGrid>
      <w:tr>
        <w:trPr>
          <w:tblHeader w:val="true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Unikátní identifikátor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UNIQUE NOT NULL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Uživatelské jméno (malá písmena)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password_hash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Hash hesla (PBKDF2-SHA256)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 registrace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account</w:t>
      </w:r>
    </w:p>
    <w:p>
      <w:pPr>
        <w:pStyle w:val="Normal"/>
        <w:spacing w:before="0" w:after="120"/>
        <w:jc w:val="left"/>
        <w:rPr/>
      </w:pPr>
      <w:r>
        <w:rPr/>
        <w:t>Finanční stav účtu uživatele.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23"/>
        <w:gridCol w:w="1439"/>
        <w:gridCol w:w="2747"/>
        <w:gridCol w:w="2616"/>
      </w:tblGrid>
      <w:tr>
        <w:trPr>
          <w:tblHeader w:val="true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KEY, FK → users.id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cash_balance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100000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hotovost</w:t>
            </w:r>
          </w:p>
        </w:tc>
      </w:tr>
      <w:tr>
        <w:trPr/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initial_balance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100000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Počáteční zůstatek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holdings</w:t>
      </w:r>
    </w:p>
    <w:p>
      <w:pPr>
        <w:pStyle w:val="Normal"/>
        <w:spacing w:before="0" w:after="120"/>
        <w:jc w:val="left"/>
        <w:rPr/>
      </w:pPr>
      <w:r>
        <w:rPr/>
        <w:t>Aktuální držené pozice (akcie, krypto atd.).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62"/>
        <w:gridCol w:w="1419"/>
        <w:gridCol w:w="2837"/>
        <w:gridCol w:w="2707"/>
      </w:tblGrid>
      <w:tr>
        <w:trPr>
          <w:tblHeader w:val="true"/>
        </w:trPr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 (např. AAPL)</w:t>
            </w:r>
          </w:p>
        </w:tc>
      </w:tr>
      <w:tr>
        <w:trPr/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Počet držených jednotek</w:t>
            </w:r>
          </w:p>
        </w:tc>
      </w:tr>
      <w:tr>
        <w:trPr/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avg_buy_price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0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Průměrná nákupní cena</w:t>
            </w:r>
          </w:p>
        </w:tc>
      </w:tr>
      <w:tr>
        <w:trPr/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(user_id, symbol)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Kompozitní klíč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orders</w:t>
      </w:r>
    </w:p>
    <w:p>
      <w:pPr>
        <w:pStyle w:val="Normal"/>
        <w:spacing w:before="0" w:after="120"/>
        <w:jc w:val="left"/>
        <w:rPr/>
      </w:pPr>
      <w:r>
        <w:rPr/>
        <w:t>Čekající (podmíněné) příkazy.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9"/>
        <w:gridCol w:w="1341"/>
        <w:gridCol w:w="2440"/>
        <w:gridCol w:w="3415"/>
      </w:tblGrid>
      <w:tr>
        <w:trPr>
          <w:tblHeader w:val="true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objednávky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order_type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Typ: limit, stop_loss, target_sell, target_buy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action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Akce: buy nebo sell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Množství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target_price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Cílová cena pro vykonání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 vytvoření</w:t>
            </w:r>
          </w:p>
        </w:tc>
      </w:tr>
      <w:tr>
        <w:trPr/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status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'pending'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Stav: pending, executed, cancelled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trade_history</w:t>
      </w:r>
    </w:p>
    <w:p>
      <w:pPr>
        <w:pStyle w:val="Normal"/>
        <w:spacing w:before="0" w:after="120"/>
        <w:jc w:val="left"/>
        <w:rPr/>
      </w:pPr>
      <w:r>
        <w:rPr/>
        <w:t>Záznamy o provedených obchodech.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31"/>
        <w:gridCol w:w="1439"/>
        <w:gridCol w:w="2615"/>
        <w:gridCol w:w="3140"/>
      </w:tblGrid>
      <w:tr>
        <w:trPr>
          <w:tblHeader w:val="true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záznamu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action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buy nebo sell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amount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Množství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price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Cena při provedení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fee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Poplatek (0.1 %)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total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Celková částka (po poplatku)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profit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0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Realizovaný zisk (jen u prodejů)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timestamp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 obchodu</w:t>
            </w:r>
          </w:p>
        </w:tc>
      </w:tr>
      <w:tr>
        <w:trPr/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order_type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DEFAULT 'market'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Typ objednávky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portfolio_history</w:t>
      </w:r>
    </w:p>
    <w:p>
      <w:pPr>
        <w:pStyle w:val="Normal"/>
        <w:spacing w:before="0" w:after="120"/>
        <w:jc w:val="left"/>
        <w:rPr/>
      </w:pPr>
      <w:r>
        <w:rPr/>
        <w:t>Snímky hodnoty portfolia pro grafy.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20"/>
        <w:gridCol w:w="1482"/>
        <w:gridCol w:w="2695"/>
        <w:gridCol w:w="2828"/>
      </w:tblGrid>
      <w:tr>
        <w:trPr>
          <w:tblHeader w:val="true"/>
        </w:trPr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záznamu</w:t>
            </w:r>
          </w:p>
        </w:tc>
      </w:tr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timestamp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</w:t>
            </w:r>
          </w:p>
        </w:tc>
      </w:tr>
      <w:tr>
        <w:trPr/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total_value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Celková hodnota portfolia</w:t>
            </w:r>
          </w:p>
        </w:tc>
      </w:tr>
    </w:tbl>
    <w:p>
      <w:pPr>
        <w:pStyle w:val="Heading4"/>
        <w:spacing w:before="0" w:after="200"/>
        <w:jc w:val="left"/>
        <w:rPr/>
      </w:pPr>
      <w:r>
        <w:rPr/>
        <w:t xml:space="preserve">Tabulka </w:t>
      </w:r>
      <w:r>
        <w:rPr>
          <w:rFonts w:eastAsia="Courier New" w:cs="Courier New" w:ascii="Courier New" w:hAnsi="Courier New"/>
          <w:shd w:fill="F1F5F9" w:val="clear"/>
        </w:rPr>
        <w:t>pies</w:t>
      </w:r>
      <w:r>
        <w:rPr/>
        <w:t xml:space="preserve"> a </w:t>
      </w:r>
      <w:r>
        <w:rPr>
          <w:rFonts w:eastAsia="Courier New" w:cs="Courier New" w:ascii="Courier New" w:hAnsi="Courier New"/>
          <w:shd w:fill="F1F5F9" w:val="clear"/>
        </w:rPr>
        <w:t>pie_slices</w:t>
      </w:r>
    </w:p>
    <w:p>
      <w:pPr>
        <w:pStyle w:val="Normal"/>
        <w:spacing w:before="0" w:after="120"/>
        <w:jc w:val="left"/>
        <w:rPr/>
      </w:pPr>
      <w:r>
        <w:rPr/>
        <w:t>Systém „koláčů" pro automatické investování.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>
          <w:b/>
          <w:bCs/>
        </w:rPr>
        <w:t>pies: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44"/>
        <w:gridCol w:w="1527"/>
        <w:gridCol w:w="2777"/>
        <w:gridCol w:w="2777"/>
      </w:tblGrid>
      <w:tr>
        <w:trPr>
          <w:tblHeader w:val="true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koláče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users.id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Identifikátor uživatele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name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Název koláče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created_at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Unix timestamp</w:t>
            </w:r>
          </w:p>
        </w:tc>
      </w:tr>
    </w:tbl>
    <w:p>
      <w:pPr>
        <w:pStyle w:val="Normal"/>
        <w:spacing w:before="0" w:after="120"/>
        <w:jc w:val="left"/>
        <w:rPr/>
      </w:pPr>
      <w:r>
        <w:rPr>
          <w:b/>
          <w:bCs/>
        </w:rPr>
        <w:t>pie_slices: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6"/>
        <w:gridCol w:w="1527"/>
        <w:gridCol w:w="3194"/>
        <w:gridCol w:w="2638"/>
      </w:tblGrid>
      <w:tr>
        <w:trPr>
          <w:tblHeader w:val="true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Sloupec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Omezení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PRIMARY KEY AUTOINCREMENT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řezu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pie_id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INTEGER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NULL, FK → pies.id (CASCADE)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ID koláče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symbol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TEXT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Ticker symbol</w:t>
            </w:r>
          </w:p>
        </w:tc>
      </w:tr>
      <w:tr>
        <w:trPr/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percent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REAL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NOT NULL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Procentuální alokace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ER Diagram (textový)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users ─────┬──── account         (1:1)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holdings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orders  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trade_history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├──── portfolio_history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└──── pies            (1:N)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       └──── pie_slices (1:N, CASCADE DELETE)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Automatická migrace</w:t>
      </w:r>
    </w:p>
    <w:p>
      <w:pPr>
        <w:pStyle w:val="Normal"/>
        <w:spacing w:before="0" w:after="120"/>
        <w:jc w:val="left"/>
        <w:rPr/>
      </w:pPr>
      <w:r>
        <w:rPr/>
        <w:t xml:space="preserve">Modul </w:t>
      </w:r>
      <w:r>
        <w:rPr>
          <w:rFonts w:eastAsia="Courier New" w:cs="Courier New" w:ascii="Courier New" w:hAnsi="Courier New"/>
          <w:shd w:fill="F1F5F9" w:val="clear"/>
        </w:rPr>
        <w:t>database.py</w:t>
      </w:r>
      <w:r>
        <w:rPr/>
        <w:t xml:space="preserve"> obsahuje logiku pro automatickou migraci z jednouživa</w:t>
        <w:softHyphen/>
        <w:t>telského schématu na víceuživatelské: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Detekuje staré schéma (tabulka </w:t>
      </w:r>
      <w:r>
        <w:rPr>
          <w:rFonts w:eastAsia="Courier New" w:cs="Courier New" w:ascii="Courier New" w:hAnsi="Courier New"/>
          <w:shd w:fill="F1F5F9" w:val="clear"/>
        </w:rPr>
        <w:t>holdings</w:t>
      </w:r>
      <w:r>
        <w:rPr/>
        <w:t xml:space="preserve"> bez sloupce </w:t>
      </w:r>
      <w:r>
        <w:rPr>
          <w:rFonts w:eastAsia="Courier New" w:cs="Courier New" w:ascii="Courier New" w:hAnsi="Courier New"/>
          <w:shd w:fill="F1F5F9" w:val="clear"/>
        </w:rPr>
        <w:t>user_id</w:t>
      </w:r>
      <w:r>
        <w:rPr/>
        <w:t>)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Vytvoří uživatele </w:t>
      </w:r>
      <w:r>
        <w:rPr>
          <w:rFonts w:eastAsia="Courier New" w:cs="Courier New" w:ascii="Courier New" w:hAnsi="Courier New"/>
          <w:shd w:fill="F1F5F9" w:val="clear"/>
        </w:rPr>
        <w:t>legacy_user</w:t>
      </w:r>
      <w:r>
        <w:rPr/>
        <w:t xml:space="preserve"> s výchozím heslem</w:t>
      </w:r>
    </w:p>
    <w:p>
      <w:pPr>
        <w:pStyle w:val="Normal"/>
        <w:spacing w:before="0" w:after="100"/>
        <w:ind w:left="240"/>
        <w:jc w:val="left"/>
        <w:rPr/>
      </w:pPr>
      <w:r>
        <w:rPr/>
        <w:t>3. Přemigruje data ze starých tabulek do nového schématu</w:t>
      </w:r>
    </w:p>
    <w:p>
      <w:pPr>
        <w:pStyle w:val="Normal"/>
        <w:spacing w:before="0" w:after="100"/>
        <w:ind w:left="240"/>
        <w:jc w:val="left"/>
        <w:rPr/>
      </w:pPr>
      <w:r>
        <w:rPr/>
        <w:t>4. Zachová veškerá existující data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6. Autentizace a bezpečnost</w:t>
      </w:r>
    </w:p>
    <w:p>
      <w:pPr>
        <w:pStyle w:val="Normal"/>
        <w:spacing w:before="0" w:after="120"/>
        <w:jc w:val="left"/>
        <w:rPr/>
      </w:pPr>
      <w:r>
        <w:rPr/>
        <w:t xml:space="preserve">Autentizační systém je implementován v modulu </w:t>
      </w:r>
      <w:r>
        <w:rPr>
          <w:rFonts w:eastAsia="Courier New" w:cs="Courier New" w:ascii="Courier New" w:hAnsi="Courier New"/>
          <w:shd w:fill="F1F5F9" w:val="clear"/>
        </w:rPr>
        <w:t>auth.py</w:t>
      </w:r>
      <w:r>
        <w:rPr/>
        <w:t xml:space="preserve"> </w:t>
      </w:r>
      <w:r>
        <w:rPr>
          <w:b/>
          <w:bCs/>
        </w:rPr>
        <w:t>bez externích závislostí</w:t>
      </w:r>
      <w:r>
        <w:rPr/>
        <w:t xml:space="preserve"> – využívá pouze standardní knihovnu Pythonu.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Hashování hesel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Algoritmus:</w:t>
      </w:r>
      <w:r>
        <w:rPr/>
        <w:t xml:space="preserve"> PBKDF2-SHA256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Iterace:</w:t>
      </w:r>
      <w:r>
        <w:rPr/>
        <w:t xml:space="preserve"> 200 000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Salt:</w:t>
      </w:r>
      <w:r>
        <w:rPr/>
        <w:t xml:space="preserve"> 32bajtový náhodný řetězec (unikátní pro každého uživatele)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Formát uložení: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{salt}:{hash}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Porovnání:</w:t>
      </w:r>
      <w:r>
        <w:rPr/>
        <w:t xml:space="preserve"> Časově konstantní (</w:t>
      </w:r>
      <w:r>
        <w:rPr>
          <w:rFonts w:eastAsia="Courier New" w:cs="Courier New" w:ascii="Courier New" w:hAnsi="Courier New"/>
          <w:shd w:fill="F1F5F9" w:val="clear"/>
        </w:rPr>
        <w:t>hmac.compare_digest</w:t>
      </w:r>
      <w:r>
        <w:rPr/>
        <w:t>) – ochrana proti timing útokům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Tokeny (session management)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Formát: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{base64_payload}.{HMAC-SHA256_podpis}</w:t>
      </w:r>
      <w:r>
        <w:rPr/>
        <w:t xml:space="preserve"> (podobné JWT, bez externích knihoven)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Payload:</w:t>
      </w:r>
      <w:r>
        <w:rPr/>
        <w:t xml:space="preserve"> JSON s </w:t>
      </w:r>
      <w:r>
        <w:rPr>
          <w:rFonts w:eastAsia="Courier New" w:cs="Courier New" w:ascii="Courier New" w:hAnsi="Courier New"/>
          <w:shd w:fill="F1F5F9" w:val="clear"/>
        </w:rPr>
        <w:t>uid</w:t>
      </w:r>
      <w:r>
        <w:rPr/>
        <w:t xml:space="preserve"> (ID uživatele), </w:t>
      </w:r>
      <w:r>
        <w:rPr>
          <w:rFonts w:eastAsia="Courier New" w:cs="Courier New" w:ascii="Courier New" w:hAnsi="Courier New"/>
          <w:shd w:fill="F1F5F9" w:val="clear"/>
        </w:rPr>
        <w:t>u</w:t>
      </w:r>
      <w:r>
        <w:rPr/>
        <w:t xml:space="preserve"> (username), </w:t>
      </w:r>
      <w:r>
        <w:rPr>
          <w:rFonts w:eastAsia="Courier New" w:cs="Courier New" w:ascii="Courier New" w:hAnsi="Courier New"/>
          <w:shd w:fill="F1F5F9" w:val="clear"/>
        </w:rPr>
        <w:t>exp</w:t>
      </w:r>
      <w:r>
        <w:rPr/>
        <w:t xml:space="preserve"> (expirace)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Platnost:</w:t>
      </w:r>
      <w:r>
        <w:rPr/>
        <w:t xml:space="preserve"> 7 dní (v tokenu), cookie 24 hodin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Podpis:</w:t>
      </w:r>
      <w:r>
        <w:rPr/>
        <w:t xml:space="preserve"> HMAC-SHA256 s tajným klíčem </w:t>
      </w:r>
      <w:r>
        <w:rPr>
          <w:rFonts w:eastAsia="Courier New" w:cs="Courier New" w:ascii="Courier New" w:hAnsi="Courier New"/>
          <w:shd w:fill="F1F5F9" w:val="clear"/>
        </w:rPr>
        <w:t>SECRET_KEY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Uložení:</w:t>
      </w:r>
      <w:r>
        <w:rPr/>
        <w:t xml:space="preserve"> HttpOnly cookie </w:t>
      </w:r>
      <w:r>
        <w:rPr>
          <w:rFonts w:eastAsia="Courier New" w:cs="Courier New" w:ascii="Courier New" w:hAnsi="Courier New"/>
          <w:shd w:fill="F1F5F9" w:val="clear"/>
        </w:rPr>
        <w:t>auth_token</w:t>
      </w:r>
      <w:r>
        <w:rPr/>
        <w:t xml:space="preserve"> (nepřístupná z JavaScriptu)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Správa tajného klíče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Pokud existuje env proměnná SECRET_KEY → použije se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Pokud existuje soubor .secret_key → načte se z něj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Jinak → vygeneruje se nový a uloží do .secret_key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/>
        <w:t>Na produkci (Render) se používá env proměnná, aby klíč přežil redeploy.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Bezpečnostní opatření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86"/>
        <w:gridCol w:w="4939"/>
      </w:tblGrid>
      <w:tr>
        <w:trPr>
          <w:tblHeader w:val="true"/>
        </w:trPr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Opatření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Implementace</w:t>
            </w:r>
          </w:p>
        </w:tc>
      </w:tr>
      <w:tr>
        <w:trPr/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HttpOnly cookies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Token není přístupný z JS → ochrana proti XSS</w:t>
            </w:r>
          </w:p>
        </w:tc>
      </w:tr>
      <w:tr>
        <w:trPr/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SameSite=Lax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Ochrana proti CSRF útokům</w:t>
            </w:r>
          </w:p>
        </w:tc>
      </w:tr>
      <w:tr>
        <w:trPr/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PBKDF2 s vysokým počtem iterací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Odolnost proti brute-force útokům</w:t>
            </w:r>
          </w:p>
        </w:tc>
      </w:tr>
      <w:tr>
        <w:trPr/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Konstantní porovnání hashů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Ochrana proti timing útokům</w:t>
            </w:r>
          </w:p>
        </w:tc>
      </w:tr>
      <w:tr>
        <w:trPr/>
        <w:tc>
          <w:tcPr>
            <w:tcW w:w="4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Náhodný salt per uživatel</w:t>
            </w:r>
          </w:p>
        </w:tc>
        <w:tc>
          <w:tcPr>
            <w:tcW w:w="4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Ochrana proti rainbow table útokům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Funkce modulu auth.py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6"/>
        <w:gridCol w:w="2363"/>
        <w:gridCol w:w="1935"/>
        <w:gridCol w:w="2901"/>
      </w:tblGrid>
      <w:tr>
        <w:trPr>
          <w:tblHeader w:val="true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Funkce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Parametry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Návratová hodnota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hash_password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str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Zahashuje heslo s náhodným saltem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verify_password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password: str, stored: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bool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Ověří heslo proti uloženému hashi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create_token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user_id: int, username: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str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Vytvoří podepsaný token (platný 7 dní)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verify_token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token: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 | None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Ověří a dekóduje token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register_user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username: str, password: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Registrace nového uživatele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login_user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username: str, password: str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dict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Přihlášení uživatele</w:t>
            </w:r>
          </w:p>
        </w:tc>
      </w:tr>
      <w:tr>
        <w:trPr/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get_all_user_ids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list[int]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Vrátí ID všech uživatelů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7. Backend – API Endpointy</w:t>
      </w:r>
    </w:p>
    <w:p>
      <w:pPr>
        <w:pStyle w:val="Heading3"/>
        <w:spacing w:before="0" w:after="200"/>
        <w:jc w:val="left"/>
        <w:rPr/>
      </w:pPr>
      <w:r>
        <w:rPr/>
        <w:t>Autentizační endpointy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87"/>
        <w:gridCol w:w="1958"/>
        <w:gridCol w:w="1523"/>
        <w:gridCol w:w="2066"/>
        <w:gridCol w:w="2392"/>
      </w:tblGrid>
      <w:tr>
        <w:trPr>
          <w:tblHeader w:val="true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Tělo požadavku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/login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HTML login stránka</w:t>
            </w:r>
          </w:p>
        </w:tc>
      </w:tr>
      <w:tr>
        <w:trPr/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/api/auth/register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password}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{status, username}</w:t>
            </w:r>
            <w:r>
              <w:rPr/>
              <w:t xml:space="preserve"> + cookie</w:t>
            </w:r>
          </w:p>
        </w:tc>
      </w:tr>
      <w:tr>
        <w:trPr/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/api/auth/login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password}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{status, username}</w:t>
            </w:r>
            <w:r>
              <w:rPr/>
              <w:t xml:space="preserve"> + cookie</w:t>
            </w:r>
          </w:p>
        </w:tc>
      </w:tr>
      <w:tr>
        <w:trPr/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/api/auth/logout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 (cookie)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  <w:r>
              <w:rPr/>
              <w:t xml:space="preserve"> + smaže cookie</w:t>
            </w:r>
          </w:p>
        </w:tc>
      </w:tr>
      <w:tr>
        <w:trPr/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/api/auth/me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 (cookie)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{username, user_id}</w:t>
            </w:r>
            <w:r>
              <w:rPr/>
              <w:t xml:space="preserve"> nebo 401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Obchodní endpointy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70"/>
        <w:gridCol w:w="2134"/>
        <w:gridCol w:w="1360"/>
        <w:gridCol w:w="2911"/>
        <w:gridCol w:w="1651"/>
      </w:tblGrid>
      <w:tr>
        <w:trPr>
          <w:tblHeader w:val="true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Tělo požadavku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{symbol, action, amount, order_type?, target_price?}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Výsledek obchodu</w:t>
            </w:r>
          </w:p>
        </w:tc>
      </w:tr>
      <w:tr>
        <w:trPr/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/api/buy/{symbol}/{amount}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Výsledek nákupu</w:t>
            </w:r>
          </w:p>
        </w:tc>
      </w:tr>
      <w:tr>
        <w:trPr/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/api/sell/{symbol}/{amount}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Výsledek prodeje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Správa objednávek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9"/>
        <w:gridCol w:w="2617"/>
        <w:gridCol w:w="1831"/>
        <w:gridCol w:w="3008"/>
      </w:tblGrid>
      <w:tr>
        <w:trPr>
          <w:tblHeader w:val="true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Seznam čekajících objednávek</w:t>
            </w:r>
          </w:p>
        </w:tc>
      </w:tr>
      <w:tr>
        <w:trPr/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DELETE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/api/orders/{order_id}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  <w:r>
              <w:rPr/>
              <w:t xml:space="preserve"> nebo chyba</w:t>
            </w:r>
          </w:p>
        </w:tc>
      </w:tr>
      <w:tr>
        <w:trPr/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/api/orders/check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{executed: [...]}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Portfolio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7"/>
        <w:gridCol w:w="2661"/>
        <w:gridCol w:w="1621"/>
        <w:gridCol w:w="3586"/>
      </w:tblGrid>
      <w:tr>
        <w:trPr>
          <w:tblHeader w:val="true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3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/api/portfolio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Kompletní snímek portfolia</w:t>
            </w:r>
          </w:p>
        </w:tc>
      </w:tr>
      <w:tr>
        <w:trPr/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/api/portfolio/history/{period}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Časová řada hodnoty portfolia</w:t>
            </w:r>
          </w:p>
        </w:tc>
      </w:tr>
      <w:tr>
        <w:trPr/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/api/account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{cash, invested, total, initial, profit, profit_percent}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Historie a statistiky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47"/>
        <w:gridCol w:w="2424"/>
        <w:gridCol w:w="1887"/>
        <w:gridCol w:w="3367"/>
      </w:tblGrid>
      <w:tr>
        <w:trPr>
          <w:tblHeader w:val="true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/api/trade-history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Posledních 50 obchodů</w:t>
            </w:r>
          </w:p>
        </w:tc>
      </w:tr>
      <w:tr>
        <w:trPr/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/api/trade-stats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Statistiky (výhry, prohry, poplatky)</w:t>
            </w:r>
          </w:p>
        </w:tc>
      </w:tr>
      <w:tr>
        <w:trPr/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/api/reset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Reset účtu na $100 000</w:t>
            </w:r>
          </w:p>
        </w:tc>
      </w:tr>
      <w:tr>
        <w:trPr/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/api/sell-all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Prodej všech pozic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Pies (koláče)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21"/>
        <w:gridCol w:w="2201"/>
        <w:gridCol w:w="1541"/>
        <w:gridCol w:w="1761"/>
        <w:gridCol w:w="2202"/>
      </w:tblGrid>
      <w:tr>
        <w:trPr>
          <w:tblHeader w:val="true"/>
        </w:trPr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Tělo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Seznam koláčů s cenami</w:t>
            </w:r>
          </w:p>
        </w:tc>
      </w:tr>
      <w:tr>
        <w:trPr/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{name, slices}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Vytvořený koláč</w:t>
            </w:r>
          </w:p>
        </w:tc>
      </w:tr>
      <w:tr>
        <w:trPr/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PUT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{name, slices}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Aktualizovaný koláč</w:t>
            </w:r>
          </w:p>
        </w:tc>
      </w:tr>
      <w:tr>
        <w:trPr/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DELETE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–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{status: ok}</w:t>
            </w:r>
          </w:p>
        </w:tc>
      </w:tr>
      <w:tr>
        <w:trPr/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/api/pies/{pie_id}/buy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Ano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{amount}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Výsledky nákupů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Tržní data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53"/>
        <w:gridCol w:w="3134"/>
        <w:gridCol w:w="1756"/>
        <w:gridCol w:w="2882"/>
      </w:tblGrid>
      <w:tr>
        <w:trPr>
          <w:tblHeader w:val="true"/>
        </w:trPr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Metoda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Cesta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Autentizace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Odpověď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/api/price/{symbol}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{symbol, price}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/api/stock/{symbol}/history/{period}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OHLC data + liniová data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POST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/api/backtest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Výsledek historické simulace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/api/symbols/search?q=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Seznam nalezených symbolů</w:t>
            </w:r>
          </w:p>
        </w:tc>
      </w:tr>
      <w:tr>
        <w:trPr/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/api/stocks-by-category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Kategorie s aktuálními cenami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8. Obchodní logika</w:t>
      </w:r>
    </w:p>
    <w:p>
      <w:pPr>
        <w:pStyle w:val="Heading3"/>
        <w:spacing w:before="0" w:after="200"/>
        <w:jc w:val="left"/>
        <w:rPr/>
      </w:pPr>
      <w:r>
        <w:rPr/>
        <w:t>Provedení nákupu (</w:t>
      </w:r>
      <w:r>
        <w:rPr>
          <w:rFonts w:eastAsia="Courier New" w:cs="Courier New" w:ascii="Courier New" w:hAnsi="Courier New"/>
          <w:shd w:fill="F1F5F9" w:val="clear"/>
        </w:rPr>
        <w:t>buy_stock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Načte aktuální cenu symbolu z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Vypočítá celkovou cenu: amount × price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Vypočítá poplatek: total × 0.001 (0.1 %)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Ověří dostatečný zůstatek hotovosti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Odečte z hotovosti: total + fee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6. Aktualizuje/vytvoří holding s novým průměrem: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nový_průměr = (starý_amount × starý_avg + nový_amount × price) / nový_celkový_amount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7. Zapíše do trade_history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8. Vrátí potvrzení s detaily obchodu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Provedení prodeje (</w:t>
      </w:r>
      <w:r>
        <w:rPr>
          <w:rFonts w:eastAsia="Courier New" w:cs="Courier New" w:ascii="Courier New" w:hAnsi="Courier New"/>
          <w:shd w:fill="F1F5F9" w:val="clear"/>
        </w:rPr>
        <w:t>sell_stock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Ověří existenci pozice a dostatečné množství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Načte aktuální cenu z Yahoo 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Vypočítá příjem: amount × price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Vypočítá poplatek: revenue × 0.001 (0.1 %)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Vypočítá realizovaný zisk: revenue − (amount × avg_buy_price)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6. Přičte k hotovosti: revenue − fee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7. Aktualizuje/smaže holding (smaže pokud amount ≤ 0.0001)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8. Automaticky zruší související čekající prodejní objednávky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9. Zapíše do trade_history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Typy objednávek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15"/>
        <w:gridCol w:w="3667"/>
        <w:gridCol w:w="3244"/>
      </w:tblGrid>
      <w:tr>
        <w:trPr>
          <w:tblHeader w:val="true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Podmínka vykonání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market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Okamžité provedení za aktuální cenu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Ihned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target_buy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Nákup při dosažení cílové ceny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cena ≤ cílová cena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target_sell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Prodej při dosažení cílové ceny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cena ≥ cílová cena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limit</w:t>
            </w:r>
            <w:r>
              <w:rPr/>
              <w:t xml:space="preserve"> (buy)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Limitní nákup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cena ≤ cílová cena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limit</w:t>
            </w:r>
            <w:r>
              <w:rPr/>
              <w:t xml:space="preserve"> (sell)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Limitní prodej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cena ≥ cílová cena</w:t>
            </w:r>
          </w:p>
        </w:tc>
      </w:tr>
      <w:tr>
        <w:trPr/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stop_loss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Ochranný prodej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Aktuální cena ≤ cílová cena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Kontrola čekajících objednávek</w:t>
      </w:r>
    </w:p>
    <w:p>
      <w:pPr>
        <w:pStyle w:val="Normal"/>
        <w:spacing w:before="0" w:after="120"/>
        <w:jc w:val="left"/>
        <w:rPr/>
      </w:pPr>
      <w:r>
        <w:rPr/>
        <w:t xml:space="preserve">Funkce </w:t>
      </w:r>
      <w:r>
        <w:rPr>
          <w:rFonts w:eastAsia="Courier New" w:cs="Courier New" w:ascii="Courier New" w:hAnsi="Courier New"/>
          <w:shd w:fill="F1F5F9" w:val="clear"/>
        </w:rPr>
        <w:t>check_pending_orders</w:t>
      </w:r>
      <w:r>
        <w:rPr/>
        <w:t xml:space="preserve"> se volá: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Automaticky z frontendu každých </w:t>
      </w:r>
      <w:r>
        <w:rPr>
          <w:b/>
          <w:bCs/>
        </w:rPr>
        <w:t>30 sekund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Manuálně uživatelem z portfolia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left"/>
        <w:rPr/>
      </w:pPr>
      <w:r>
        <w:rPr/>
        <w:t>Pro každou objednávku se stáhne aktuální cena a porovná s cílovou. Pokud je podmínka splněna, objednávka se vykoná jako tržní obchod.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Struktura poplatků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Poplatek: 0.1 %</w:t>
      </w:r>
      <w:r>
        <w:rPr/>
        <w:t xml:space="preserve"> na každý obchod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Při nákupu: přičteno k celkové ceně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Při prodeji: odečteno z příjmu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Evidováno v </w:t>
      </w:r>
      <w:r>
        <w:rPr>
          <w:rFonts w:eastAsia="Courier New" w:cs="Courier New" w:ascii="Courier New" w:hAnsi="Courier New"/>
          <w:shd w:fill="F1F5F9" w:val="clear"/>
        </w:rPr>
        <w:t>trade_history.fee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9. Správa portfolia</w:t>
      </w:r>
    </w:p>
    <w:p>
      <w:pPr>
        <w:pStyle w:val="Heading3"/>
        <w:spacing w:before="0" w:after="200"/>
        <w:jc w:val="left"/>
        <w:rPr/>
      </w:pPr>
      <w:r>
        <w:rPr/>
        <w:t>Získání portfolia (</w:t>
      </w:r>
      <w:r>
        <w:rPr>
          <w:rFonts w:eastAsia="Courier New" w:cs="Courier New" w:ascii="Courier New" w:hAnsi="Courier New"/>
          <w:shd w:fill="F1F5F9" w:val="clear"/>
        </w:rPr>
        <w:t>get_portfolio</w:t>
      </w:r>
      <w:r>
        <w:rPr/>
        <w:t>)</w:t>
      </w:r>
    </w:p>
    <w:p>
      <w:pPr>
        <w:pStyle w:val="Normal"/>
        <w:spacing w:before="0" w:after="120"/>
        <w:jc w:val="left"/>
        <w:rPr/>
      </w:pPr>
      <w:r>
        <w:rPr/>
        <w:t>Vrací kompletní přehled: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"total_value": 150000.50,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"cash": 50000.25,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"invested": 100000.25,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"initial_balance": 100000,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"change_24h": 2500.00,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"change_24h_percent": 1.67,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"positions": [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"amount": 100,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"price": 500.00,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"value": 50000.00,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"avg_buy_price": 450.00,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"profit": 5000.00,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"profit_percent": 11.11,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"price_change_24h": 2.50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]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Historie portfolia</w:t>
      </w:r>
    </w:p>
    <w:p>
      <w:pPr>
        <w:pStyle w:val="Normal"/>
        <w:spacing w:before="0" w:after="120"/>
        <w:jc w:val="left"/>
        <w:rPr/>
      </w:pPr>
      <w:r>
        <w:rPr/>
        <w:t>Časová řada s automatickým seskupováním (bucketing):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21"/>
        <w:gridCol w:w="3522"/>
        <w:gridCol w:w="3083"/>
      </w:tblGrid>
      <w:tr>
        <w:trPr>
          <w:tblHeader w:val="true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Období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Interval vzorků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Max bodů</w:t>
            </w:r>
          </w:p>
        </w:tc>
      </w:tr>
      <w:tr>
        <w:trPr/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24h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hodina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1w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6 hodin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28</w:t>
            </w:r>
          </w:p>
        </w:tc>
      </w:tr>
      <w:tr>
        <w:trPr/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24 hodin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30</w:t>
            </w:r>
          </w:p>
        </w:tc>
      </w:tr>
      <w:tr>
        <w:trPr/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7 dní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52</w:t>
            </w:r>
          </w:p>
        </w:tc>
      </w:tr>
      <w:tr>
        <w:trPr/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max</w:t>
            </w:r>
          </w:p>
        </w:tc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automaticky</w:t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proměnlivý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Statistiky obchodů (</w:t>
      </w:r>
      <w:r>
        <w:rPr>
          <w:rFonts w:eastAsia="Courier New" w:cs="Courier New" w:ascii="Courier New" w:hAnsi="Courier New"/>
          <w:shd w:fill="F1F5F9" w:val="clear"/>
        </w:rPr>
        <w:t>get_trade_stats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"total_trades": 42,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"sells": 20,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"wins": 15,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"losses": 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"win_rate": 75.0,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"loss_rate": 25.0,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"total_profit": 12500.50,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"total_fees": 150.25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Reset účtu</w:t>
      </w:r>
    </w:p>
    <w:p>
      <w:pPr>
        <w:pStyle w:val="Normal"/>
        <w:spacing w:before="0" w:after="120"/>
        <w:jc w:val="left"/>
        <w:rPr/>
      </w:pPr>
      <w:r>
        <w:rPr/>
        <w:t xml:space="preserve">Funkce </w:t>
      </w:r>
      <w:r>
        <w:rPr>
          <w:rFonts w:eastAsia="Courier New" w:cs="Courier New" w:ascii="Courier New" w:hAnsi="Courier New"/>
          <w:shd w:fill="F1F5F9" w:val="clear"/>
        </w:rPr>
        <w:t>reset_account</w:t>
      </w:r>
      <w:r>
        <w:rPr/>
        <w:t xml:space="preserve"> kompletně vymaže data uživatele: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Smaže všechny holdings, objednávky, historii, pies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Nastaví hotovost zpět na $100 000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10. Systém Pies</w:t>
      </w:r>
    </w:p>
    <w:p>
      <w:pPr>
        <w:pStyle w:val="Normal"/>
        <w:spacing w:before="0" w:after="120"/>
        <w:jc w:val="left"/>
        <w:rPr/>
      </w:pPr>
      <w:r>
        <w:rPr/>
        <w:t>Systém „Pies" (koláčů) umožňuje uživatelům vytvářet investiční šablony – rozložení investice do více aktiv podle procentuální alokace.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Vytvoření Pie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Uživatel zadá název a seznam aktiv s procentuální alokací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Validace: procenta musí dávat dohromady přesně 100 %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Příklad: </w:t>
      </w:r>
      <w:r>
        <w:rPr>
          <w:rFonts w:eastAsia="Courier New" w:cs="Courier New" w:ascii="Courier New" w:hAnsi="Courier New"/>
          <w:shd w:fill="F1F5F9" w:val="clear"/>
        </w:rPr>
        <w:t>[{symbol: "AAPL", percent: 50}, {symbol: "MSFT", percent: 50}]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Investice do Pie</w:t>
      </w:r>
    </w:p>
    <w:p>
      <w:pPr>
        <w:pStyle w:val="Normal"/>
        <w:spacing w:before="0" w:after="120"/>
        <w:jc w:val="left"/>
        <w:rPr/>
      </w:pPr>
      <w:r>
        <w:rPr/>
        <w:t>Při nákupu se celková částka automaticky rozdělí: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 každý slice v pie: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alokace = celková_částka × (procento / 100)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počet_akcií = alokace / aktuální_cena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→ provede se buy_stock() pro každý symbol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Zobrazení Pie</w:t>
      </w:r>
    </w:p>
    <w:p>
      <w:pPr>
        <w:pStyle w:val="Normal"/>
        <w:spacing w:before="0" w:after="120"/>
        <w:jc w:val="left"/>
        <w:rPr/>
      </w:pPr>
      <w:r>
        <w:rPr/>
        <w:t>Každý pie zobrazuje: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Kruhový graf (doughnut) s barevným rozlišením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Aktuální ceny jednotlivých aktiv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Celkovou investovanou hodnotu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Množství držených jednotek pro každé aktivum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11. Získávání tržních dat</w:t>
      </w:r>
    </w:p>
    <w:p>
      <w:pPr>
        <w:pStyle w:val="Heading3"/>
        <w:spacing w:before="0" w:after="200"/>
        <w:jc w:val="left"/>
        <w:rPr/>
      </w:pPr>
      <w:r>
        <w:rPr/>
        <w:t xml:space="preserve">Modul </w:t>
      </w:r>
      <w:r>
        <w:rPr>
          <w:rFonts w:eastAsia="Courier New" w:cs="Courier New" w:ascii="Courier New" w:hAnsi="Courier New"/>
          <w:shd w:fill="F1F5F9" w:val="clear"/>
        </w:rPr>
        <w:t>prices.py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12"/>
        <w:gridCol w:w="4813"/>
      </w:tblGrid>
      <w:tr>
        <w:trPr>
          <w:tblHeader w:val="true"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Funkce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get_price(symbol)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 xml:space="preserve">Získá aktuální cenu pomocí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yfinance.history(period="1d")</w:t>
            </w:r>
          </w:p>
        </w:tc>
      </w:tr>
      <w:tr>
        <w:trPr/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get_price_change_24h(symbol)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Vypočítá procentuální změnu za 24h</w:t>
            </w:r>
          </w:p>
        </w:tc>
      </w:tr>
      <w:tr>
        <w:trPr/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get_stock_history(symbol, period)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Historická data (OHLC + linie)</w:t>
            </w:r>
          </w:p>
        </w:tc>
      </w:tr>
      <w:tr>
        <w:trPr/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run_backtest(symbol, start_date, investment)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Simulace historické investice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Mapování období na yfinance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5"/>
        <w:gridCol w:w="1969"/>
        <w:gridCol w:w="1969"/>
        <w:gridCol w:w="3282"/>
      </w:tblGrid>
      <w:tr>
        <w:trPr>
          <w:tblHeader w:val="true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Období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yf_period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Interval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Použití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5m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Intradenní obchodování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1w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5d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15m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Týdenní přehled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1mo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1h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Měsíční přehled</w:t>
            </w:r>
          </w:p>
        </w:tc>
      </w:tr>
      <w:tr>
        <w:trPr/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1y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1d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Roční přehled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Server-side cache (technology_api.py)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TTL:</w:t>
      </w:r>
      <w:r>
        <w:rPr/>
        <w:t xml:space="preserve"> 5 minut na symbol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Paralelní načítání: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ThreadPoolExecutor</w:t>
      </w:r>
      <w:r>
        <w:rPr/>
        <w:t xml:space="preserve"> s max 10 vlákny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Využíváno endpointem </w:t>
      </w:r>
      <w:r>
        <w:rPr>
          <w:rFonts w:eastAsia="Courier New" w:cs="Courier New" w:ascii="Courier New" w:hAnsi="Courier New"/>
          <w:shd w:fill="F1F5F9" w:val="clear"/>
        </w:rPr>
        <w:t>/api/stocks-by-category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Kategorie aktiv</w:t>
      </w:r>
    </w:p>
    <w:p>
      <w:pPr>
        <w:pStyle w:val="Normal"/>
        <w:spacing w:before="0" w:after="120"/>
        <w:jc w:val="left"/>
        <w:rPr/>
      </w:pPr>
      <w:r>
        <w:rPr/>
        <w:t>8 předdefinovaných kategorií s 5 aktivy v každé: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24"/>
        <w:gridCol w:w="5801"/>
      </w:tblGrid>
      <w:tr>
        <w:trPr>
          <w:tblHeader w:val="true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Kategorie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Příklady symbolů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Technology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AAPL, MSFT, GOOGL, NVDA, ADBE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IT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CRM, ORCL, IBM, SAP, INTC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Financial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JPM, BAC, WFC, GS, MS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Healthcare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JNJ, PFE, MRK, UNH, LLY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AI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MSFT, NVDA, GOOGL, META, AMD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Cryptocurrency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BTC-USD, ETH-USD, BNB-USD, SOL-USD, XRP-USD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Forex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EURUSD=X, GBPUSD=X, JPY=X, AUDUSD=X, CADUSD=X</w:t>
            </w:r>
          </w:p>
        </w:tc>
      </w:tr>
      <w:tr>
        <w:trPr/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Commodities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GC=F, CL=F, SI=F, NG=F, HG=F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12. Backtesting</w:t>
      </w:r>
    </w:p>
    <w:p>
      <w:pPr>
        <w:pStyle w:val="Normal"/>
        <w:spacing w:before="0" w:after="120"/>
        <w:jc w:val="left"/>
        <w:rPr/>
      </w:pPr>
      <w:r>
        <w:rPr/>
        <w:t>Modul pro simulaci historických investic: „Co by se stalo, kdybych investoval X dolarů do symbolu Y dne Z?"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Vstup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"start_date": "2020-01-01",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"investment": 10000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Výstup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"symbol": "AAPL",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"start_date": "2020-01-01",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"end_date": "2026-03-11",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"buy_price": 75.50,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"current_price": 180.25,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"shares": 132.45,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"investment": 10000,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"current_value": 23869.12,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"profit": 13869.12,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"profit_percent": 138.69,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"total_fees": 33.87,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"chart_data": [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{"timestamp": 1577836800, "price": 75.50, "value": 10000},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...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]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Logika výpočtu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1. Stáhne historická data od </w:t>
      </w:r>
      <w:r>
        <w:rPr>
          <w:rFonts w:eastAsia="Courier New" w:cs="Courier New" w:ascii="Courier New" w:hAnsi="Courier New"/>
          <w:shd w:fill="F1F5F9" w:val="clear"/>
        </w:rPr>
        <w:t>start_date</w:t>
      </w:r>
      <w:r>
        <w:rPr/>
        <w:t xml:space="preserve"> do současnosti</w:t>
      </w:r>
    </w:p>
    <w:p>
      <w:pPr>
        <w:pStyle w:val="Normal"/>
        <w:spacing w:before="0" w:after="100"/>
        <w:ind w:left="240"/>
        <w:jc w:val="left"/>
        <w:rPr/>
      </w:pPr>
      <w:r>
        <w:rPr/>
        <w:t xml:space="preserve">2. Vypočítá počet akcií: </w:t>
      </w:r>
      <w:r>
        <w:rPr>
          <w:rFonts w:eastAsia="Courier New" w:cs="Courier New" w:ascii="Courier New" w:hAnsi="Courier New"/>
          <w:shd w:fill="F1F5F9" w:val="clear"/>
        </w:rPr>
        <w:t>investment / buy_price</w:t>
      </w:r>
    </w:p>
    <w:p>
      <w:pPr>
        <w:pStyle w:val="Normal"/>
        <w:spacing w:before="0" w:after="100"/>
        <w:ind w:left="240"/>
        <w:jc w:val="left"/>
        <w:rPr/>
      </w:pPr>
      <w:r>
        <w:rPr/>
        <w:t>3. Poplatky: 0.1 % při nákupu + 0.1 % při (hypotetickém) prodeji</w:t>
      </w:r>
    </w:p>
    <w:p>
      <w:pPr>
        <w:pStyle w:val="Normal"/>
        <w:spacing w:before="0" w:after="100"/>
        <w:ind w:left="240"/>
        <w:jc w:val="left"/>
        <w:rPr/>
      </w:pPr>
      <w:r>
        <w:rPr/>
        <w:t>4. Vygeneruje časovou řadu hodnoty portfolia pro graf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13. Frontend</w:t>
      </w:r>
    </w:p>
    <w:p>
      <w:pPr>
        <w:pStyle w:val="Heading3"/>
        <w:spacing w:before="0" w:after="200"/>
        <w:jc w:val="left"/>
        <w:rPr/>
      </w:pPr>
      <w:r>
        <w:rPr/>
        <w:t>Architektura</w:t>
      </w:r>
    </w:p>
    <w:p>
      <w:pPr>
        <w:pStyle w:val="Normal"/>
        <w:spacing w:before="0" w:after="120"/>
        <w:jc w:val="left"/>
        <w:rPr/>
      </w:pPr>
      <w:r>
        <w:rPr/>
        <w:t xml:space="preserve">Frontend je implementován jako </w:t>
      </w:r>
      <w:r>
        <w:rPr>
          <w:b/>
          <w:bCs/>
        </w:rPr>
        <w:t>Single Page Application</w:t>
      </w:r>
      <w:r>
        <w:rPr/>
        <w:t xml:space="preserve"> (SPA) bez použití frameworků. Navigace mezi sekcemi (Market / Portfolio) je řešena přes URL hash (</w:t>
      </w:r>
      <w:r>
        <w:rPr>
          <w:rFonts w:eastAsia="Courier New" w:cs="Courier New" w:ascii="Courier New" w:hAnsi="Courier New"/>
          <w:shd w:fill="F1F5F9" w:val="clear"/>
        </w:rPr>
        <w:t>#market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#portfolio</w:t>
      </w:r>
      <w:r>
        <w:rPr/>
        <w:t>).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Autentizační flow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1. Stránka se načte s loading spinner (zakrývá obsah)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2. fetch('/api/auth/me') ověří validitu cookie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3. Pokud OK → spinner zmizí, obsah se zobrazí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4. Pokud 401 → redirect na /login (window.location.replace)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5. Globální interceptor: každý fetch s 401 → redirect na login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Cache systém (klient)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_cache =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price: new Map(),         // Cache cen (5 min TTL)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portfolio: null,          // Cache portfolia (1 min TTL)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portfolioHistory: null    // Cache historie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localStorage =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cached_portfolio,          // Persistentní cache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cached_portfolioHistory,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cached_stocksCategories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Hlavní moduly frontendu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3179"/>
        <w:gridCol w:w="3687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Modul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Funkce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Autocomplete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setupAutocomplete()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Debounced (250ms) dropdown s klávesovou navigací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Balance Bar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refreshBalanceBar()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Hlavička s cash, invested, total, P&amp;L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Trading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executeTrade()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Odesílá obchod s validací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Portfolio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loadPortfolio()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renderPortfolio()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Kartičky pozic, alokační mapa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Grafy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loadPortfolioChart()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Chart.js liniový graf s přepínáním období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Orders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loadPendingOrders()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checkOrders()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Tabulka objednávek, auto-check 30s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Trade History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loadTradeHistory()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Stránkovaná tabulka (10 na stránku)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Stats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loadTradeStats()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Dashboard statistik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Pies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createPie()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loadPies()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shd w:fill="F1F5F9" w:val="clear"/>
              </w:rPr>
              <w:t>buyPie()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Správa koláčů s doughnut grafem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Stock Modal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openStockModal()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Detail akcie s liniovým/svíčkovým grafem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Backtest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runBacktest()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Formulář a graf backtestingu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Categories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loadStocksByCategory()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Kategorie aktiv s cenami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Design systém</w:t>
      </w:r>
    </w:p>
    <w:p>
      <w:pPr>
        <w:pStyle w:val="Normal"/>
        <w:spacing w:before="0" w:after="120"/>
        <w:jc w:val="left"/>
        <w:rPr/>
      </w:pPr>
      <w:r>
        <w:rPr/>
        <w:t>Tmavé téma s fialovými akcenty:</w:t>
      </w:r>
    </w:p>
    <w:p>
      <w:pPr>
        <w:pStyle w:val="Normal"/>
        <w:spacing w:before="0" w:after="200"/>
        <w:rPr/>
      </w:pPr>
      <w:r>
        <w:rPr/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35"/>
        <w:gridCol w:w="2159"/>
        <w:gridCol w:w="3532"/>
      </w:tblGrid>
      <w:tr>
        <w:trPr>
          <w:tblHeader w:val="true"/>
        </w:trPr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Proměnná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Hodnota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Použití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--dark-black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#0a0a0a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Pozadí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--accent-purple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#6b46c1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Primární akce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--light-purple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#9f7aea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Zvýrazněný text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--text-light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#e2e8f0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Hlavní text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--success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#48bb78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Zelená (zisk)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--danger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#f56565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Červená (ztráta)</w:t>
            </w:r>
          </w:p>
        </w:tc>
      </w:tr>
      <w:tr>
        <w:trPr/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--card-bg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#1a1625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Pozadí karet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Responzivní design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Desktop (&gt;768px):</w:t>
      </w:r>
      <w:r>
        <w:rPr/>
        <w:t xml:space="preserve"> 2 sloupcové rozvržení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Mobilní (&lt;768px):</w:t>
      </w:r>
      <w:r>
        <w:rPr/>
        <w:t xml:space="preserve"> 1 sloupec, optimalizované mezery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14. Pozadí a úlohy na pozadí</w:t>
      </w:r>
    </w:p>
    <w:p>
      <w:pPr>
        <w:pStyle w:val="Heading3"/>
        <w:spacing w:before="0" w:after="200"/>
        <w:jc w:val="left"/>
        <w:rPr/>
      </w:pPr>
      <w:r>
        <w:rPr/>
        <w:t>Snímkování portfolia (backend)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async def _portfolio_snapshot_loop():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"""Běží na pozadí, ukládá snímek hodnoty portfolia každých 5 minut."""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while True: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for uid in get_all_user_ids():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    snapshot_portfolio_value(uid)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await asyncio.sleep(300)  # 5 minut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Spuštění:</w:t>
      </w:r>
      <w:r>
        <w:rPr/>
        <w:t xml:space="preserve"> Při startu aplikace (lifespan event)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Interval:</w:t>
      </w:r>
      <w:r>
        <w:rPr/>
        <w:t xml:space="preserve"> Každých 5 minut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Účel:</w:t>
      </w:r>
      <w:r>
        <w:rPr/>
        <w:t xml:space="preserve"> Naplnění tabulky </w:t>
      </w:r>
      <w:r>
        <w:rPr>
          <w:rFonts w:eastAsia="Courier New" w:cs="Courier New" w:ascii="Courier New" w:hAnsi="Courier New"/>
          <w:shd w:fill="F1F5F9" w:val="clear"/>
        </w:rPr>
        <w:t>portfolio_history</w:t>
      </w:r>
      <w:r>
        <w:rPr/>
        <w:t xml:space="preserve"> pro grafy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>
          <w:b/>
          <w:bCs/>
        </w:rPr>
        <w:t>Ukončení:</w:t>
      </w:r>
      <w:r>
        <w:rPr/>
        <w:t xml:space="preserve"> Při vypnutí aplikace (cancellation)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Kontrola objednávek (frontend)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setInterval(checkOrders, 30000);  // Každých 30 sekund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Volá </w:t>
      </w:r>
      <w:r>
        <w:rPr>
          <w:rFonts w:eastAsia="Courier New" w:cs="Courier New" w:ascii="Courier New" w:hAnsi="Courier New"/>
          <w:shd w:fill="F1F5F9" w:val="clear"/>
        </w:rPr>
        <w:t>POST /api/orders/check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Kontroluje podmínky čekajících objednávek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Automaticky vykoná objednávky při splnění podmínek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15. Cachování a optimalizace</w:t>
      </w:r>
    </w:p>
    <w:p>
      <w:pPr>
        <w:pStyle w:val="Heading3"/>
        <w:spacing w:before="0" w:after="200"/>
        <w:jc w:val="left"/>
        <w:rPr/>
      </w:pPr>
      <w:r>
        <w:rPr/>
        <w:t>Server-side cache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89"/>
        <w:gridCol w:w="1806"/>
        <w:gridCol w:w="4431"/>
      </w:tblGrid>
      <w:tr>
        <w:trPr>
          <w:tblHeader w:val="true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TTL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Účel</w:t>
            </w:r>
          </w:p>
        </w:tc>
      </w:tr>
      <w:tr>
        <w:trPr/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Cache cen symbolů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 minut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Snížení počtu volání Yahoo Finance API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Client-side cache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33"/>
        <w:gridCol w:w="2375"/>
        <w:gridCol w:w="4118"/>
      </w:tblGrid>
      <w:tr>
        <w:trPr>
          <w:tblHeader w:val="true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Typ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TTL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Úložiště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Cache cen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5 minut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_cache.price</w:t>
            </w:r>
            <w:r>
              <w:rPr/>
              <w:t xml:space="preserve"> (Map v paměti)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Cache portfolia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minuta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_cache.portfolio</w:t>
            </w:r>
            <w:r>
              <w:rPr/>
              <w:t xml:space="preserve"> + localStorage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Cache historie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1 minuta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_cache.portfolioHistory</w:t>
            </w:r>
            <w:r>
              <w:rPr/>
              <w:t xml:space="preserve"> + localStorage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Cache kategorií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persistentní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localStorage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Paralelní načítání</w:t>
      </w:r>
    </w:p>
    <w:p>
      <w:pPr>
        <w:pStyle w:val="Normal"/>
        <w:spacing w:before="0" w:after="120"/>
        <w:jc w:val="left"/>
        <w:rPr/>
      </w:pPr>
      <w:r>
        <w:rPr/>
        <w:t xml:space="preserve">Endpoint </w:t>
      </w:r>
      <w:r>
        <w:rPr>
          <w:rFonts w:eastAsia="Courier New" w:cs="Courier New" w:ascii="Courier New" w:hAnsi="Courier New"/>
          <w:shd w:fill="F1F5F9" w:val="clear"/>
        </w:rPr>
        <w:t>/api/stocks-by-category</w:t>
      </w:r>
      <w:r>
        <w:rPr/>
        <w:t xml:space="preserve"> využívá </w:t>
      </w:r>
      <w:r>
        <w:rPr>
          <w:rFonts w:eastAsia="Courier New" w:cs="Courier New" w:ascii="Courier New" w:hAnsi="Courier New"/>
          <w:shd w:fill="F1F5F9" w:val="clear"/>
        </w:rPr>
        <w:t>ThreadPoolExecutor</w:t>
      </w:r>
      <w:r>
        <w:rPr/>
        <w:t xml:space="preserve"> s 10 vlákny pro paralelní stahování cen ~35 unikátních symbolů. Bez paralelizace: 20–60 sekund → s paralelizací: 3–6 sekund.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16. Nasazení (Deployment)</w:t>
      </w:r>
    </w:p>
    <w:p>
      <w:pPr>
        <w:pStyle w:val="Heading3"/>
        <w:spacing w:before="0" w:after="200"/>
        <w:jc w:val="left"/>
        <w:rPr/>
      </w:pPr>
      <w:r>
        <w:rPr/>
        <w:t>Render.com</w:t>
      </w:r>
    </w:p>
    <w:p>
      <w:pPr>
        <w:pStyle w:val="Normal"/>
        <w:spacing w:before="0" w:after="120"/>
        <w:jc w:val="left"/>
        <w:rPr/>
      </w:pPr>
      <w:r>
        <w:rPr/>
        <w:t xml:space="preserve">Aplikace je nakonfigurována pro nasazení na Render přes soubor </w:t>
      </w:r>
      <w:r>
        <w:rPr>
          <w:rFonts w:eastAsia="Courier New" w:cs="Courier New" w:ascii="Courier New" w:hAnsi="Courier New"/>
          <w:shd w:fill="F1F5F9" w:val="clear"/>
        </w:rPr>
        <w:t>render.yaml</w:t>
      </w:r>
      <w:r>
        <w:rPr/>
        <w:t>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services: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- type: web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name: trading-app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runtime: python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branch: master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buildCommand: pip install -r requirements.txt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startCommand: uvicorn app.main:app --host 0.0.0.0 --port $PORT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envVars: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- key: PORT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value: 10000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- key: 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  generateValue: true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Lokální spuštění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Aktivace virtuálního prostředí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.venv\Scripts\Activate.ps1     # Windows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source .venv/bin/activate       # Linux/Mac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Spuštění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python run.py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→ Otevře http://127.0.0.1:8000/login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Omezení Render Free plánu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Server se uspí po 15 minutách nečinnosti (cold start 30–60 s)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 xml:space="preserve">SQLite databáze přežije restart, ale </w:t>
      </w:r>
      <w:r>
        <w:rPr>
          <w:b/>
          <w:bCs/>
        </w:rPr>
        <w:t>smaže se při redeployi</w:t>
      </w:r>
    </w:p>
    <w:p>
      <w:pPr>
        <w:pStyle w:val="ListParagraph"/>
        <w:numPr>
          <w:ilvl w:val="0"/>
          <w:numId w:val="1"/>
        </w:numPr>
        <w:spacing w:before="0" w:after="100"/>
        <w:ind w:hanging="360" w:left="240"/>
        <w:jc w:val="left"/>
        <w:rPr/>
      </w:pPr>
      <w:r>
        <w:rPr/>
        <w:t>Pro trvalá data je třeba Render Disk (placený) nebo migrace na PostgreSQL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left"/>
        <w:rPr/>
      </w:pPr>
      <w:r>
        <w:rPr/>
        <w:t>17. Konfigurace a proměnné prostředí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5"/>
        <w:gridCol w:w="3295"/>
        <w:gridCol w:w="3726"/>
      </w:tblGrid>
      <w:tr>
        <w:trPr>
          <w:tblHeader w:val="true"/>
        </w:trPr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Proměnná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Výchozí hodnota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</w:rPr>
              <w:t>Popis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SECRET_KEY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Automaticky generován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Tajný klíč pro podepisování tokenů</w:t>
            </w:r>
          </w:p>
        </w:tc>
      </w:tr>
      <w:tr>
        <w:trPr/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shd w:fill="F1F5F9" w:val="clear"/>
              </w:rPr>
              <w:t>PORT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8000 (lokálně), 10000 (Render)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Port serveru</w:t>
            </w:r>
          </w:p>
        </w:tc>
      </w:tr>
    </w:tbl>
    <w:p>
      <w:pPr>
        <w:pStyle w:val="Heading3"/>
        <w:spacing w:before="0" w:after="200"/>
        <w:jc w:val="left"/>
        <w:rPr/>
      </w:pPr>
      <w:r>
        <w:rPr/>
        <w:t>Závislosti (requirements.txt)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fastapi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uvicorn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yfinance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requests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a2wsgi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left"/>
        <w:rPr/>
      </w:pPr>
      <w:r>
        <w:rPr/>
        <w:t>Ignorované soubory (.gitignore)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__pycache__/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*.pyc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.venv/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portfolio.db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.secret_key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build/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LibreOffice/7.6.0.3$Windows_X86_64 LibreOffice_project/69edd8b8ebc41d00b4de3915dc82f8f0fc3b6265</Application>
  <AppVersion>15.0000</AppVersion>
  <Pages>24</Pages>
  <Words>2953</Words>
  <Characters>19107</Characters>
  <CharactersWithSpaces>24384</CharactersWithSpaces>
  <Paragraphs>939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2026-03-11T16:35:20Z</dcterms:created>
  <dc:creator>Un-named</dc:creator>
  <dc:description/>
  <dc:language>en-US</dc:language>
  <cp:lastModifiedBy/>
  <dcterms:modified xsi:type="dcterms:W3CDTF">2026-03-11T17:36:24Z</dcterms:modified>
  <cp:revision>2</cp:revision>
  <dc:subject/>
  <dc:title/>
</cp:coreProperties>
</file>