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4D03" w:rsidRDefault="005E546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4D03" w:rsidRDefault="005E5467">
      <w:pPr>
        <w:jc w:val="right"/>
      </w:pPr>
      <w:r>
        <w:rPr>
          <w:b/>
          <w:sz w:val="36"/>
          <w:szCs w:val="36"/>
        </w:rPr>
        <w:t>Documento de diseño del sistema</w:t>
      </w:r>
    </w:p>
    <w:p w:rsidR="003C4D03" w:rsidRDefault="005E5467">
      <w:pPr>
        <w:jc w:val="right"/>
      </w:pPr>
      <w:r>
        <w:t xml:space="preserve"> </w:t>
      </w:r>
    </w:p>
    <w:p w:rsidR="003C4D03" w:rsidRDefault="005E5467">
      <w:pPr>
        <w:jc w:val="right"/>
      </w:pPr>
      <w:r>
        <w:t xml:space="preserve"> </w:t>
      </w:r>
    </w:p>
    <w:p w:rsidR="003C4D03" w:rsidRDefault="005E5467">
      <w:r>
        <w:rPr>
          <w:b/>
          <w:sz w:val="36"/>
          <w:szCs w:val="36"/>
        </w:rPr>
        <w:t>Sistema de Apoyo a la Gestión del Área de Soporte Técnico de la FISI</w:t>
      </w:r>
    </w:p>
    <w:p w:rsidR="003C4D03" w:rsidRDefault="005E546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4D03" w:rsidRDefault="005E5467">
      <w:pPr>
        <w:jc w:val="right"/>
      </w:pPr>
      <w:r>
        <w:rPr>
          <w:b/>
          <w:sz w:val="36"/>
          <w:szCs w:val="36"/>
        </w:rPr>
        <w:t>Versión 1.0</w:t>
      </w:r>
    </w:p>
    <w:p w:rsidR="003C4D03" w:rsidRDefault="003C4D03"/>
    <w:p w:rsidR="003C4D03" w:rsidRDefault="003C4D03"/>
    <w:p w:rsidR="003C4D03" w:rsidRDefault="003C4D03"/>
    <w:p w:rsidR="003C4D03" w:rsidRDefault="005E5467">
      <w:r>
        <w:br w:type="page"/>
      </w:r>
    </w:p>
    <w:p w:rsidR="003C4D03" w:rsidRDefault="003C4D03"/>
    <w:p w:rsidR="003C4D03" w:rsidRDefault="005E5467">
      <w:pPr>
        <w:spacing w:after="240"/>
      </w:pPr>
      <w:r>
        <w:t xml:space="preserve"> </w:t>
      </w:r>
    </w:p>
    <w:p w:rsidR="003C4D03" w:rsidRDefault="005E5467">
      <w:pPr>
        <w:jc w:val="center"/>
      </w:pPr>
      <w:r>
        <w:rPr>
          <w:b/>
          <w:sz w:val="36"/>
          <w:szCs w:val="36"/>
        </w:rPr>
        <w:t>Historial de Revisiones</w:t>
      </w:r>
    </w:p>
    <w:p w:rsidR="003C4D03" w:rsidRDefault="005E546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1050"/>
        <w:gridCol w:w="4185"/>
        <w:gridCol w:w="1950"/>
      </w:tblGrid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11/05/2016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spacing w:after="12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</w:tr>
      <w:tr w:rsidR="003C4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D03" w:rsidRDefault="005E5467">
            <w:pPr>
              <w:ind w:left="100"/>
            </w:pPr>
            <w:r>
              <w:t xml:space="preserve"> </w:t>
            </w:r>
          </w:p>
        </w:tc>
      </w:tr>
    </w:tbl>
    <w:p w:rsidR="003C4D03" w:rsidRDefault="005E546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4D03" w:rsidRDefault="005E5467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4D03" w:rsidRDefault="003C4D03"/>
    <w:p w:rsidR="003C4D03" w:rsidRDefault="005E5467">
      <w:r>
        <w:br w:type="page"/>
      </w:r>
    </w:p>
    <w:p w:rsidR="003C4D03" w:rsidRDefault="003C4D03"/>
    <w:p w:rsidR="003C4D03" w:rsidRPr="001A3A9F" w:rsidRDefault="005E5467">
      <w:pPr>
        <w:rPr>
          <w:b/>
          <w:sz w:val="28"/>
        </w:rPr>
      </w:pPr>
      <w:r w:rsidRPr="001A3A9F">
        <w:rPr>
          <w:b/>
          <w:sz w:val="28"/>
        </w:rPr>
        <w:t>Contenido</w:t>
      </w:r>
    </w:p>
    <w:p w:rsidR="003C4D03" w:rsidRDefault="003C4D03"/>
    <w:p w:rsidR="003C4D03" w:rsidRDefault="001A3A9F">
      <w:r>
        <w:t xml:space="preserve">Propósito. </w:t>
      </w:r>
    </w:p>
    <w:p w:rsidR="003C4D03" w:rsidRDefault="005E5467">
      <w:r>
        <w:t>Defini</w:t>
      </w:r>
      <w:r w:rsidR="001A3A9F">
        <w:t xml:space="preserve">ciones, siglas y abreviaturas. </w:t>
      </w:r>
    </w:p>
    <w:p w:rsidR="003C4D03" w:rsidRDefault="001A3A9F">
      <w:r>
        <w:t xml:space="preserve">Referencias </w:t>
      </w:r>
    </w:p>
    <w:p w:rsidR="003C4D03" w:rsidRDefault="005E5467">
      <w:r>
        <w:t>Componentes del sistema</w:t>
      </w:r>
    </w:p>
    <w:p w:rsidR="003C4D03" w:rsidRDefault="005E5467">
      <w:r>
        <w:t xml:space="preserve">     Diagrama de componentes</w:t>
      </w:r>
    </w:p>
    <w:p w:rsidR="003C4D03" w:rsidRDefault="005E5467">
      <w:r>
        <w:t>Componente Autenticación</w:t>
      </w:r>
    </w:p>
    <w:p w:rsidR="003C4D03" w:rsidRDefault="005E5467">
      <w:r>
        <w:t xml:space="preserve">      Descripción</w:t>
      </w:r>
      <w:bookmarkStart w:id="0" w:name="_GoBack"/>
      <w:bookmarkEnd w:id="0"/>
    </w:p>
    <w:p w:rsidR="003C4D03" w:rsidRDefault="005E5467">
      <w:r>
        <w:t xml:space="preserve">      Diagrama de clases de diseño</w:t>
      </w:r>
    </w:p>
    <w:p w:rsidR="003C4D03" w:rsidRDefault="005E5467">
      <w:r>
        <w:t xml:space="preserve">      Esquema de base de datos</w:t>
      </w:r>
    </w:p>
    <w:p w:rsidR="003C4D03" w:rsidRDefault="005E5467">
      <w:r>
        <w:t xml:space="preserve">      Diagrama de secuencia</w:t>
      </w:r>
    </w:p>
    <w:p w:rsidR="003C4D03" w:rsidRDefault="005E5467">
      <w:r>
        <w:t>Componente Apertura de laboratorios</w:t>
      </w:r>
    </w:p>
    <w:p w:rsidR="003C4D03" w:rsidRDefault="005E5467">
      <w:r>
        <w:t xml:space="preserve">      Diagrama de clases de diseño</w:t>
      </w:r>
    </w:p>
    <w:p w:rsidR="003C4D03" w:rsidRDefault="005E5467">
      <w:r>
        <w:t xml:space="preserve">      Esquema lógico de base de datos</w:t>
      </w:r>
    </w:p>
    <w:p w:rsidR="003C4D03" w:rsidRDefault="005E5467">
      <w:r>
        <w:t xml:space="preserve">      Diagrama de secuencia</w:t>
      </w:r>
    </w:p>
    <w:p w:rsidR="003C4D03" w:rsidRDefault="003C4D03"/>
    <w:p w:rsidR="003C4D03" w:rsidRDefault="003C4D03"/>
    <w:p w:rsidR="003C4D03" w:rsidRDefault="003C4D03"/>
    <w:p w:rsidR="003C4D03" w:rsidRDefault="003C4D03"/>
    <w:p w:rsidR="003C4D03" w:rsidRDefault="005E5467">
      <w:r>
        <w:br w:type="page"/>
      </w:r>
    </w:p>
    <w:p w:rsidR="003C4D03" w:rsidRDefault="003C4D03"/>
    <w:p w:rsidR="003C4D03" w:rsidRDefault="005E5467">
      <w:r>
        <w:rPr>
          <w:sz w:val="36"/>
          <w:szCs w:val="36"/>
        </w:rPr>
        <w:t>Propósito</w:t>
      </w:r>
    </w:p>
    <w:p w:rsidR="003C4D03" w:rsidRDefault="003C4D03"/>
    <w:p w:rsidR="003C4D03" w:rsidRDefault="005E5467">
      <w:r>
        <w:t>El propósito del documento de diseño es describir la estructura del software que se va a implementar, los modelos, las estructuras de datos, las interfaces entre los componentes, utilizados por el sistema [1]. Para ello este documento proporcion</w:t>
      </w:r>
      <w:r>
        <w:t>a desde una perspectiva general a una perspectiva detallada como el software está definido.</w:t>
      </w:r>
    </w:p>
    <w:p w:rsidR="003C4D03" w:rsidRDefault="003C4D03"/>
    <w:p w:rsidR="003C4D03" w:rsidRDefault="005E5467">
      <w:r>
        <w:t xml:space="preserve">Este documento define las relaciones entre los componentes que conforman el Sistema de </w:t>
      </w:r>
      <w:proofErr w:type="spellStart"/>
      <w:r>
        <w:t>de</w:t>
      </w:r>
      <w:proofErr w:type="spellEnd"/>
      <w:r>
        <w:t xml:space="preserve"> Apoyo de Gestión del Área de Soporte </w:t>
      </w:r>
      <w:proofErr w:type="gramStart"/>
      <w:r>
        <w:t>Técnico(</w:t>
      </w:r>
      <w:proofErr w:type="gramEnd"/>
      <w:r>
        <w:t xml:space="preserve">SISLAB), una descripción de </w:t>
      </w:r>
      <w:r>
        <w:t>cada uno de los componentes, los clases que interactúan para formar el componente y cómo estos se relacionan a través de un diagrama de secuencia cuando sea necesario (i.e. cuando existen relaciones muy complejas entre las clases).</w:t>
      </w:r>
    </w:p>
    <w:p w:rsidR="003C4D03" w:rsidRDefault="003C4D03"/>
    <w:p w:rsidR="003C4D03" w:rsidRDefault="005E5467">
      <w:r>
        <w:rPr>
          <w:sz w:val="36"/>
          <w:szCs w:val="36"/>
        </w:rPr>
        <w:t xml:space="preserve">Definiciones, siglas y </w:t>
      </w:r>
      <w:r>
        <w:rPr>
          <w:sz w:val="36"/>
          <w:szCs w:val="36"/>
        </w:rPr>
        <w:t>abreviaturas</w:t>
      </w:r>
    </w:p>
    <w:p w:rsidR="003C4D03" w:rsidRDefault="003C4D03"/>
    <w:p w:rsidR="003C4D03" w:rsidRDefault="005E5467">
      <w:r>
        <w:rPr>
          <w:sz w:val="36"/>
          <w:szCs w:val="36"/>
        </w:rPr>
        <w:t>Referencias</w:t>
      </w:r>
    </w:p>
    <w:p w:rsidR="003C4D03" w:rsidRDefault="005E5467">
      <w:r>
        <w:t xml:space="preserve">[1] </w:t>
      </w:r>
      <w:proofErr w:type="spellStart"/>
      <w:r>
        <w:t>Sommervile</w:t>
      </w:r>
      <w:proofErr w:type="spellEnd"/>
      <w:r>
        <w:t xml:space="preserve">, I. Software </w:t>
      </w:r>
      <w:proofErr w:type="spellStart"/>
      <w:r>
        <w:t>Engineering</w:t>
      </w:r>
      <w:proofErr w:type="spellEnd"/>
      <w:r>
        <w:t>, 11ed (2011)</w:t>
      </w:r>
    </w:p>
    <w:p w:rsidR="003C4D03" w:rsidRDefault="003C4D03"/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8530D0" w:rsidRDefault="008530D0">
      <w:pPr>
        <w:rPr>
          <w:sz w:val="36"/>
          <w:szCs w:val="36"/>
        </w:rPr>
      </w:pPr>
    </w:p>
    <w:p w:rsidR="003C4D03" w:rsidRDefault="005E5467">
      <w:r>
        <w:rPr>
          <w:sz w:val="36"/>
          <w:szCs w:val="36"/>
        </w:rPr>
        <w:lastRenderedPageBreak/>
        <w:t>Componente Autenticación</w:t>
      </w:r>
    </w:p>
    <w:p w:rsidR="003C4D03" w:rsidRDefault="005E5467">
      <w:r>
        <w:rPr>
          <w:sz w:val="36"/>
          <w:szCs w:val="36"/>
        </w:rPr>
        <w:t>Descripción</w:t>
      </w:r>
    </w:p>
    <w:p w:rsidR="003C4D03" w:rsidRDefault="003C4D03"/>
    <w:p w:rsidR="003C4D03" w:rsidRDefault="005E5467">
      <w:r>
        <w:t>El sistema de autenticación maneja la autenticación y autorización. La autenticación verifica que el usuario es quien dice ser, y la autorización determina que un usuario autenticado está permitido hacer. Aquí el término autenticación está referido a ambas</w:t>
      </w:r>
      <w:r>
        <w:t xml:space="preserve"> tareas.</w:t>
      </w:r>
    </w:p>
    <w:p w:rsidR="003C4D03" w:rsidRDefault="003C4D03"/>
    <w:p w:rsidR="003C4D03" w:rsidRDefault="005E5467">
      <w:r>
        <w:t>El componente de autenticación consiste de:</w:t>
      </w:r>
    </w:p>
    <w:p w:rsidR="003C4D03" w:rsidRDefault="005E5467">
      <w:pPr>
        <w:numPr>
          <w:ilvl w:val="0"/>
          <w:numId w:val="1"/>
        </w:numPr>
        <w:ind w:hanging="360"/>
        <w:contextualSpacing/>
      </w:pPr>
      <w:r>
        <w:t>Usuarios: Se define los atributos que contiene todos entes que interactúan con el sistema</w:t>
      </w:r>
    </w:p>
    <w:p w:rsidR="003C4D03" w:rsidRDefault="005E5467">
      <w:pPr>
        <w:numPr>
          <w:ilvl w:val="0"/>
          <w:numId w:val="1"/>
        </w:numPr>
        <w:ind w:hanging="360"/>
        <w:contextualSpacing/>
      </w:pPr>
      <w:r>
        <w:t>Permisos: Usadas para designar si un usuario puede realizar cierta tarea o no, siendo estas binarias.</w:t>
      </w:r>
    </w:p>
    <w:p w:rsidR="003C4D03" w:rsidRDefault="005E5467">
      <w:pPr>
        <w:numPr>
          <w:ilvl w:val="0"/>
          <w:numId w:val="1"/>
        </w:numPr>
        <w:ind w:hanging="360"/>
        <w:contextualSpacing/>
      </w:pPr>
      <w:r>
        <w:t>Grupos: un</w:t>
      </w:r>
      <w:r>
        <w:t>a forma genérica de aplicar etiquetas y permisos a más de un usuario.</w:t>
      </w:r>
    </w:p>
    <w:p w:rsidR="003C4D03" w:rsidRDefault="003C4D03"/>
    <w:p w:rsidR="003C4D03" w:rsidRDefault="005E5467">
      <w:r>
        <w:t>Además este componente busca ser seguro a través de un fuerte chequeo de contraseñas y un máximo número de intentos de conexión (</w:t>
      </w:r>
      <w:proofErr w:type="spellStart"/>
      <w:r>
        <w:t>login</w:t>
      </w:r>
      <w:proofErr w:type="spellEnd"/>
      <w:r>
        <w:t>).</w:t>
      </w:r>
    </w:p>
    <w:p w:rsidR="003C4D03" w:rsidRDefault="003C4D03"/>
    <w:p w:rsidR="003C4D03" w:rsidRDefault="005E5467">
      <w:pPr>
        <w:rPr>
          <w:sz w:val="36"/>
          <w:szCs w:val="36"/>
        </w:rPr>
      </w:pPr>
      <w:r>
        <w:rPr>
          <w:sz w:val="36"/>
          <w:szCs w:val="36"/>
        </w:rPr>
        <w:t>Esquema de base</w:t>
      </w:r>
      <w:r>
        <w:rPr>
          <w:sz w:val="36"/>
          <w:szCs w:val="36"/>
        </w:rPr>
        <w:t xml:space="preserve"> de datos</w:t>
      </w:r>
      <w:r w:rsidR="008530D0">
        <w:rPr>
          <w:noProof/>
        </w:rPr>
        <w:drawing>
          <wp:inline distT="0" distB="0" distL="0" distR="0" wp14:anchorId="70CA37CF" wp14:editId="18CBFF94">
            <wp:extent cx="4838700" cy="4662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D0" w:rsidRDefault="008530D0">
      <w:pPr>
        <w:rPr>
          <w:sz w:val="36"/>
          <w:szCs w:val="36"/>
        </w:rPr>
      </w:pPr>
    </w:p>
    <w:p w:rsidR="003C4D03" w:rsidRDefault="005E5467">
      <w:r>
        <w:rPr>
          <w:sz w:val="36"/>
          <w:szCs w:val="36"/>
        </w:rPr>
        <w:lastRenderedPageBreak/>
        <w:t>Componente Apertura de laboratorios</w:t>
      </w:r>
    </w:p>
    <w:p w:rsidR="003C4D03" w:rsidRDefault="005E5467">
      <w:pPr>
        <w:rPr>
          <w:sz w:val="36"/>
          <w:szCs w:val="36"/>
        </w:rPr>
      </w:pPr>
      <w:r>
        <w:rPr>
          <w:sz w:val="36"/>
          <w:szCs w:val="36"/>
        </w:rPr>
        <w:t>Descripción</w:t>
      </w:r>
    </w:p>
    <w:p w:rsidR="0085262D" w:rsidRDefault="0085262D" w:rsidP="0085262D">
      <w:r>
        <w:t xml:space="preserve">El sistema de </w:t>
      </w:r>
      <w:r>
        <w:t>apertura de laboratorios</w:t>
      </w:r>
      <w:r>
        <w:t xml:space="preserve"> maneja la </w:t>
      </w:r>
      <w:r>
        <w:t>verificación de evento o curso a dictar programados</w:t>
      </w:r>
      <w:r>
        <w:t xml:space="preserve">. </w:t>
      </w:r>
      <w:r>
        <w:t xml:space="preserve">El sistema muestra si se tiene programado un curso o evento según el identificador del docente del curso o responsable del evento, </w:t>
      </w:r>
      <w:r>
        <w:t>el encargado de soporte actuará</w:t>
      </w:r>
      <w:r>
        <w:t xml:space="preserve"> según lo que muestre el horario provisto por sistema.</w:t>
      </w:r>
    </w:p>
    <w:p w:rsidR="0085262D" w:rsidRDefault="0085262D" w:rsidP="0085262D"/>
    <w:p w:rsidR="0085262D" w:rsidRDefault="0085262D" w:rsidP="0085262D">
      <w:r>
        <w:t xml:space="preserve">El componente de </w:t>
      </w:r>
      <w:r>
        <w:t>apertura de laboratorios</w:t>
      </w:r>
      <w:r>
        <w:t xml:space="preserve"> consiste de:</w:t>
      </w:r>
    </w:p>
    <w:p w:rsidR="0085262D" w:rsidRDefault="0085262D" w:rsidP="0085262D">
      <w:pPr>
        <w:numPr>
          <w:ilvl w:val="0"/>
          <w:numId w:val="1"/>
        </w:numPr>
        <w:ind w:hanging="360"/>
        <w:contextualSpacing/>
      </w:pPr>
      <w:r>
        <w:t>Curso</w:t>
      </w:r>
      <w:r>
        <w:t xml:space="preserve">: </w:t>
      </w:r>
      <w:r>
        <w:t>La materia que será impartida por el docente en el laboratorio.</w:t>
      </w:r>
    </w:p>
    <w:p w:rsidR="0085262D" w:rsidRDefault="0085262D" w:rsidP="0085262D">
      <w:pPr>
        <w:numPr>
          <w:ilvl w:val="0"/>
          <w:numId w:val="1"/>
        </w:numPr>
        <w:ind w:hanging="360"/>
        <w:contextualSpacing/>
      </w:pPr>
      <w:r>
        <w:t>Docente</w:t>
      </w:r>
      <w:r>
        <w:t xml:space="preserve">: </w:t>
      </w:r>
      <w:r>
        <w:t>El encargado de impartir el curso en el laboratorio designado a la hora designada</w:t>
      </w:r>
      <w:r>
        <w:t>.</w:t>
      </w:r>
    </w:p>
    <w:p w:rsidR="0085262D" w:rsidRDefault="0085262D" w:rsidP="0085262D">
      <w:pPr>
        <w:numPr>
          <w:ilvl w:val="0"/>
          <w:numId w:val="1"/>
        </w:numPr>
        <w:ind w:hanging="360"/>
        <w:contextualSpacing/>
      </w:pPr>
      <w:r>
        <w:t>Evento</w:t>
      </w:r>
      <w:r>
        <w:t xml:space="preserve">: </w:t>
      </w:r>
      <w:r>
        <w:t>Actividad esporádica previamente programada, cuenta con un responsable que responderá por la reserva de laboratorio</w:t>
      </w:r>
      <w:r>
        <w:t>.</w:t>
      </w:r>
    </w:p>
    <w:p w:rsidR="0085262D" w:rsidRDefault="0085262D" w:rsidP="0085262D">
      <w:pPr>
        <w:numPr>
          <w:ilvl w:val="0"/>
          <w:numId w:val="1"/>
        </w:numPr>
        <w:ind w:hanging="360"/>
        <w:contextualSpacing/>
      </w:pPr>
      <w:r>
        <w:t>Laboratorio: Espacio donde se desarrolla un evento o la impartición de la clase de un curso.</w:t>
      </w:r>
    </w:p>
    <w:p w:rsidR="0085262D" w:rsidRDefault="0085262D" w:rsidP="0085262D">
      <w:pPr>
        <w:numPr>
          <w:ilvl w:val="0"/>
          <w:numId w:val="1"/>
        </w:numPr>
        <w:ind w:hanging="360"/>
        <w:contextualSpacing/>
      </w:pPr>
      <w:r>
        <w:t>Horario: Tiempo y fecha programada para la impartición de la clase de un curso o el desarrollo de un evento.</w:t>
      </w:r>
    </w:p>
    <w:p w:rsidR="00165742" w:rsidRDefault="00165742">
      <w:pPr>
        <w:rPr>
          <w:sz w:val="36"/>
          <w:szCs w:val="36"/>
        </w:rPr>
      </w:pPr>
    </w:p>
    <w:p w:rsidR="00165742" w:rsidRDefault="00165742">
      <w:pPr>
        <w:rPr>
          <w:sz w:val="36"/>
          <w:szCs w:val="36"/>
        </w:rPr>
      </w:pPr>
      <w:r>
        <w:rPr>
          <w:sz w:val="36"/>
          <w:szCs w:val="36"/>
        </w:rPr>
        <w:t>Esquema de base de datos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AA77E3" wp14:editId="2AC615DC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55665" cy="35433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742" w:rsidRDefault="00165742"/>
    <w:p w:rsidR="003C4D03" w:rsidRDefault="003C4D03"/>
    <w:sectPr w:rsidR="003C4D03">
      <w:footerReference w:type="default" r:id="rId10"/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67" w:rsidRDefault="005E5467">
      <w:pPr>
        <w:spacing w:line="240" w:lineRule="auto"/>
      </w:pPr>
      <w:r>
        <w:separator/>
      </w:r>
    </w:p>
  </w:endnote>
  <w:endnote w:type="continuationSeparator" w:id="0">
    <w:p w:rsidR="005E5467" w:rsidRDefault="005E5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D03" w:rsidRDefault="003C4D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67" w:rsidRDefault="005E5467">
      <w:pPr>
        <w:spacing w:line="240" w:lineRule="auto"/>
      </w:pPr>
      <w:r>
        <w:separator/>
      </w:r>
    </w:p>
  </w:footnote>
  <w:footnote w:type="continuationSeparator" w:id="0">
    <w:p w:rsidR="005E5467" w:rsidRDefault="005E5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5EA2"/>
    <w:multiLevelType w:val="multilevel"/>
    <w:tmpl w:val="5D2CC0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4D03"/>
    <w:rsid w:val="00165742"/>
    <w:rsid w:val="001A3A9F"/>
    <w:rsid w:val="003C4D03"/>
    <w:rsid w:val="005E5467"/>
    <w:rsid w:val="0085262D"/>
    <w:rsid w:val="0085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57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57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Alejandro Marquina Rojas</cp:lastModifiedBy>
  <cp:revision>4</cp:revision>
  <dcterms:created xsi:type="dcterms:W3CDTF">2016-06-11T09:34:00Z</dcterms:created>
  <dcterms:modified xsi:type="dcterms:W3CDTF">2016-06-11T10:00:00Z</dcterms:modified>
</cp:coreProperties>
</file>