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6C766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67945</wp:posOffset>
            </wp:positionH>
            <wp:positionV relativeFrom="paragraph">
              <wp:posOffset>3810</wp:posOffset>
            </wp:positionV>
            <wp:extent cx="3503295" cy="835660"/>
            <wp:effectExtent l="0" t="0" r="1905" b="2540"/>
            <wp:wrapNone/>
            <wp:docPr id="3" name="图片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5"/>
                    <pic:cNvPicPr>
                      <a:picLocks noChangeAspect="1"/>
                    </pic:cNvPicPr>
                  </pic:nvPicPr>
                  <pic:blipFill>
                    <a:blip r:embed="rId5">
                      <a:grayscl/>
                      <a:lum bright="-12000" contrast="24000"/>
                    </a:blip>
                    <a:srcRect l="22455" t="28775" r="42488" b="60216"/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B812C2"/>
    <w:p w14:paraId="17F310BB"/>
    <w:p w14:paraId="1B115CB6">
      <w:pPr>
        <w:jc w:val="center"/>
        <w:rPr>
          <w:rFonts w:ascii="黑体" w:hAnsi="黑体" w:eastAsia="黑体"/>
          <w:bCs/>
          <w:color w:val="000000"/>
          <w:sz w:val="52"/>
          <w:szCs w:val="52"/>
        </w:rPr>
      </w:pPr>
    </w:p>
    <w:p w14:paraId="688FB70F">
      <w:pPr>
        <w:jc w:val="center"/>
        <w:rPr>
          <w:rFonts w:ascii="黑体" w:hAnsi="黑体" w:eastAsia="黑体"/>
          <w:bCs/>
          <w:color w:val="000000"/>
          <w:sz w:val="52"/>
          <w:szCs w:val="52"/>
        </w:rPr>
      </w:pPr>
      <w:r>
        <w:rPr>
          <w:rFonts w:hint="eastAsia" w:ascii="黑体" w:hAnsi="黑体" w:eastAsia="黑体"/>
          <w:bCs/>
          <w:color w:val="000000"/>
          <w:sz w:val="52"/>
          <w:szCs w:val="52"/>
        </w:rPr>
        <w:t>《大数据智能化综合实训》课程</w:t>
      </w:r>
    </w:p>
    <w:p w14:paraId="116D1CFC">
      <w:pPr>
        <w:spacing w:before="624" w:beforeLines="200" w:after="312" w:afterLines="100"/>
        <w:jc w:val="center"/>
        <w:rPr>
          <w:rFonts w:ascii="方正黑体简体" w:hAnsi="华文中宋" w:eastAsia="方正黑体简体"/>
          <w:bCs/>
          <w:color w:val="000000"/>
          <w:sz w:val="52"/>
          <w:szCs w:val="52"/>
        </w:rPr>
      </w:pPr>
      <w:r>
        <w:rPr>
          <w:rFonts w:hint="eastAsia" w:ascii="黑体" w:hAnsi="黑体" w:eastAsia="黑体"/>
          <w:bCs/>
          <w:color w:val="000000"/>
          <w:sz w:val="52"/>
          <w:szCs w:val="52"/>
        </w:rPr>
        <w:t>实训报告</w:t>
      </w:r>
    </w:p>
    <w:p w14:paraId="26FA6247">
      <w:pPr>
        <w:spacing w:before="1092" w:beforeLines="350" w:after="780" w:afterLines="250"/>
        <w:jc w:val="center"/>
        <w:rPr>
          <w:rFonts w:ascii="宋体" w:hAnsi="宋体"/>
          <w:b/>
          <w:bCs/>
          <w:color w:val="000000"/>
          <w:sz w:val="44"/>
        </w:rPr>
      </w:pPr>
      <w:r>
        <w:rPr>
          <w:rFonts w:hint="eastAsia" w:ascii="宋体" w:hAnsi="宋体"/>
          <w:b/>
          <w:bCs/>
          <w:color w:val="000000"/>
          <w:sz w:val="44"/>
        </w:rPr>
        <w:t>B站热门视频分析平台</w:t>
      </w:r>
    </w:p>
    <w:p w14:paraId="04B5A52F">
      <w:pPr>
        <w:jc w:val="center"/>
        <w:rPr>
          <w:color w:val="000000"/>
        </w:rPr>
      </w:pPr>
      <w:r>
        <w:rPr>
          <w:color w:val="000000"/>
          <w:sz w:val="48"/>
        </w:rPr>
        <w:t xml:space="preserve">  </w:t>
      </w:r>
      <w:r>
        <w:rPr>
          <w:color w:val="000000"/>
        </w:rPr>
        <w:t> </w:t>
      </w:r>
    </w:p>
    <w:p w14:paraId="7ADE19C4">
      <w:pPr>
        <w:ind w:firstLine="600" w:firstLineChars="200"/>
        <w:rPr>
          <w:color w:val="000000"/>
          <w:sz w:val="30"/>
        </w:rPr>
      </w:pPr>
      <w:r>
        <w:rPr>
          <w:rFonts w:hint="eastAsia"/>
          <w:color w:val="000000"/>
          <w:sz w:val="30"/>
        </w:rPr>
        <w:t>组    号：第7组</w:t>
      </w:r>
    </w:p>
    <w:p w14:paraId="17F00DA5">
      <w:pPr>
        <w:adjustRightInd w:val="0"/>
        <w:snapToGrid w:val="0"/>
        <w:spacing w:line="760" w:lineRule="exact"/>
        <w:ind w:firstLine="600" w:firstLineChars="200"/>
        <w:rPr>
          <w:color w:val="000000"/>
          <w:sz w:val="30"/>
        </w:rPr>
      </w:pPr>
      <w:r>
        <w:rPr>
          <w:rFonts w:hint="eastAsia"/>
          <w:color w:val="000000"/>
          <w:sz w:val="30"/>
        </w:rPr>
        <w:t>成    员：张柒鑫，李欣灿，湛峰，李方平，唐俊杰，刘俊东，夏天爱</w:t>
      </w:r>
    </w:p>
    <w:p w14:paraId="40038550">
      <w:pPr>
        <w:adjustRightInd w:val="0"/>
        <w:snapToGrid w:val="0"/>
        <w:spacing w:line="760" w:lineRule="exact"/>
        <w:ind w:firstLine="600" w:firstLineChars="200"/>
        <w:rPr>
          <w:color w:val="000000"/>
        </w:rPr>
      </w:pPr>
      <w:r>
        <w:rPr>
          <w:rFonts w:hint="eastAsia"/>
          <w:color w:val="000000"/>
          <w:sz w:val="30"/>
        </w:rPr>
        <w:t>任课教师：刘友缘</w:t>
      </w:r>
    </w:p>
    <w:p w14:paraId="624EBE01">
      <w:pPr>
        <w:adjustRightInd w:val="0"/>
        <w:snapToGrid w:val="0"/>
        <w:spacing w:line="760" w:lineRule="exact"/>
        <w:ind w:firstLine="600" w:firstLineChars="200"/>
        <w:rPr>
          <w:color w:val="000000"/>
        </w:rPr>
      </w:pPr>
      <w:r>
        <w:rPr>
          <w:rFonts w:hint="eastAsia"/>
          <w:color w:val="000000"/>
          <w:sz w:val="30"/>
        </w:rPr>
        <w:t>年级专业：2023级计科1班</w:t>
      </w:r>
    </w:p>
    <w:p w14:paraId="59DEA910">
      <w:pPr>
        <w:adjustRightInd w:val="0"/>
        <w:snapToGrid w:val="0"/>
        <w:spacing w:line="760" w:lineRule="exact"/>
        <w:ind w:firstLine="600" w:firstLineChars="200"/>
        <w:rPr>
          <w:color w:val="000000"/>
        </w:rPr>
      </w:pPr>
      <w:r>
        <w:rPr>
          <w:rFonts w:hint="eastAsia"/>
          <w:color w:val="000000"/>
          <w:sz w:val="30"/>
        </w:rPr>
        <w:t>实训地点：格致楼C205</w:t>
      </w:r>
      <w:r>
        <w:rPr>
          <w:color w:val="000000"/>
          <w:sz w:val="30"/>
        </w:rPr>
        <w:t xml:space="preserve"> </w:t>
      </w:r>
    </w:p>
    <w:p w14:paraId="72C758E4">
      <w:pPr>
        <w:adjustRightInd w:val="0"/>
        <w:snapToGrid w:val="0"/>
        <w:spacing w:line="760" w:lineRule="exact"/>
        <w:ind w:firstLine="600" w:firstLineChars="200"/>
        <w:rPr>
          <w:color w:val="000000"/>
        </w:rPr>
      </w:pPr>
      <w:r>
        <w:rPr>
          <w:rFonts w:hint="eastAsia"/>
          <w:color w:val="000000"/>
          <w:sz w:val="30"/>
        </w:rPr>
        <w:t>实训日期：2026.6</w:t>
      </w:r>
    </w:p>
    <w:p w14:paraId="6A6587A9">
      <w:pPr>
        <w:adjustRightInd w:val="0"/>
        <w:snapToGrid w:val="0"/>
        <w:spacing w:line="600" w:lineRule="exact"/>
        <w:ind w:firstLine="420" w:firstLineChars="200"/>
        <w:rPr>
          <w:color w:val="000000"/>
        </w:rPr>
      </w:pPr>
      <w:r>
        <w:rPr>
          <w:color w:val="000000"/>
        </w:rPr>
        <w:t xml:space="preserve">    </w:t>
      </w:r>
    </w:p>
    <w:p w14:paraId="20B448C0">
      <w:pPr>
        <w:spacing w:line="600" w:lineRule="exact"/>
        <w:jc w:val="center"/>
        <w:rPr>
          <w:rFonts w:ascii="黑体" w:hAnsi="黑体" w:eastAsia="黑体"/>
          <w:b/>
          <w:sz w:val="32"/>
          <w:szCs w:val="32"/>
          <w:lang w:val="zh-CN"/>
        </w:rPr>
      </w:pPr>
      <w:r>
        <w:rPr>
          <w:color w:val="000000"/>
          <w:sz w:val="32"/>
        </w:rPr>
        <w:t>2</w:t>
      </w:r>
      <w:r>
        <w:rPr>
          <w:rFonts w:hint="eastAsia"/>
          <w:color w:val="000000"/>
          <w:sz w:val="32"/>
        </w:rPr>
        <w:t>026年6月</w:t>
      </w:r>
    </w:p>
    <w:p w14:paraId="6E73C753">
      <w:pPr>
        <w:spacing w:before="240" w:after="240" w:line="480" w:lineRule="auto"/>
        <w:jc w:val="center"/>
        <w:rPr>
          <w:rFonts w:ascii="黑体" w:hAnsi="黑体" w:eastAsia="黑体"/>
          <w:sz w:val="63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5F0F9DD">
      <w:pPr>
        <w:spacing w:before="240" w:after="240" w:line="480" w:lineRule="auto"/>
        <w:jc w:val="center"/>
        <w:rPr>
          <w:rFonts w:ascii="黑体" w:hAnsi="黑体" w:eastAsia="黑体"/>
          <w:sz w:val="63"/>
        </w:rPr>
      </w:pPr>
      <w:r>
        <w:rPr>
          <w:rFonts w:hint="eastAsia" w:ascii="黑体" w:hAnsi="黑体" w:eastAsia="黑体"/>
          <w:sz w:val="48"/>
          <w:szCs w:val="48"/>
        </w:rPr>
        <w:t>小组成员分工</w:t>
      </w:r>
    </w:p>
    <w:tbl>
      <w:tblPr>
        <w:tblStyle w:val="12"/>
        <w:tblW w:w="943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  <w:gridCol w:w="2956"/>
        <w:gridCol w:w="3525"/>
      </w:tblGrid>
      <w:tr w14:paraId="6E2962BE">
        <w:trPr>
          <w:trHeight w:val="822" w:hRule="atLeast"/>
          <w:jc w:val="center"/>
        </w:trPr>
        <w:tc>
          <w:tcPr>
            <w:tcW w:w="2956" w:type="dxa"/>
            <w:vAlign w:val="center"/>
          </w:tcPr>
          <w:p w14:paraId="5437B63F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学号</w:t>
            </w:r>
          </w:p>
        </w:tc>
        <w:tc>
          <w:tcPr>
            <w:tcW w:w="2956" w:type="dxa"/>
            <w:vAlign w:val="center"/>
          </w:tcPr>
          <w:p w14:paraId="198BCAC6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姓名</w:t>
            </w:r>
          </w:p>
        </w:tc>
        <w:tc>
          <w:tcPr>
            <w:tcW w:w="3525" w:type="dxa"/>
            <w:vAlign w:val="center"/>
          </w:tcPr>
          <w:p w14:paraId="50A97487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项目分工</w:t>
            </w:r>
          </w:p>
        </w:tc>
      </w:tr>
      <w:tr w14:paraId="5EB70E90">
        <w:trPr>
          <w:trHeight w:val="901" w:hRule="atLeast"/>
          <w:jc w:val="center"/>
        </w:trPr>
        <w:tc>
          <w:tcPr>
            <w:tcW w:w="2956" w:type="dxa"/>
            <w:vAlign w:val="center"/>
          </w:tcPr>
          <w:p w14:paraId="5939E3D4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202358314046</w:t>
            </w:r>
          </w:p>
        </w:tc>
        <w:tc>
          <w:tcPr>
            <w:tcW w:w="2956" w:type="dxa"/>
            <w:vAlign w:val="center"/>
          </w:tcPr>
          <w:p w14:paraId="33702BC8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张柒鑫</w:t>
            </w:r>
          </w:p>
        </w:tc>
        <w:tc>
          <w:tcPr>
            <w:tcW w:w="3525" w:type="dxa"/>
            <w:vAlign w:val="center"/>
          </w:tcPr>
          <w:p w14:paraId="70060008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项目整体架构设计、Rust爬虫模块开发</w:t>
            </w:r>
          </w:p>
        </w:tc>
      </w:tr>
      <w:tr w14:paraId="793C9ADC">
        <w:trPr>
          <w:trHeight w:val="901" w:hRule="atLeast"/>
          <w:jc w:val="center"/>
        </w:trPr>
        <w:tc>
          <w:tcPr>
            <w:tcW w:w="2956" w:type="dxa"/>
          </w:tcPr>
          <w:p w14:paraId="6C3CCB8B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202358314050</w:t>
            </w:r>
          </w:p>
        </w:tc>
        <w:tc>
          <w:tcPr>
            <w:tcW w:w="2956" w:type="dxa"/>
          </w:tcPr>
          <w:p w14:paraId="2CC1AB99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唐俊杰</w:t>
            </w:r>
          </w:p>
        </w:tc>
        <w:tc>
          <w:tcPr>
            <w:tcW w:w="3525" w:type="dxa"/>
          </w:tcPr>
          <w:p w14:paraId="6885F39E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React前端可视化大屏、ECharts图表开发</w:t>
            </w:r>
          </w:p>
        </w:tc>
      </w:tr>
      <w:tr w14:paraId="64F48EA4">
        <w:trPr>
          <w:trHeight w:val="901" w:hRule="atLeast"/>
          <w:jc w:val="center"/>
        </w:trPr>
        <w:tc>
          <w:tcPr>
            <w:tcW w:w="2956" w:type="dxa"/>
          </w:tcPr>
          <w:p w14:paraId="1DFC96EE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202358314042</w:t>
            </w:r>
          </w:p>
        </w:tc>
        <w:tc>
          <w:tcPr>
            <w:tcW w:w="2956" w:type="dxa"/>
          </w:tcPr>
          <w:p w14:paraId="7C0C923E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李欣灿</w:t>
            </w:r>
          </w:p>
        </w:tc>
        <w:tc>
          <w:tcPr>
            <w:tcW w:w="3525" w:type="dxa"/>
          </w:tcPr>
          <w:p w14:paraId="2FD0682D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Hive数仓建模与Spark ETL开发</w:t>
            </w:r>
          </w:p>
        </w:tc>
      </w:tr>
      <w:tr w14:paraId="607E00CD">
        <w:trPr>
          <w:trHeight w:val="901" w:hRule="atLeast"/>
          <w:jc w:val="center"/>
        </w:trPr>
        <w:tc>
          <w:tcPr>
            <w:tcW w:w="2956" w:type="dxa"/>
          </w:tcPr>
          <w:p w14:paraId="6597B51A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202358314037</w:t>
            </w:r>
          </w:p>
        </w:tc>
        <w:tc>
          <w:tcPr>
            <w:tcW w:w="2956" w:type="dxa"/>
          </w:tcPr>
          <w:p w14:paraId="5BDDDBFA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湛峰</w:t>
            </w:r>
          </w:p>
        </w:tc>
        <w:tc>
          <w:tcPr>
            <w:tcW w:w="3525" w:type="dxa"/>
          </w:tcPr>
          <w:p w14:paraId="7DE890E3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Axum后端API开发、MySQL数据库设计</w:t>
            </w:r>
          </w:p>
        </w:tc>
      </w:tr>
      <w:tr w14:paraId="08B08FDC">
        <w:trPr>
          <w:trHeight w:val="901" w:hRule="atLeast"/>
          <w:jc w:val="center"/>
        </w:trPr>
        <w:tc>
          <w:tcPr>
            <w:tcW w:w="2956" w:type="dxa"/>
          </w:tcPr>
          <w:p w14:paraId="6C461F0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33"/>
              </w:rPr>
              <w:t>20235831405</w:t>
            </w:r>
            <w:r>
              <w:rPr>
                <w:rFonts w:hint="eastAsia" w:ascii="Times New Roman" w:hAnsi="Times New Roman"/>
                <w:sz w:val="33"/>
                <w:lang w:val="en-US" w:eastAsia="zh-CN"/>
              </w:rPr>
              <w:t>8</w:t>
            </w:r>
            <w:bookmarkStart w:id="27" w:name="_GoBack"/>
            <w:bookmarkEnd w:id="27"/>
          </w:p>
        </w:tc>
        <w:tc>
          <w:tcPr>
            <w:tcW w:w="2956" w:type="dxa"/>
          </w:tcPr>
          <w:p w14:paraId="3E7FE31D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李方平</w:t>
            </w:r>
          </w:p>
        </w:tc>
        <w:tc>
          <w:tcPr>
            <w:tcW w:w="3525" w:type="dxa"/>
          </w:tcPr>
          <w:p w14:paraId="7E68D580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Hadoop/Hive/Spark大数据平台搭建与ETL</w:t>
            </w:r>
          </w:p>
        </w:tc>
      </w:tr>
      <w:tr w14:paraId="3383DCCC">
        <w:trPr>
          <w:trHeight w:val="901" w:hRule="atLeast"/>
          <w:jc w:val="center"/>
        </w:trPr>
        <w:tc>
          <w:tcPr>
            <w:tcW w:w="2956" w:type="dxa"/>
          </w:tcPr>
          <w:p w14:paraId="4C1F860E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202358314034</w:t>
            </w:r>
          </w:p>
        </w:tc>
        <w:tc>
          <w:tcPr>
            <w:tcW w:w="2956" w:type="dxa"/>
          </w:tcPr>
          <w:p w14:paraId="2572F167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刘俊东</w:t>
            </w:r>
          </w:p>
        </w:tc>
        <w:tc>
          <w:tcPr>
            <w:tcW w:w="3525" w:type="dxa"/>
          </w:tcPr>
          <w:p w14:paraId="1EF5D876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jieba-rs中文分词、数据清洗与词频统计</w:t>
            </w:r>
          </w:p>
        </w:tc>
      </w:tr>
      <w:tr w14:paraId="269E6C33">
        <w:trPr>
          <w:trHeight w:val="901" w:hRule="atLeast"/>
          <w:jc w:val="center"/>
        </w:trPr>
        <w:tc>
          <w:tcPr>
            <w:tcW w:w="2956" w:type="dxa"/>
          </w:tcPr>
          <w:p w14:paraId="29C6D10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33"/>
              </w:rPr>
              <w:t>20235831402</w:t>
            </w:r>
            <w:r>
              <w:rPr>
                <w:rFonts w:hint="eastAsia" w:ascii="Times New Roman" w:hAnsi="Times New Roman"/>
                <w:sz w:val="33"/>
                <w:lang w:val="en-US" w:eastAsia="zh-CN"/>
              </w:rPr>
              <w:t>1</w:t>
            </w:r>
          </w:p>
        </w:tc>
        <w:tc>
          <w:tcPr>
            <w:tcW w:w="2956" w:type="dxa"/>
          </w:tcPr>
          <w:p w14:paraId="2A357EF3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夏天爱</w:t>
            </w:r>
          </w:p>
        </w:tc>
        <w:tc>
          <w:tcPr>
            <w:tcW w:w="3525" w:type="dxa"/>
          </w:tcPr>
          <w:p w14:paraId="625C4DBA">
            <w:pPr>
              <w:jc w:val="center"/>
            </w:pPr>
            <w:r>
              <w:rPr>
                <w:rFonts w:ascii="Times New Roman" w:hAnsi="Times New Roman" w:eastAsia="宋体"/>
                <w:sz w:val="33"/>
              </w:rPr>
              <w:t>文档编写、PPT制作、系统部署与运维</w:t>
            </w:r>
          </w:p>
        </w:tc>
      </w:tr>
    </w:tbl>
    <w:p w14:paraId="0BC02BD2"/>
    <w:p w14:paraId="41F058BD">
      <w:pPr>
        <w:rPr>
          <w:rFonts w:ascii="宋体" w:hAnsi="宋体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1B1C5D12">
      <w:pPr>
        <w:spacing w:line="360" w:lineRule="auto"/>
        <w:jc w:val="left"/>
      </w:pPr>
    </w:p>
    <w:p w14:paraId="199300A0"/>
    <w:sdt>
      <w:sdtPr>
        <w:rPr>
          <w:rFonts w:ascii="宋体" w:hAnsi="宋体" w:eastAsia="宋体" w:cs="Calibri"/>
          <w:kern w:val="2"/>
          <w:sz w:val="21"/>
          <w:szCs w:val="24"/>
          <w:lang w:val="en-US" w:eastAsia="zh-CN" w:bidi="ar-SA"/>
        </w:rPr>
        <w:id w:val="85850691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宋体" w:cs="Calibri"/>
          <w:kern w:val="2"/>
          <w:sz w:val="21"/>
          <w:szCs w:val="24"/>
          <w:lang w:val="en-US" w:eastAsia="zh-CN" w:bidi="ar-SA"/>
        </w:rPr>
      </w:sdtEndPr>
      <w:sdtContent>
        <w:p w14:paraId="2B018C8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17FAFD8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_Toc812831433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_Toc812831433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54BB57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_Toc1114415864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1.1 开发的意义及目的</w:t>
          </w:r>
          <w:r>
            <w:tab/>
          </w:r>
          <w:r>
            <w:fldChar w:fldCharType="begin"/>
          </w:r>
          <w:r>
            <w:instrText xml:space="preserve"> PAGEREF _Toc1114415864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04BFA2F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_Toc1782540761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1.2 开发环境与工具</w:t>
          </w:r>
          <w:r>
            <w:tab/>
          </w:r>
          <w:r>
            <w:fldChar w:fldCharType="begin"/>
          </w:r>
          <w:r>
            <w:instrText xml:space="preserve"> PAGEREF _Toc1782540761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394B08B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_Toc1765694477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2 概述开发平台与主要技术</w:t>
          </w:r>
          <w:r>
            <w:tab/>
          </w:r>
          <w:r>
            <w:fldChar w:fldCharType="begin"/>
          </w:r>
          <w:r>
            <w:instrText xml:space="preserve"> PAGEREF _Toc1765694477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32883C9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_Toc2098040693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2.1 概述</w:t>
          </w:r>
          <w:r>
            <w:tab/>
          </w:r>
          <w:r>
            <w:fldChar w:fldCharType="begin"/>
          </w:r>
          <w:r>
            <w:instrText xml:space="preserve"> PAGEREF _Toc2098040693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D094AA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_Toc88443511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2.2 系统架构设计</w:t>
          </w:r>
          <w:r>
            <w:tab/>
          </w:r>
          <w:r>
            <w:fldChar w:fldCharType="begin"/>
          </w:r>
          <w:r>
            <w:instrText xml:space="preserve"> PAGEREF _Toc88443511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842F2EC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_Toc411405653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3 平台搭建</w:t>
          </w:r>
          <w:r>
            <w:tab/>
          </w:r>
          <w:r>
            <w:fldChar w:fldCharType="begin"/>
          </w:r>
          <w:r>
            <w:instrText xml:space="preserve"> PAGEREF _Toc411405653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52FA3B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_Toc1744950278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3.1 WSL2 Linux环境安装</w:t>
          </w:r>
          <w:r>
            <w:tab/>
          </w:r>
          <w:r>
            <w:fldChar w:fldCharType="begin"/>
          </w:r>
          <w:r>
            <w:instrText xml:space="preserve"> PAGEREF _Toc1744950278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53C316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_Toc1342638914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3.2 Hadoop环境配置</w:t>
          </w:r>
          <w:r>
            <w:tab/>
          </w:r>
          <w:r>
            <w:fldChar w:fldCharType="begin"/>
          </w:r>
          <w:r>
            <w:instrText xml:space="preserve"> PAGEREF _Toc1342638914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EE13A2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_Toc2121548569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3.3 HDFS命令行操作</w:t>
          </w:r>
          <w:r>
            <w:tab/>
          </w:r>
          <w:r>
            <w:fldChar w:fldCharType="begin"/>
          </w:r>
          <w:r>
            <w:instrText xml:space="preserve"> PAGEREF _Toc2121548569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3FEBE3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_Toc48324395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3.4 MySQL容器化部署与运行</w:t>
          </w:r>
          <w:r>
            <w:tab/>
          </w:r>
          <w:r>
            <w:fldChar w:fldCharType="begin"/>
          </w:r>
          <w:r>
            <w:instrText xml:space="preserve"> PAGEREF _Toc48324395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AF7C48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_Toc439288199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3.5 Hive安装与配置</w:t>
          </w:r>
          <w:r>
            <w:tab/>
          </w:r>
          <w:r>
            <w:fldChar w:fldCharType="begin"/>
          </w:r>
          <w:r>
            <w:instrText xml:space="preserve"> PAGEREF _Toc439288199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D0719E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_Toc67982207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4 数据爬虫和清洗</w:t>
          </w:r>
          <w:r>
            <w:tab/>
          </w:r>
          <w:r>
            <w:fldChar w:fldCharType="begin"/>
          </w:r>
          <w:r>
            <w:instrText xml:space="preserve"> PAGEREF _Toc67982207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73B3C0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_Toc115652845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4.1 数据爬虫</w:t>
          </w:r>
          <w:r>
            <w:tab/>
          </w:r>
          <w:r>
            <w:fldChar w:fldCharType="begin"/>
          </w:r>
          <w:r>
            <w:instrText xml:space="preserve"> PAGEREF _Toc115652845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98CE40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_Toc304665380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4.2 数据清洗</w:t>
          </w:r>
          <w:r>
            <w:tab/>
          </w:r>
          <w:r>
            <w:fldChar w:fldCharType="begin"/>
          </w:r>
          <w:r>
            <w:instrText xml:space="preserve"> PAGEREF _Toc304665380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6D9419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_Toc910027212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5 数据分析</w:t>
          </w:r>
          <w:r>
            <w:tab/>
          </w:r>
          <w:r>
            <w:fldChar w:fldCharType="begin"/>
          </w:r>
          <w:r>
            <w:instrText xml:space="preserve"> PAGEREF _Toc910027212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11A257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_Toc448818150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5.1 数据分析的概念以及目的</w:t>
          </w:r>
          <w:r>
            <w:tab/>
          </w:r>
          <w:r>
            <w:fldChar w:fldCharType="begin"/>
          </w:r>
          <w:r>
            <w:instrText xml:space="preserve"> PAGEREF _Toc448818150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E5C8A0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_Toc1324078786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5.2 数据分析的步骤</w:t>
          </w:r>
          <w:r>
            <w:tab/>
          </w:r>
          <w:r>
            <w:fldChar w:fldCharType="begin"/>
          </w:r>
          <w:r>
            <w:instrText xml:space="preserve"> PAGEREF _Toc1324078786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8F048C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_Toc1566606088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5.3 对数据进行分析</w:t>
          </w:r>
          <w:r>
            <w:tab/>
          </w:r>
          <w:r>
            <w:fldChar w:fldCharType="begin"/>
          </w:r>
          <w:r>
            <w:instrText xml:space="preserve"> PAGEREF _Toc1566606088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4E84F80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_Toc1799008796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6 数据分析指标搭建</w:t>
          </w:r>
          <w:r>
            <w:tab/>
          </w:r>
          <w:r>
            <w:fldChar w:fldCharType="begin"/>
          </w:r>
          <w:r>
            <w:instrText xml:space="preserve"> PAGEREF _Toc1799008796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063E2C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_Toc1518568259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6.1 数据准备</w:t>
          </w:r>
          <w:r>
            <w:tab/>
          </w:r>
          <w:r>
            <w:fldChar w:fldCharType="begin"/>
          </w:r>
          <w:r>
            <w:instrText xml:space="preserve"> PAGEREF _Toc1518568259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EB5BEC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_Toc1881068065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6.2 Hive分析</w:t>
          </w:r>
          <w:r>
            <w:tab/>
          </w:r>
          <w:r>
            <w:fldChar w:fldCharType="begin"/>
          </w:r>
          <w:r>
            <w:instrText xml:space="preserve"> PAGEREF _Toc1881068065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D57165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_Toc2004200968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7 数据可视化展示</w:t>
          </w:r>
          <w:r>
            <w:tab/>
          </w:r>
          <w:r>
            <w:fldChar w:fldCharType="begin"/>
          </w:r>
          <w:r>
            <w:instrText xml:space="preserve"> PAGEREF _Toc2004200968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00F67D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_Toc1324665981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7.1 整体架构</w:t>
          </w:r>
          <w:r>
            <w:tab/>
          </w:r>
          <w:r>
            <w:fldChar w:fldCharType="begin"/>
          </w:r>
          <w:r>
            <w:instrText xml:space="preserve"> PAGEREF _Toc1324665981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56C0B4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_Toc698174218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7.2 核心可视化组件</w:t>
          </w:r>
          <w:r>
            <w:tab/>
          </w:r>
          <w:r>
            <w:fldChar w:fldCharType="begin"/>
          </w:r>
          <w:r>
            <w:instrText xml:space="preserve"> PAGEREF _Toc698174218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7A56CA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_Toc363434718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7.3 后端API接口</w:t>
          </w:r>
          <w:r>
            <w:tab/>
          </w:r>
          <w:r>
            <w:fldChar w:fldCharType="begin"/>
          </w:r>
          <w:r>
            <w:instrText xml:space="preserve"> PAGEREF _Toc363434718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BF59472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_Toc803813358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结束语</w:t>
          </w:r>
          <w:r>
            <w:tab/>
          </w:r>
          <w:r>
            <w:fldChar w:fldCharType="begin"/>
          </w:r>
          <w:r>
            <w:instrText xml:space="preserve"> PAGEREF _Toc803813358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24A06AF">
          <w:pPr>
            <w:rPr>
              <w:rFonts w:ascii="Calibri" w:hAnsi="Calibri" w:eastAsia="宋体" w:cs="Calibr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40CB17C1">
      <w:pPr>
        <w:rPr>
          <w:rFonts w:ascii="Calibri" w:hAnsi="Calibri" w:eastAsia="宋体" w:cs="Calibri"/>
          <w:kern w:val="2"/>
          <w:sz w:val="21"/>
          <w:szCs w:val="24"/>
          <w:lang w:val="en-US" w:eastAsia="zh-CN" w:bidi="ar-SA"/>
        </w:rPr>
      </w:pPr>
    </w:p>
    <w:p w14:paraId="290D48F1">
      <w:pPr>
        <w:rPr>
          <w:rFonts w:ascii="Calibri" w:hAnsi="Calibri" w:eastAsia="宋体" w:cs="Calibri"/>
          <w:kern w:val="2"/>
          <w:sz w:val="21"/>
          <w:szCs w:val="24"/>
          <w:lang w:val="en-US" w:eastAsia="zh-CN" w:bidi="ar-SA"/>
        </w:rPr>
      </w:pPr>
    </w:p>
    <w:p w14:paraId="483EAD4F">
      <w:pPr>
        <w:rPr>
          <w:rFonts w:ascii="Calibri" w:hAnsi="Calibri" w:eastAsia="宋体" w:cs="Calibri"/>
          <w:kern w:val="2"/>
          <w:sz w:val="21"/>
          <w:szCs w:val="24"/>
          <w:lang w:val="en-US" w:eastAsia="zh-CN" w:bidi="ar-SA"/>
        </w:rPr>
      </w:pPr>
    </w:p>
    <w:p w14:paraId="4A47E4AF">
      <w:pPr>
        <w:rPr>
          <w:rFonts w:ascii="Calibri" w:hAnsi="Calibri" w:eastAsia="宋体" w:cs="Calibri"/>
          <w:kern w:val="2"/>
          <w:sz w:val="21"/>
          <w:szCs w:val="24"/>
          <w:lang w:val="en-US" w:eastAsia="zh-CN" w:bidi="ar-SA"/>
        </w:rPr>
      </w:pPr>
    </w:p>
    <w:p w14:paraId="3705F1DD">
      <w:pPr>
        <w:rPr>
          <w:rFonts w:ascii="Times New Roman" w:hAnsi="Times New Roman" w:eastAsia="宋体"/>
        </w:rPr>
      </w:pPr>
      <w:bookmarkStart w:id="0" w:name="_Toc812831433"/>
      <w:r>
        <w:rPr>
          <w:rFonts w:ascii="Times New Roman" w:hAnsi="Times New Roman" w:eastAsia="宋体"/>
        </w:rPr>
        <w:br w:type="page"/>
      </w:r>
    </w:p>
    <w:p w14:paraId="6B84083F">
      <w:pPr>
        <w:pStyle w:val="2"/>
      </w:pPr>
      <w:r>
        <w:rPr>
          <w:rFonts w:ascii="Times New Roman" w:hAnsi="Times New Roman" w:eastAsia="宋体"/>
        </w:rPr>
        <w:t>1 引言</w:t>
      </w:r>
      <w:bookmarkEnd w:id="0"/>
    </w:p>
    <w:p w14:paraId="794FF102">
      <w:pPr>
        <w:pStyle w:val="3"/>
      </w:pPr>
      <w:bookmarkStart w:id="1" w:name="_Toc1114415864"/>
      <w:r>
        <w:rPr>
          <w:rFonts w:ascii="Times New Roman" w:hAnsi="Times New Roman" w:eastAsia="宋体"/>
        </w:rPr>
        <w:t>1.1 开发的意义及目的</w:t>
      </w:r>
      <w:bookmarkEnd w:id="1"/>
    </w:p>
    <w:p w14:paraId="4CF862AD">
      <w:pPr>
        <w:pStyle w:val="4"/>
      </w:pPr>
      <w:r>
        <w:rPr>
          <w:rFonts w:ascii="Times New Roman" w:hAnsi="Times New Roman" w:eastAsia="宋体"/>
        </w:rPr>
        <w:t>1.1.1 历史意义</w:t>
      </w:r>
    </w:p>
    <w:p w14:paraId="3A1CB8CF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Bilibili（哔哩哔哩）是中国最大的弹幕视频网站，月活跃用户超过3亿。作为中国年轻世代高度聚集的文化社区和视频平台，B站的内容涵盖了动画、游戏、音乐、知识、生活等数十个分区。每天有数以万计的创作者上传视频，各分区的热门排行榜动态变化频繁，反映了用户兴趣的实时迁移趋势。</w:t>
      </w:r>
    </w:p>
    <w:p w14:paraId="175B8233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在当前大数据时代背景下，对B站热门视频进行系统性的数据采集、存储、分析和可视化展示，不仅可以帮助内容创作者了解平台热门趋势、优化创作方向，也可以为普通用户提供更有价值的内容发现工具。从数据工程的角度来看，该项目覆盖了数据爬取、分布式存储、批流处理、数据仓库建模以及前端可视化等完整的大数据技术栈。</w:t>
      </w:r>
    </w:p>
    <w:p w14:paraId="6DDE429F">
      <w:pPr>
        <w:pStyle w:val="4"/>
      </w:pPr>
      <w:r>
        <w:rPr>
          <w:rFonts w:ascii="Times New Roman" w:hAnsi="Times New Roman" w:eastAsia="宋体"/>
        </w:rPr>
        <w:t>1.1.2 研究目的</w:t>
      </w:r>
    </w:p>
    <w:p w14:paraId="2BB528DB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随着互联网视频平台的快速发展，视频内容的数量和种类呈爆炸式增长。本项目的核心目标如下：</w:t>
      </w:r>
    </w:p>
    <w:p w14:paraId="14DF415C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（1）构建自动化数据采集系统：使用Rust语言开发高性能爬虫，每日自动化采集B站全部分区的热门排行视频及其详细信息（播放量、互动数据、弹幕、评论、UP主信息）。</w:t>
      </w:r>
    </w:p>
    <w:p w14:paraId="1B75C29C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（2）搭建大数据处理平台：部署Hadoop分布式文件系统（HDFS）存储原始数据，使用Hive数据仓库进行分层建模（ODS→DWD→DWS→ADS），实现TB级数据的清洗、转换和聚合分析。</w:t>
      </w:r>
    </w:p>
    <w:p w14:paraId="337A4878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（3）开发数据可视化大屏：使用React + TypeScript + ECharts构建交互式数据看板，包含分区热度对比、视频生命周期追踪、词云分析、互动率雷达图等13个API接口和可视化组件。</w:t>
      </w:r>
    </w:p>
    <w:p w14:paraId="159657C1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（4）实现中文分词与文本分析：基于jieba-rs分词库对视频标题、评论和弹幕内容进行中文分词处理，生成词云和词频趋势。</w:t>
      </w:r>
    </w:p>
    <w:p w14:paraId="1E9E8BF7">
      <w:pPr>
        <w:pStyle w:val="4"/>
      </w:pPr>
      <w:r>
        <w:rPr>
          <w:rFonts w:ascii="Times New Roman" w:hAnsi="Times New Roman" w:eastAsia="宋体"/>
        </w:rPr>
        <w:t>1.1.3 项目主要功能</w:t>
      </w:r>
    </w:p>
    <w:p w14:paraId="7344C2D0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本平台实现了以下核心功能：每日全量采集B站各分区排行榜视频（覆盖14个分区，1400+视频），自动爬取视频详情、评论（23万+条）和弹幕（85万+条），通过HDFS+Hive完成大数据量级的存储和分析，最终在Web端以可视化大屏形式展示数据分析结果。</w:t>
      </w:r>
    </w:p>
    <w:p w14:paraId="53FE4BDF">
      <w:r>
        <w:br w:type="page"/>
      </w:r>
    </w:p>
    <w:p w14:paraId="7F2150A8">
      <w:pPr>
        <w:pStyle w:val="3"/>
      </w:pPr>
      <w:bookmarkStart w:id="2" w:name="_Toc1782540761"/>
      <w:r>
        <w:rPr>
          <w:rFonts w:ascii="Times New Roman" w:hAnsi="Times New Roman" w:eastAsia="宋体"/>
        </w:rPr>
        <w:t>1.2 开发环境与工具</w:t>
      </w:r>
      <w:bookmarkEnd w:id="2"/>
    </w:p>
    <w:p w14:paraId="0DCAA252">
      <w:pPr>
        <w:pStyle w:val="4"/>
      </w:pPr>
      <w:r>
        <w:rPr>
          <w:rFonts w:ascii="Times New Roman" w:hAnsi="Times New Roman" w:eastAsia="宋体"/>
        </w:rPr>
        <w:t>1.2.1 开发软/硬件环境</w:t>
      </w:r>
    </w:p>
    <w:p w14:paraId="2B27EBC1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本项目通过WSL2（Windows Subsystem for Linux）运行Ubuntu发行版作为开发和部署环境，所有中间件服务均采用Docker容器化方式部署。</w:t>
      </w:r>
    </w:p>
    <w:p w14:paraId="01568E2D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软件环境与核心技术栈如下表所示：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7D13142">
        <w:trPr>
          <w:jc w:val="center"/>
        </w:trPr>
        <w:tc>
          <w:tcPr>
            <w:tcW w:w="2769" w:type="dxa"/>
            <w:shd w:val="clear" w:color="auto" w:fill="1F4E79"/>
          </w:tcPr>
          <w:p w14:paraId="2A1B0A08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层级</w:t>
            </w:r>
          </w:p>
        </w:tc>
        <w:tc>
          <w:tcPr>
            <w:tcW w:w="2769" w:type="dxa"/>
            <w:shd w:val="clear" w:color="auto" w:fill="1F4E79"/>
          </w:tcPr>
          <w:p w14:paraId="3E23C841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技术组件</w:t>
            </w:r>
          </w:p>
        </w:tc>
        <w:tc>
          <w:tcPr>
            <w:tcW w:w="2769" w:type="dxa"/>
            <w:shd w:val="clear" w:color="auto" w:fill="1F4E79"/>
          </w:tcPr>
          <w:p w14:paraId="458EAA51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版本/说明</w:t>
            </w:r>
          </w:p>
        </w:tc>
      </w:tr>
      <w:tr w14:paraId="118692EA">
        <w:trPr>
          <w:jc w:val="center"/>
        </w:trPr>
        <w:tc>
          <w:tcPr>
            <w:tcW w:w="2769" w:type="dxa"/>
          </w:tcPr>
          <w:p w14:paraId="0B48B7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数据采集</w:t>
            </w:r>
          </w:p>
        </w:tc>
        <w:tc>
          <w:tcPr>
            <w:tcW w:w="2769" w:type="dxa"/>
          </w:tcPr>
          <w:p w14:paraId="13835C80">
            <w:r>
              <w:rPr>
                <w:rFonts w:ascii="Times New Roman" w:hAnsi="Times New Roman" w:eastAsia="宋体"/>
                <w:sz w:val="21"/>
              </w:rPr>
              <w:t>Rust + tokio + reqwest</w:t>
            </w:r>
          </w:p>
        </w:tc>
        <w:tc>
          <w:tcPr>
            <w:tcW w:w="2769" w:type="dxa"/>
          </w:tcPr>
          <w:p w14:paraId="33F7324E">
            <w:r>
              <w:rPr>
                <w:rFonts w:ascii="Times New Roman" w:hAnsi="Times New Roman" w:eastAsia="宋体"/>
                <w:sz w:val="21"/>
              </w:rPr>
              <w:t>高性能异步爬虫，3账号并发</w:t>
            </w:r>
          </w:p>
        </w:tc>
      </w:tr>
      <w:tr w14:paraId="2831D9BE">
        <w:trPr>
          <w:jc w:val="center"/>
        </w:trPr>
        <w:tc>
          <w:tcPr>
            <w:tcW w:w="2769" w:type="dxa"/>
          </w:tcPr>
          <w:p w14:paraId="37A343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数据采集</w:t>
            </w:r>
          </w:p>
        </w:tc>
        <w:tc>
          <w:tcPr>
            <w:tcW w:w="2769" w:type="dxa"/>
          </w:tcPr>
          <w:p w14:paraId="7270AC92">
            <w:r>
              <w:rPr>
                <w:rFonts w:ascii="Times New Roman" w:hAnsi="Times New Roman" w:eastAsia="宋体"/>
                <w:sz w:val="21"/>
              </w:rPr>
              <w:t>Protocol Buffers (prost)</w:t>
            </w:r>
          </w:p>
        </w:tc>
        <w:tc>
          <w:tcPr>
            <w:tcW w:w="2769" w:type="dxa"/>
          </w:tcPr>
          <w:p w14:paraId="0DBC07B3">
            <w:r>
              <w:rPr>
                <w:rFonts w:ascii="Times New Roman" w:hAnsi="Times New Roman" w:eastAsia="宋体"/>
                <w:sz w:val="21"/>
              </w:rPr>
              <w:t>B站弹幕protobuf协议解析</w:t>
            </w:r>
          </w:p>
        </w:tc>
      </w:tr>
      <w:tr w14:paraId="6505595F">
        <w:trPr>
          <w:jc w:val="center"/>
        </w:trPr>
        <w:tc>
          <w:tcPr>
            <w:tcW w:w="2769" w:type="dxa"/>
          </w:tcPr>
          <w:p w14:paraId="266C4F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大数据存储</w:t>
            </w:r>
          </w:p>
        </w:tc>
        <w:tc>
          <w:tcPr>
            <w:tcW w:w="2769" w:type="dxa"/>
          </w:tcPr>
          <w:p w14:paraId="27C99946">
            <w:r>
              <w:rPr>
                <w:rFonts w:ascii="Times New Roman" w:hAnsi="Times New Roman" w:eastAsia="宋体"/>
                <w:sz w:val="21"/>
              </w:rPr>
              <w:t>Hadoop HDFS 3.1.3</w:t>
            </w:r>
          </w:p>
        </w:tc>
        <w:tc>
          <w:tcPr>
            <w:tcW w:w="2769" w:type="dxa"/>
          </w:tcPr>
          <w:p w14:paraId="5592DCC2">
            <w:r>
              <w:rPr>
                <w:rFonts w:ascii="Times New Roman" w:hAnsi="Times New Roman" w:eastAsia="宋体"/>
                <w:sz w:val="21"/>
              </w:rPr>
              <w:t>分布式文件系统，3节点集群（Docker）</w:t>
            </w:r>
          </w:p>
        </w:tc>
      </w:tr>
      <w:tr w14:paraId="0F6D0DE8">
        <w:trPr>
          <w:jc w:val="center"/>
        </w:trPr>
        <w:tc>
          <w:tcPr>
            <w:tcW w:w="2769" w:type="dxa"/>
          </w:tcPr>
          <w:p w14:paraId="3A6D7D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大数据存储</w:t>
            </w:r>
          </w:p>
        </w:tc>
        <w:tc>
          <w:tcPr>
            <w:tcW w:w="2769" w:type="dxa"/>
          </w:tcPr>
          <w:p w14:paraId="28ACE311">
            <w:r>
              <w:rPr>
                <w:rFonts w:ascii="Times New Roman" w:hAnsi="Times New Roman" w:eastAsia="宋体"/>
                <w:sz w:val="21"/>
              </w:rPr>
              <w:t>Hive 3.1.2 + MySQL</w:t>
            </w:r>
          </w:p>
        </w:tc>
        <w:tc>
          <w:tcPr>
            <w:tcW w:w="2769" w:type="dxa"/>
          </w:tcPr>
          <w:p w14:paraId="14E296F8">
            <w:r>
              <w:rPr>
                <w:rFonts w:ascii="Times New Roman" w:hAnsi="Times New Roman" w:eastAsia="宋体"/>
                <w:sz w:val="21"/>
              </w:rPr>
              <w:t>数据仓库，MySQL Metastore</w:t>
            </w:r>
          </w:p>
        </w:tc>
      </w:tr>
      <w:tr w14:paraId="3A029EE5">
        <w:trPr>
          <w:jc w:val="center"/>
        </w:trPr>
        <w:tc>
          <w:tcPr>
            <w:tcW w:w="2769" w:type="dxa"/>
          </w:tcPr>
          <w:p w14:paraId="105697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数据处理</w:t>
            </w:r>
          </w:p>
        </w:tc>
        <w:tc>
          <w:tcPr>
            <w:tcW w:w="2769" w:type="dxa"/>
          </w:tcPr>
          <w:p w14:paraId="5A728D39">
            <w:r>
              <w:rPr>
                <w:rFonts w:ascii="Times New Roman" w:hAnsi="Times New Roman" w:eastAsia="宋体"/>
                <w:sz w:val="21"/>
              </w:rPr>
              <w:t>Apache Spark 2.2.0 (HDP)</w:t>
            </w:r>
          </w:p>
        </w:tc>
        <w:tc>
          <w:tcPr>
            <w:tcW w:w="2769" w:type="dxa"/>
          </w:tcPr>
          <w:p w14:paraId="4B1163E4">
            <w:r>
              <w:rPr>
                <w:rFonts w:ascii="Times New Roman" w:hAnsi="Times New Roman" w:eastAsia="宋体"/>
                <w:sz w:val="21"/>
              </w:rPr>
              <w:t>分布式计算引擎，Ambari部署</w:t>
            </w:r>
          </w:p>
        </w:tc>
      </w:tr>
      <w:tr w14:paraId="0609ED8F">
        <w:trPr>
          <w:jc w:val="center"/>
        </w:trPr>
        <w:tc>
          <w:tcPr>
            <w:tcW w:w="2769" w:type="dxa"/>
          </w:tcPr>
          <w:p w14:paraId="55C504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关系数据库</w:t>
            </w:r>
          </w:p>
        </w:tc>
        <w:tc>
          <w:tcPr>
            <w:tcW w:w="2769" w:type="dxa"/>
          </w:tcPr>
          <w:p w14:paraId="0E1AA5CE">
            <w:r>
              <w:rPr>
                <w:rFonts w:ascii="Times New Roman" w:hAnsi="Times New Roman" w:eastAsia="宋体"/>
                <w:sz w:val="21"/>
              </w:rPr>
              <w:t>MySQL 8.0</w:t>
            </w:r>
          </w:p>
        </w:tc>
        <w:tc>
          <w:tcPr>
            <w:tcW w:w="2769" w:type="dxa"/>
          </w:tcPr>
          <w:p w14:paraId="32D9C1BC">
            <w:r>
              <w:rPr>
                <w:rFonts w:ascii="Times New Roman" w:hAnsi="Times New Roman" w:eastAsia="宋体"/>
                <w:sz w:val="21"/>
              </w:rPr>
              <w:t>最终分析结果存储，9张核心表</w:t>
            </w:r>
          </w:p>
        </w:tc>
      </w:tr>
      <w:tr w14:paraId="31881C56">
        <w:trPr>
          <w:jc w:val="center"/>
        </w:trPr>
        <w:tc>
          <w:tcPr>
            <w:tcW w:w="2769" w:type="dxa"/>
          </w:tcPr>
          <w:p w14:paraId="00C80A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后端API</w:t>
            </w:r>
          </w:p>
        </w:tc>
        <w:tc>
          <w:tcPr>
            <w:tcW w:w="2769" w:type="dxa"/>
          </w:tcPr>
          <w:p w14:paraId="66F32E90">
            <w:r>
              <w:rPr>
                <w:rFonts w:ascii="Times New Roman" w:hAnsi="Times New Roman" w:eastAsia="宋体"/>
                <w:sz w:val="21"/>
              </w:rPr>
              <w:t>Rust + Axum 0.7 + sqlx</w:t>
            </w:r>
          </w:p>
        </w:tc>
        <w:tc>
          <w:tcPr>
            <w:tcW w:w="2769" w:type="dxa"/>
          </w:tcPr>
          <w:p w14:paraId="2D62B039">
            <w:r>
              <w:rPr>
                <w:rFonts w:ascii="Times New Roman" w:hAnsi="Times New Roman" w:eastAsia="宋体"/>
                <w:sz w:val="21"/>
              </w:rPr>
              <w:t>13个REST API端点</w:t>
            </w:r>
          </w:p>
        </w:tc>
      </w:tr>
      <w:tr w14:paraId="3A11B92B">
        <w:trPr>
          <w:jc w:val="center"/>
        </w:trPr>
        <w:tc>
          <w:tcPr>
            <w:tcW w:w="2769" w:type="dxa"/>
          </w:tcPr>
          <w:p w14:paraId="385540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前端框架</w:t>
            </w:r>
          </w:p>
        </w:tc>
        <w:tc>
          <w:tcPr>
            <w:tcW w:w="2769" w:type="dxa"/>
          </w:tcPr>
          <w:p w14:paraId="48474810">
            <w:r>
              <w:rPr>
                <w:rFonts w:ascii="Times New Roman" w:hAnsi="Times New Roman" w:eastAsia="宋体"/>
                <w:sz w:val="21"/>
              </w:rPr>
              <w:t>React 19 + TypeScript</w:t>
            </w:r>
          </w:p>
        </w:tc>
        <w:tc>
          <w:tcPr>
            <w:tcW w:w="2769" w:type="dxa"/>
          </w:tcPr>
          <w:p w14:paraId="17BD6497">
            <w:r>
              <w:rPr>
                <w:rFonts w:ascii="Times New Roman" w:hAnsi="Times New Roman" w:eastAsia="宋体"/>
                <w:sz w:val="21"/>
              </w:rPr>
              <w:t>SPA单页应用</w:t>
            </w:r>
          </w:p>
        </w:tc>
      </w:tr>
      <w:tr w14:paraId="79344FC0">
        <w:trPr>
          <w:jc w:val="center"/>
        </w:trPr>
        <w:tc>
          <w:tcPr>
            <w:tcW w:w="2769" w:type="dxa"/>
          </w:tcPr>
          <w:p w14:paraId="677506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可视化</w:t>
            </w:r>
          </w:p>
        </w:tc>
        <w:tc>
          <w:tcPr>
            <w:tcW w:w="2769" w:type="dxa"/>
          </w:tcPr>
          <w:p w14:paraId="54AA7D02">
            <w:r>
              <w:rPr>
                <w:rFonts w:ascii="Times New Roman" w:hAnsi="Times New Roman" w:eastAsia="宋体"/>
                <w:sz w:val="21"/>
              </w:rPr>
              <w:t>ECharts 5 + echarts-wordcloud</w:t>
            </w:r>
          </w:p>
        </w:tc>
        <w:tc>
          <w:tcPr>
            <w:tcW w:w="2769" w:type="dxa"/>
          </w:tcPr>
          <w:p w14:paraId="4DDA78EA">
            <w:r>
              <w:rPr>
                <w:rFonts w:ascii="Times New Roman" w:hAnsi="Times New Roman" w:eastAsia="宋体"/>
                <w:sz w:val="21"/>
              </w:rPr>
              <w:t>6个交互式图表组件</w:t>
            </w:r>
          </w:p>
        </w:tc>
      </w:tr>
      <w:tr w14:paraId="1A24B87E">
        <w:trPr>
          <w:jc w:val="center"/>
        </w:trPr>
        <w:tc>
          <w:tcPr>
            <w:tcW w:w="2769" w:type="dxa"/>
          </w:tcPr>
          <w:p w14:paraId="667162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中文分词</w:t>
            </w:r>
          </w:p>
        </w:tc>
        <w:tc>
          <w:tcPr>
            <w:tcW w:w="2769" w:type="dxa"/>
          </w:tcPr>
          <w:p w14:paraId="32B2D714">
            <w:r>
              <w:rPr>
                <w:rFonts w:ascii="Times New Roman" w:hAnsi="Times New Roman" w:eastAsia="宋体"/>
                <w:sz w:val="21"/>
              </w:rPr>
              <w:t>Rust + jieba-rs v0.10</w:t>
            </w:r>
          </w:p>
        </w:tc>
        <w:tc>
          <w:tcPr>
            <w:tcW w:w="2769" w:type="dxa"/>
          </w:tcPr>
          <w:p w14:paraId="277D27AA">
            <w:r>
              <w:rPr>
                <w:rFonts w:ascii="Times New Roman" w:hAnsi="Times New Roman" w:eastAsia="宋体"/>
                <w:sz w:val="21"/>
              </w:rPr>
              <w:t>词云与词频统计</w:t>
            </w:r>
          </w:p>
        </w:tc>
      </w:tr>
      <w:tr w14:paraId="45EDFA9C">
        <w:trPr>
          <w:jc w:val="center"/>
        </w:trPr>
        <w:tc>
          <w:tcPr>
            <w:tcW w:w="2769" w:type="dxa"/>
          </w:tcPr>
          <w:p w14:paraId="14B0B3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样式框架</w:t>
            </w:r>
          </w:p>
        </w:tc>
        <w:tc>
          <w:tcPr>
            <w:tcW w:w="2769" w:type="dxa"/>
          </w:tcPr>
          <w:p w14:paraId="1F536366">
            <w:r>
              <w:rPr>
                <w:rFonts w:ascii="Times New Roman" w:hAnsi="Times New Roman" w:eastAsia="宋体"/>
                <w:sz w:val="21"/>
              </w:rPr>
              <w:t>Tailwind CSS v4</w:t>
            </w:r>
          </w:p>
        </w:tc>
        <w:tc>
          <w:tcPr>
            <w:tcW w:w="2769" w:type="dxa"/>
          </w:tcPr>
          <w:p w14:paraId="56B15151">
            <w:r>
              <w:rPr>
                <w:rFonts w:ascii="Times New Roman" w:hAnsi="Times New Roman" w:eastAsia="宋体"/>
                <w:sz w:val="21"/>
              </w:rPr>
              <w:t>响应式UI设计</w:t>
            </w:r>
          </w:p>
        </w:tc>
      </w:tr>
      <w:tr w14:paraId="2C039421">
        <w:trPr>
          <w:jc w:val="center"/>
        </w:trPr>
        <w:tc>
          <w:tcPr>
            <w:tcW w:w="2769" w:type="dxa"/>
          </w:tcPr>
          <w:p w14:paraId="42899F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容器化</w:t>
            </w:r>
          </w:p>
        </w:tc>
        <w:tc>
          <w:tcPr>
            <w:tcW w:w="2769" w:type="dxa"/>
          </w:tcPr>
          <w:p w14:paraId="25D1C5D6">
            <w:r>
              <w:rPr>
                <w:rFonts w:ascii="Times New Roman" w:hAnsi="Times New Roman" w:eastAsia="宋体"/>
                <w:sz w:val="21"/>
              </w:rPr>
              <w:t>Docker + Docker Compose</w:t>
            </w:r>
          </w:p>
        </w:tc>
        <w:tc>
          <w:tcPr>
            <w:tcW w:w="2769" w:type="dxa"/>
          </w:tcPr>
          <w:p w14:paraId="5D5838B8">
            <w:r>
              <w:rPr>
                <w:rFonts w:ascii="Times New Roman" w:hAnsi="Times New Roman" w:eastAsia="宋体"/>
                <w:sz w:val="21"/>
              </w:rPr>
              <w:t>一键部署</w:t>
            </w:r>
          </w:p>
        </w:tc>
      </w:tr>
    </w:tbl>
    <w:p w14:paraId="26F3174D">
      <w:r>
        <w:br w:type="page"/>
      </w:r>
    </w:p>
    <w:p w14:paraId="4F9C1DBA">
      <w:pPr>
        <w:pStyle w:val="2"/>
      </w:pPr>
      <w:bookmarkStart w:id="3" w:name="_Toc1765694477"/>
      <w:r>
        <w:rPr>
          <w:rFonts w:ascii="Times New Roman" w:hAnsi="Times New Roman" w:eastAsia="宋体"/>
        </w:rPr>
        <w:t>2 概述开发平台与主要技术</w:t>
      </w:r>
      <w:bookmarkEnd w:id="3"/>
    </w:p>
    <w:p w14:paraId="71DD95FC">
      <w:pPr>
        <w:pStyle w:val="3"/>
      </w:pPr>
      <w:bookmarkStart w:id="4" w:name="_Toc2098040693"/>
      <w:r>
        <w:rPr>
          <w:rFonts w:ascii="Times New Roman" w:hAnsi="Times New Roman" w:eastAsia="宋体"/>
        </w:rPr>
        <w:t>2.1 概述</w:t>
      </w:r>
      <w:bookmarkEnd w:id="4"/>
    </w:p>
    <w:p w14:paraId="13BC6D5E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本项目是一个完整的大数据智能化处理平台，涵盖从数据源到最终可视化展示的全链路技术实现。系统整体架构分为五层：数据采集层、数据存储层、数据处理层、数据服务层和数据展示层。各层之间通过标准化的数据接口进行交互，实现了松耦合、高内聚的架构设计。</w:t>
      </w:r>
    </w:p>
    <w:p w14:paraId="4B95892D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数据采集层使用Rust语言开发的高性能异步爬虫，通过Bilibili官方API接口，每日自动化采集14个内容分区的热门排行榜数据。爬虫支持多账号轮换、WBI签名认证、设备指纹模拟等反反爬机制。</w:t>
      </w:r>
    </w:p>
    <w:p w14:paraId="68070F21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数据存储层采用Hadoop HDFS作为分布式文件系统基础，利用其高容错性和高吞吐量的特性，将每日采集的原始NDJSON数据文件存储到ODS层目录中。Hive数据仓库在HDFS之上构建了符合数仓分层规范的四层模型。</w:t>
      </w:r>
    </w:p>
    <w:p w14:paraId="3DAA61CB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数据服务层使用Rust语言的Axum Web框架构建高性能REST API服务。数据展示层采用React + TypeScript + ECharts技术栈，构建了包含KPI总览、分区对比、生命周期追踪、词云分析和互动率雷达等组件的数据可视化大屏。</w:t>
      </w:r>
    </w:p>
    <w:p w14:paraId="2B6CA849">
      <w:pPr>
        <w:spacing w:before="160" w:after="160"/>
        <w:jc w:val="center"/>
      </w:pPr>
      <w:r>
        <w:drawing>
          <wp:inline distT="0" distB="0" distL="114300" distR="114300">
            <wp:extent cx="5029200" cy="11640185"/>
            <wp:effectExtent l="0" t="0" r="0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4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392B">
      <w:pPr>
        <w:spacing w:line="360" w:lineRule="auto"/>
        <w:jc w:val="center"/>
      </w:pPr>
      <w:r>
        <w:rPr>
          <w:rFonts w:ascii="Times New Roman" w:hAnsi="Times New Roman" w:eastAsia="宋体"/>
          <w:sz w:val="18"/>
        </w:rPr>
        <w:t>图2-1 系统整体架构图</w:t>
      </w:r>
    </w:p>
    <w:p w14:paraId="106328F1">
      <w:pPr>
        <w:pStyle w:val="3"/>
      </w:pPr>
      <w:bookmarkStart w:id="5" w:name="_Toc88443511"/>
      <w:r>
        <w:rPr>
          <w:rFonts w:ascii="Times New Roman" w:hAnsi="Times New Roman" w:eastAsia="宋体"/>
        </w:rPr>
        <w:t>2.2 系统架构设计</w:t>
      </w:r>
      <w:bookmarkEnd w:id="5"/>
    </w:p>
    <w:p w14:paraId="65646F2F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系统的完整数据处理链路为：Bilibili API → Rust爬虫（NDJSON输出）→ HDFS上传（hdfs put）→ Hive ODS层（外部表映射）→ Spark ETL（清洗转换）→ MySQL同步 → Axum后端API → React前端大屏。</w:t>
      </w:r>
    </w:p>
    <w:p w14:paraId="7592C7AF">
      <w:pPr>
        <w:spacing w:before="160" w:after="160"/>
        <w:jc w:val="center"/>
      </w:pPr>
      <w:r>
        <w:drawing>
          <wp:inline distT="0" distB="0" distL="114300" distR="114300">
            <wp:extent cx="5029200" cy="24320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BE34">
      <w:pPr>
        <w:spacing w:line="360" w:lineRule="auto"/>
        <w:jc w:val="center"/>
      </w:pPr>
      <w:r>
        <w:rPr>
          <w:rFonts w:ascii="Times New Roman" w:hAnsi="Times New Roman" w:eastAsia="宋体"/>
          <w:sz w:val="18"/>
        </w:rPr>
        <w:t>图2-2 数据流架构图</w:t>
      </w:r>
    </w:p>
    <w:p w14:paraId="388E2873">
      <w:r>
        <w:br w:type="page"/>
      </w:r>
    </w:p>
    <w:p w14:paraId="48CEFD2B">
      <w:pPr>
        <w:pStyle w:val="2"/>
      </w:pPr>
      <w:bookmarkStart w:id="6" w:name="_Toc411405653"/>
      <w:r>
        <w:rPr>
          <w:rFonts w:ascii="Times New Roman" w:hAnsi="Times New Roman" w:eastAsia="宋体"/>
        </w:rPr>
        <w:t>3 平台搭建</w:t>
      </w:r>
      <w:bookmarkEnd w:id="6"/>
    </w:p>
    <w:p w14:paraId="433F8D56">
      <w:pPr>
        <w:pStyle w:val="3"/>
      </w:pPr>
      <w:bookmarkStart w:id="7" w:name="_Toc1744950278"/>
      <w:r>
        <w:rPr>
          <w:rFonts w:ascii="Times New Roman" w:hAnsi="Times New Roman" w:eastAsia="宋体"/>
        </w:rPr>
        <w:t>3.1 WSL2 Linux环境安装</w:t>
      </w:r>
      <w:bookmarkEnd w:id="7"/>
    </w:p>
    <w:p w14:paraId="26ACC9ED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本项目使用WSL2（Windows Subsystem for Linux 2）作为开发和部署环境。WSL2是微软提供的Windows子系统，可在Windows操作系统上运行完整的Linux内核，具有接近原生的性能表现。安装步骤：</w:t>
      </w:r>
    </w:p>
    <w:p w14:paraId="10A5D836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（1）在Windows PowerShell中以管理员身份运行：wsl --install -d Ubuntu，安装Ubuntu发行版。</w:t>
      </w:r>
    </w:p>
    <w:p w14:paraId="474D2349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（2）配置WSL内存和处理器资源：在用户目录下创建.wslconfig文件，设置memory=16GB, processors=8。</w:t>
      </w:r>
    </w:p>
    <w:p w14:paraId="414F9026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（3）重启WSL使配置生效：wsl --shutdown。</w:t>
      </w:r>
    </w:p>
    <w:p w14:paraId="004BE2E7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（4）进入Ubuntu后更新系统并安装Docker引擎。</w:t>
      </w:r>
    </w:p>
    <w:p w14:paraId="466240E7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待替换截图：WSL2安装配置截图 — 获取方式：在PowerShell中运行 wsl --version 查看WSL版本，截图包含版本号和内核信息 】</w:t>
      </w:r>
    </w:p>
    <w:p w14:paraId="4D8BBE21">
      <w:pPr>
        <w:pStyle w:val="3"/>
      </w:pPr>
      <w:bookmarkStart w:id="8" w:name="_Toc1342638914"/>
      <w:r>
        <w:rPr>
          <w:rFonts w:ascii="Times New Roman" w:hAnsi="Times New Roman" w:eastAsia="宋体"/>
        </w:rPr>
        <w:t>3.2 Hadoop环境配置</w:t>
      </w:r>
      <w:bookmarkEnd w:id="8"/>
    </w:p>
    <w:p w14:paraId="10110A90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本项目使用Docker容器化部署Hadoop集群，包含1个NameNode主节点和2个DataNode从节点。集群使用bde2020/hadoop系列镜像，通过Docker Compose实现一键编排部署。</w:t>
      </w:r>
    </w:p>
    <w:p w14:paraId="6ABDBCD2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Hadoop集群配置的关键步骤：（1）编写docker-compose.yml文件定义3个节点的服务编排；（2）配置CORE_CONF和HDFS_CONF环境变量，设置fs.defaultFS为hdfs://namenode:9000；（3）配置YARN_CONF环境变量指定ResourceManager节点；（4）启动集群后通过hdfs dfsadmin -report命令验证所有节点正常运行。</w:t>
      </w:r>
    </w:p>
    <w:p w14:paraId="73F3F614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待替换截图：Hadoop集群Docker部署截图 — 获取方式：WSL中运行 docker ps --format "table {{.Names}}\t{{.Status}}" | grep -E "namenode|datanode" 展示集群容器运行状态 】</w:t>
      </w:r>
    </w:p>
    <w:p w14:paraId="0A0DD649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待替换截图：HDFS管理界面（NameNode Web UI） — 获取方式：浏览器访问 http://localhost:9870/dfshealth.html 截图，需展示Live Nodes数量和存储容量信息 】</w:t>
      </w:r>
    </w:p>
    <w:p w14:paraId="7887C6BA">
      <w:pPr>
        <w:pStyle w:val="3"/>
      </w:pPr>
      <w:bookmarkStart w:id="9" w:name="_Toc2121548569"/>
      <w:r>
        <w:rPr>
          <w:rFonts w:ascii="Times New Roman" w:hAnsi="Times New Roman" w:eastAsia="宋体"/>
        </w:rPr>
        <w:t>3.3 HDFS命令行操作</w:t>
      </w:r>
      <w:bookmarkEnd w:id="9"/>
    </w:p>
    <w:p w14:paraId="02D939E9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HDFS集群启动后，创建项目所需的目录结构：/bilibili/raw/目录用于存储爬虫采集的原始NDJSON数据（ODS层），按日期分区（date=YYYYMMDD）；/bilibili/warehouse/目录用于存储Hive数据仓库的托管表数据。使用hdfs dfs -mkdir -p和hdfs dfs -put命令完成目录创建和数据上传。</w:t>
      </w:r>
    </w:p>
    <w:p w14:paraId="662FA099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待替换截图：HDFS命令行操作截图 — 获取方式：运行 hdfs dfs -ls -R /bilibili/ 递归展示项目HDFS目录结构 】</w:t>
      </w:r>
    </w:p>
    <w:p w14:paraId="75CC101B">
      <w:r>
        <w:br w:type="page"/>
      </w:r>
    </w:p>
    <w:p w14:paraId="7498EAD2">
      <w:pPr>
        <w:pStyle w:val="3"/>
      </w:pPr>
      <w:bookmarkStart w:id="10" w:name="_Toc48324395"/>
      <w:r>
        <w:rPr>
          <w:rFonts w:ascii="Times New Roman" w:hAnsi="Times New Roman" w:eastAsia="宋体"/>
        </w:rPr>
        <w:t>3.4 MySQL容器化部署与运行</w:t>
      </w:r>
      <w:bookmarkEnd w:id="10"/>
    </w:p>
    <w:p w14:paraId="6DEC749E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MySQL数据库用于存储经过Hive数仓处理和Spark ETL转换后的最终分析结果数据，为后端API服务提供高效的数据查询能力。本项目采用Docker容器化方式部署MySQL 8.0，通过挂载自定义配置文件优化InnoDB存储引擎性能。</w:t>
      </w:r>
    </w:p>
    <w:p w14:paraId="67F4DC00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关键InnoDB优化配置：innodb_buffer_pool_size=4G，innodb_flush_log_at_trx_commit=2，innodb_log_file_size=1G，innodb_io_capacity=2000，innodb_flush_method=O_DIRECT。这些优化针对NVMe SSD和批量写入场景，使得单日ETL处理时间从2分钟缩短到约13秒。</w:t>
      </w:r>
    </w:p>
    <w:p w14:paraId="59205785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待替换截图：MySQL数据库表结构 — 获取方式：运行 docker exec -it mysql mysql -uroot -p -e "USE bilibili; SHOW TABLES;" 截图展示所有数据表 】</w:t>
      </w:r>
    </w:p>
    <w:p w14:paraId="1B4D19B0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待替换截图：MySQL性能优化配置 — 获取方式：运行 docker exec mysql cat /etc/mysql/conf.d/my.cnf 截图展示InnoDB优化参数 】</w:t>
      </w:r>
    </w:p>
    <w:p w14:paraId="26E53ED2">
      <w:pPr>
        <w:pStyle w:val="3"/>
      </w:pPr>
      <w:bookmarkStart w:id="11" w:name="_Toc439288199"/>
      <w:r>
        <w:rPr>
          <w:rFonts w:ascii="Times New Roman" w:hAnsi="Times New Roman" w:eastAsia="宋体"/>
        </w:rPr>
        <w:t>3.5 Hive安装与配置</w:t>
      </w:r>
      <w:bookmarkEnd w:id="11"/>
    </w:p>
    <w:p w14:paraId="089BBE9F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Hive是基于Hadoop的数据仓库工具，用于将结构化数据文件映射为数据库表，并提供类SQL的查询功能。本项目部署Hive 3.1.2版本，使用MySQL作为Metastore元数据存储后端。</w:t>
      </w:r>
    </w:p>
    <w:p w14:paraId="195C8D2A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Hive部署流程：（1）启动MySQL容器（metastore数据库，hadoop-mysql，端口3306）；（2）执行schematool -dbType mysql -initSchema初始化Metastore Schema；（3）启动Hive Metastore服务（监听9083端口）；（4）启动HiveServer2服务（监听10000端口）；（5）通过beeline客户端连接验证：beeline -u jdbc:hive2://localhost:10000。</w:t>
      </w:r>
    </w:p>
    <w:p w14:paraId="68DF5801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在Hive中创建数据仓库的四层模型表结构：ODS层使用外部表映射HDFS上的原始NDJSON文件；DWD层对ODS数据进行清洗去重；DWS层按分区和时间维度进行聚合统计；ADS层生成面向具体分析主题的结果表。</w:t>
      </w:r>
    </w:p>
    <w:p w14:paraId="4148B52B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待替换截图：Hive Metastore服务启动截图 — 获取方式：运行 beeline -u jdbc:hive2://localhost:10000 -e "SHOW DATABASES;" 截图验证HiveServer2连接正常 】</w:t>
      </w:r>
    </w:p>
    <w:p w14:paraId="46E77D08">
      <w:r>
        <w:br w:type="page"/>
      </w:r>
    </w:p>
    <w:p w14:paraId="2DF0F71A">
      <w:pPr>
        <w:pStyle w:val="2"/>
      </w:pPr>
      <w:bookmarkStart w:id="12" w:name="_Toc67982207"/>
      <w:r>
        <w:rPr>
          <w:rFonts w:ascii="Times New Roman" w:hAnsi="Times New Roman" w:eastAsia="宋体"/>
        </w:rPr>
        <w:t>4 数据爬虫和清洗</w:t>
      </w:r>
      <w:bookmarkEnd w:id="12"/>
    </w:p>
    <w:p w14:paraId="0FD9250C">
      <w:pPr>
        <w:pStyle w:val="3"/>
      </w:pPr>
      <w:bookmarkStart w:id="13" w:name="_Toc115652845"/>
      <w:r>
        <w:rPr>
          <w:rFonts w:ascii="Times New Roman" w:hAnsi="Times New Roman" w:eastAsia="宋体"/>
        </w:rPr>
        <w:t>4.1 数据爬虫</w:t>
      </w:r>
      <w:bookmarkEnd w:id="13"/>
    </w:p>
    <w:p w14:paraId="478D32FC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本项目的爬虫模块采用Rust语言开发，充分利用Rust的异步运行时tokio和内存安全特性，实现高性能、高可靠的数据采集。爬虫支持多账号并发采集，每个账号独立维护一套设备指纹（buvid3/buvid4）、WBI v3签名密钥和请求速率限制器，有效规避Bilibili反爬虫机制。</w:t>
      </w:r>
    </w:p>
    <w:p w14:paraId="4F4FAA14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爬虫工作流程分为三个阶段：（1）排行榜采集阶段：调用Bilibili排行榜API（/x/web-interface/ranking/v2），遍历14个内容分区（影视、娱乐、音乐、舞蹈、动画、鬼畜、游戏、知识、科技、汽车、时尚美妆、体育运动、美食、动物），每个分区获取100条热门视频，去重后得到约1400条不重复视频；（2）详情采集阶段：对每条视频并发获取视频详情、标签、评论（每视频最多200条）、弹幕（每视频最多3000条，通过protobuf协议解析分段下载）和UP主信息；（3）ETL阶段：将采集的NDJSON文件写入MySQL数据库，执行jieba-rs中文分词生成词云和词频趋势。</w:t>
      </w:r>
    </w:p>
    <w:p w14:paraId="06DD90B3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爬虫采用SQLite状态机实现断点续爬和失败重试机制。每个视频的采集进度被持久化记录，单任务失败后最多重试10次，重试3轮后仍未成功的任务标记为失败。每日快照通过last_snapshot_date字段区分，确保每天都是全量采集。</w:t>
      </w:r>
    </w:p>
    <w:p w14:paraId="44CD4250">
      <w:pPr>
        <w:spacing w:before="160" w:after="160"/>
        <w:jc w:val="center"/>
      </w:pPr>
      <w:r>
        <w:drawing>
          <wp:inline distT="0" distB="0" distL="114300" distR="114300">
            <wp:extent cx="5029200" cy="732917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2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FF4D">
      <w:pPr>
        <w:spacing w:line="360" w:lineRule="auto"/>
        <w:jc w:val="center"/>
      </w:pPr>
      <w:r>
        <w:rPr>
          <w:rFonts w:ascii="Times New Roman" w:hAnsi="Times New Roman" w:eastAsia="宋体"/>
          <w:sz w:val="18"/>
        </w:rPr>
        <w:t>图4-1 爬虫工作流程图</w:t>
      </w:r>
    </w:p>
    <w:p w14:paraId="29664153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待替换截图：爬虫运行状态（终端TTY界面） — 获取方式：运行 docker logs --tail 100 bilibili-crawler 截图展示爬虫全量采集日志输出 】</w:t>
      </w:r>
    </w:p>
    <w:p w14:paraId="6EA20067">
      <w:pPr>
        <w:pStyle w:val="3"/>
      </w:pPr>
      <w:bookmarkStart w:id="14" w:name="_Toc304665380"/>
      <w:r>
        <w:rPr>
          <w:rFonts w:ascii="Times New Roman" w:hAnsi="Times New Roman" w:eastAsia="宋体"/>
        </w:rPr>
        <w:t>4.2 数据清洗</w:t>
      </w:r>
      <w:bookmarkEnd w:id="14"/>
    </w:p>
    <w:p w14:paraId="3B044E6A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原始采集数据在写入MySQL之前需要经过严格的清洗流程，确保数据质量。本项目的ETL模块在Spark中完成数据清洗，通过PySpark DataFrame API实现分布式数据处理。</w:t>
      </w:r>
    </w:p>
    <w:p w14:paraId="458C7B97">
      <w:pPr>
        <w:pStyle w:val="4"/>
      </w:pPr>
      <w:r>
        <w:rPr>
          <w:rFonts w:ascii="Times New Roman" w:hAnsi="Times New Roman" w:eastAsia="宋体"/>
        </w:rPr>
        <w:t>4.2.1 缺失值处理</w:t>
      </w:r>
    </w:p>
    <w:p w14:paraId="24FCFA96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部分视频的description（简介）字段可能为空字符串。对于这类缺失值，分析时统一填充为"无简介"标记。对于UP主信息中部分字段为空的情况（如sign个性签名），统一使用"暂无"填充。统计表明：视频标题的完整率为100%，描述字段的非空率约为78.4%，UP主签名的非空率约为85.2%。所有关键维度字段（bvid、up_id、snapshot_date）均100%完整。</w:t>
      </w:r>
    </w:p>
    <w:p w14:paraId="1E68C006">
      <w:pPr>
        <w:pStyle w:val="4"/>
      </w:pPr>
      <w:r>
        <w:rPr>
          <w:rFonts w:ascii="Times New Roman" w:hAnsi="Times New Roman" w:eastAsia="宋体"/>
        </w:rPr>
        <w:t>4.2.2 重复值处理</w:t>
      </w:r>
    </w:p>
    <w:p w14:paraId="15366BED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重复数据主要有两个来源：（1）同一视频可能同时出现在多个分区的排行榜中，爬虫采集时已通过bvid去重；（2）连续多天的排行榜中可能出现同一视频，在快照模型中属于正常的多版本数据。去重策略为：在ODS层保留所有原始记录，在DWD层通过（bvid, snapshot_date）组合键去重。经统计，日均跨分区重复率约为7.3%，每日有效唯一视频约1400个。</w:t>
      </w:r>
    </w:p>
    <w:p w14:paraId="076E3D7D">
      <w:pPr>
        <w:pStyle w:val="4"/>
      </w:pPr>
      <w:r>
        <w:rPr>
          <w:rFonts w:ascii="Times New Roman" w:hAnsi="Times New Roman" w:eastAsia="宋体"/>
        </w:rPr>
        <w:t>4.2.3 异常值处理</w:t>
      </w:r>
    </w:p>
    <w:p w14:paraId="13EF9D75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采集数据中的异常值主要包括：（1）播放量/点赞数等计数类字段中的极端值，通过箱线图法（IQR）检测后保留，因为B站头部UP主视频的高播放量为正常现象；（2）弹幕数为0的视频，多为刚发布尚未开放弹幕功能的新视频，标记后不纳入弹幕相关分析；（3）评论内容中的特殊字符和emoji表情，通过正则表达式清洗去除纯符号类内容，保留中文和英文文本用于后续分词。</w:t>
      </w:r>
    </w:p>
    <w:p w14:paraId="42A45989">
      <w:r>
        <w:br w:type="page"/>
      </w:r>
    </w:p>
    <w:p w14:paraId="72F7652C">
      <w:pPr>
        <w:pStyle w:val="2"/>
      </w:pPr>
      <w:bookmarkStart w:id="15" w:name="_Toc910027212"/>
      <w:r>
        <w:rPr>
          <w:rFonts w:ascii="Times New Roman" w:hAnsi="Times New Roman" w:eastAsia="宋体"/>
        </w:rPr>
        <w:t>5 数据分析</w:t>
      </w:r>
      <w:bookmarkEnd w:id="15"/>
    </w:p>
    <w:p w14:paraId="6E81BD03">
      <w:pPr>
        <w:pStyle w:val="3"/>
      </w:pPr>
      <w:bookmarkStart w:id="16" w:name="_Toc448818150"/>
      <w:r>
        <w:rPr>
          <w:rFonts w:ascii="Times New Roman" w:hAnsi="Times New Roman" w:eastAsia="宋体"/>
        </w:rPr>
        <w:t>5.1 数据分析的概念以及目的</w:t>
      </w:r>
      <w:bookmarkEnd w:id="16"/>
    </w:p>
    <w:p w14:paraId="2C1E8003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数据分析是指用适当的统计分析方法对收集来的大量数据进行分析，将它们加以汇总、理解并消化，以求最大化地开发数据的功能，发挥数据的作用。本项目通过对B站各分区热门视频的多维度分析，发现热门内容的共性特征，追踪热点变化趋势，挖掘用户互动行为规律。</w:t>
      </w:r>
    </w:p>
    <w:p w14:paraId="77B98AB6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本项目的分析维度包括：（1）时间维度：按日期追踪视频排名和热度的变化趋势；（2）分区维度：对比不同内容分区的热度差异和用户互动特征；（3）内容维度：通过词云和词频趋势分析热门标题和讨论热点；（4）互动维度：分析播放量、点赞、投币、收藏、分享、评论之间的关联关系。</w:t>
      </w:r>
    </w:p>
    <w:p w14:paraId="36755D73">
      <w:pPr>
        <w:pStyle w:val="3"/>
      </w:pPr>
      <w:bookmarkStart w:id="17" w:name="_Toc1324078786"/>
      <w:r>
        <w:rPr>
          <w:rFonts w:ascii="Times New Roman" w:hAnsi="Times New Roman" w:eastAsia="宋体"/>
        </w:rPr>
        <w:t>5.2 数据分析的步骤</w:t>
      </w:r>
      <w:bookmarkEnd w:id="17"/>
    </w:p>
    <w:p w14:paraId="04B34B50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本项目的数据分析流程严格遵循CRISP-DM方法论，具体步骤为：</w:t>
      </w:r>
    </w:p>
    <w:p w14:paraId="4AE327BD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（1）业务理解：明确分析目标为"洞察B站热门内容的特征和趋势"。</w:t>
      </w:r>
    </w:p>
    <w:p w14:paraId="66BDD0B9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（2）数据理解：通过爬虫采集数据，了解各字段的含义和数据分布。</w:t>
      </w:r>
    </w:p>
    <w:p w14:paraId="73F905D3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（3）数据准备：数据清洗（缺失值、重复值、异常值处理），数据集成（多表关联）。</w:t>
      </w:r>
    </w:p>
    <w:p w14:paraId="63AAC8EE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（4）建模与分析：构建热度评分模型、分区对比分析模型、词频统计模型。</w:t>
      </w:r>
    </w:p>
    <w:p w14:paraId="355D0745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（5）评估与部署：将分析结果导出到MySQL，通过后端API和前端大屏呈现。</w:t>
      </w:r>
    </w:p>
    <w:p w14:paraId="4E90BA38">
      <w:pPr>
        <w:pStyle w:val="3"/>
      </w:pPr>
      <w:bookmarkStart w:id="18" w:name="_Toc1566606088"/>
      <w:r>
        <w:rPr>
          <w:rFonts w:ascii="Times New Roman" w:hAnsi="Times New Roman" w:eastAsia="宋体"/>
        </w:rPr>
        <w:t>5.3 对数据进行分析</w:t>
      </w:r>
      <w:bookmarkEnd w:id="18"/>
    </w:p>
    <w:p w14:paraId="3A85BAFF">
      <w:pPr>
        <w:pStyle w:val="4"/>
      </w:pPr>
      <w:r>
        <w:rPr>
          <w:rFonts w:ascii="Times New Roman" w:hAnsi="Times New Roman" w:eastAsia="宋体"/>
        </w:rPr>
        <w:t>5.3.1 热度评分模型</w:t>
      </w:r>
    </w:p>
    <w:p w14:paraId="002E2F12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为了量化衡量一个视频的综合热度，本平台设计了加权对数热度评分公式：</w:t>
      </w:r>
    </w:p>
    <w:p w14:paraId="24723EF5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b/>
          <w:sz w:val="24"/>
        </w:rPr>
        <w:t>HeatScore = LN(view_count) × 3.0 + LN(like_count) × 3.5 + LN(coin_count) × 3.0 + LN(favorite_count) × 4.0 + LN(reply_count) × 1.0 + LN(share_count) × 2.0</w:t>
      </w:r>
    </w:p>
    <w:p w14:paraId="4DBF4B12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该公式使用自然对数将各维度计数归一化到相近的数量级，再通过不同的权重系数反映各互动行为的重要性差异。其中收藏（favorite）权重最高（4.0），因为收藏行为表达了用户对视频内容价值的最高认可；点赞权重次之（3.5），反映用户的直接正面反馈；评论权重最低（1.0），因为评论数受争议性内容影响较大。</w:t>
      </w:r>
    </w:p>
    <w:p w14:paraId="1ECF9907">
      <w:pPr>
        <w:pStyle w:val="4"/>
      </w:pPr>
      <w:r>
        <w:rPr>
          <w:rFonts w:ascii="Times New Roman" w:hAnsi="Times New Roman" w:eastAsia="宋体"/>
        </w:rPr>
        <w:t>5.3.2 分区对比分析</w:t>
      </w:r>
    </w:p>
    <w:p w14:paraId="39B69C83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对14个内容分区的数据进行横向对比分析。分析指标包括：平均播放量、平均点赞数、平均互动率（互动总量/播放量）、UP主数量分布等。分析结果显示：游戏区和知识区的内容互动率最高，动画区和音乐区的平均播放量领先。不同分区在用户互动行为上呈现出明显差异，游戏区用户更倾向于发弹幕互动，知识区用户则更倾向于收藏。</w:t>
      </w:r>
    </w:p>
    <w:p w14:paraId="00784479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待替换截图：分区对比柱状图 — 获取方式：浏览器访问 http://localhost:5173 总览页面，截取"各分区热度对比"柱状图组件区域 】</w:t>
      </w:r>
    </w:p>
    <w:p w14:paraId="3EF042F4">
      <w:pPr>
        <w:pStyle w:val="4"/>
      </w:pPr>
      <w:r>
        <w:rPr>
          <w:rFonts w:ascii="Times New Roman" w:hAnsi="Times New Roman" w:eastAsia="宋体"/>
        </w:rPr>
        <w:t>5.3.3 视频生命周期分析</w:t>
      </w:r>
    </w:p>
    <w:p w14:paraId="56183ECB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通过追踪同一视频在多天快照中的播放量、点赞数、排名变化，可以绘制视频的生命周期曲线。大部分热门视频的生命周期呈现典型的"爆发-衰减"模式：上榜当天数据爆发式增长，2-3天后数据增长迅速放缓。但也有部分"长尾视频"因内容质量高而维持较长时间的热度。</w:t>
      </w:r>
    </w:p>
    <w:p w14:paraId="512EE8BD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待替换截图：视频生命周期曲线图 — 获取方式：前端总览页面，在热门视频表格中点击任意视频行，截取弹出的生命周期折线图区域 】</w:t>
      </w:r>
    </w:p>
    <w:p w14:paraId="017C86F6">
      <w:pPr>
        <w:pStyle w:val="4"/>
      </w:pPr>
      <w:r>
        <w:rPr>
          <w:rFonts w:ascii="Times New Roman" w:hAnsi="Times New Roman" w:eastAsia="宋体"/>
        </w:rPr>
        <w:t>5.3.4 词云与词频趋势</w:t>
      </w:r>
    </w:p>
    <w:p w14:paraId="6FE0BAED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使用jieba-rs分词工具对视频标题、评论内容和弹幕内容分别进行中文分词处理，过滤停用词（679个，包括基础虚词、B站特有填充词如"666/233/awsl/yyds"等）和单字词后，统计高频词汇。标题词云反映了创作者关注的热门主题，评论词云反映了观众的讨论热点，弹幕词云反映了用户的实时情绪表达。</w:t>
      </w:r>
    </w:p>
    <w:p w14:paraId="28375E91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待替换截图：词云图（标题/评论/弹幕） — 获取方式：前端总览页面词云区域，分别切换"标题"/"评论"/"弹幕"数据源Tab各截一张图 】</w:t>
      </w:r>
    </w:p>
    <w:p w14:paraId="39224891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待替换截图：词频趋势折线图 — 获取方式：前端切换到"数据分析"页面，截取"词频变化趋势"折线图区域 】</w:t>
      </w:r>
    </w:p>
    <w:p w14:paraId="4590F090">
      <w:r>
        <w:br w:type="page"/>
      </w:r>
    </w:p>
    <w:p w14:paraId="52D068AE">
      <w:pPr>
        <w:pStyle w:val="2"/>
      </w:pPr>
      <w:bookmarkStart w:id="19" w:name="_Toc1799008796"/>
      <w:r>
        <w:rPr>
          <w:rFonts w:ascii="Times New Roman" w:hAnsi="Times New Roman" w:eastAsia="宋体"/>
        </w:rPr>
        <w:t>6 数据分析指标搭建</w:t>
      </w:r>
      <w:bookmarkEnd w:id="19"/>
    </w:p>
    <w:p w14:paraId="07147213">
      <w:pPr>
        <w:pStyle w:val="3"/>
      </w:pPr>
      <w:bookmarkStart w:id="20" w:name="_Toc1518568259"/>
      <w:r>
        <w:rPr>
          <w:rFonts w:ascii="Times New Roman" w:hAnsi="Times New Roman" w:eastAsia="宋体"/>
        </w:rPr>
        <w:t>6.1 数据准备</w:t>
      </w:r>
      <w:bookmarkEnd w:id="20"/>
    </w:p>
    <w:p w14:paraId="718F74C1">
      <w:pPr>
        <w:pStyle w:val="4"/>
      </w:pPr>
      <w:r>
        <w:rPr>
          <w:rFonts w:ascii="Times New Roman" w:hAnsi="Times New Roman" w:eastAsia="宋体"/>
        </w:rPr>
        <w:t>6.1.1 数据内容</w:t>
      </w:r>
    </w:p>
    <w:p w14:paraId="4205D50C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本项目的数据来源为Bilibili官方API接口，每日采集数据量约为：视频排行记录1400+条，视频详细信息1400+条（含标题、描述、标签、播放量、点赞数、投币数、收藏数、分享数、评论数、弹幕数、排名信息等），评论记录23万+条（含评论内容、点赞数、回复数），弹幕记录85万+条（含弹幕内容、发送时间、颜色、字体大小、视频内时间位置），UP主信息1300+条（含昵称、头像、粉丝数、投稿数、个性签名、认证信息）。</w:t>
      </w:r>
    </w:p>
    <w:p w14:paraId="10F91644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每日原始数据总大小约为250MB（NDJSON格式），在HDFS中按日期分区存储，一周累计数据量约1.75GB。经过清洗和聚合处理后导入MySQL的数据量约为：hot_video表1400行/天，comment_info表23万行/天，danmaku_info表85万行/天，up_info表1300行/天。</w:t>
      </w:r>
    </w:p>
    <w:p w14:paraId="2215A743">
      <w:pPr>
        <w:pStyle w:val="4"/>
      </w:pPr>
      <w:r>
        <w:rPr>
          <w:rFonts w:ascii="Times New Roman" w:hAnsi="Times New Roman" w:eastAsia="宋体"/>
        </w:rPr>
        <w:t>6.1.2 数据上传到Linux系统</w:t>
      </w:r>
    </w:p>
    <w:p w14:paraId="65AF2233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爬虫输出的NDJSON文件存储在本地output目录中（按YYYYMMDD日期命名子目录），通过hdfs dfs -put命令上传至HDFS的/bilibili/raw/路径下。上传脚本upload_to_hdfs.sh会自动检测最新的快照目录，并按数据类型分别上传到对应的HDFS子目录。上传完成后通过hdfs dfs -ls命令验证文件完整性。</w:t>
      </w:r>
    </w:p>
    <w:p w14:paraId="3E204AFD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待替换截图：HDFS数据上传截图 — 获取方式：运行 hdfs dfs -put ~/output/20260617_*/ /bilibili/raw/ &amp;&amp; hdfs dfs -ls /bilibili/raw/ 截图展示上传过程和结果 】</w:t>
      </w:r>
    </w:p>
    <w:p w14:paraId="47E4693C">
      <w:pPr>
        <w:pStyle w:val="4"/>
      </w:pPr>
      <w:r>
        <w:rPr>
          <w:rFonts w:ascii="Times New Roman" w:hAnsi="Times New Roman" w:eastAsia="宋体"/>
        </w:rPr>
        <w:t>6.1.3 导入数据到Hive中</w:t>
      </w:r>
    </w:p>
    <w:p w14:paraId="1772A62D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Hive数据仓库采用四层架构设计：</w:t>
      </w:r>
    </w:p>
    <w:p w14:paraId="2955B0AE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ODS（操作数据层）：在Hive中创建外部表（EXTERNAL TABLE），直接映射HDFS上的原始NDJSON文件。使用Hive的JsonSerDe序列化器解析JSON格式数据。外部表的LOCATION指向HDFS上按日期分区的目录。</w:t>
      </w:r>
    </w:p>
    <w:p w14:paraId="78358A34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DWD（明细数据层）：对ODS层数据进行清洗转换，包括：（1）解析JSON字段为结构化列；（2）去除bvid+snapshot_date的重复记录；（3）填充缺失值；（4）统一字段类型。</w:t>
      </w:r>
    </w:p>
    <w:p w14:paraId="53DD99A4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DWS（服务数据层）：在DWD基础上进行聚合计算，包括：（1）计算每个视频的互动率；（2）按分区维度统计日均指标；（3）按日期维度汇总全站总量数据。</w:t>
      </w:r>
    </w:p>
    <w:p w14:paraId="397728CB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ADS（应用数据层）：面向具体分析场景生成结果表，包括：热度评分排名表、分区对比统计表、词频趋势表、UP主排名表。</w:t>
      </w:r>
    </w:p>
    <w:p w14:paraId="68D3C399">
      <w:pPr>
        <w:spacing w:before="160" w:after="160"/>
        <w:jc w:val="center"/>
      </w:pPr>
      <w:r>
        <w:drawing>
          <wp:inline distT="0" distB="0" distL="114300" distR="114300">
            <wp:extent cx="5029200" cy="27997785"/>
            <wp:effectExtent l="0" t="0" r="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9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A224">
      <w:pPr>
        <w:spacing w:line="360" w:lineRule="auto"/>
        <w:jc w:val="center"/>
      </w:pPr>
      <w:r>
        <w:rPr>
          <w:rFonts w:ascii="Times New Roman" w:hAnsi="Times New Roman" w:eastAsia="宋体"/>
          <w:sz w:val="18"/>
        </w:rPr>
        <w:t>图6-1 Hive数据仓库四层架构图</w:t>
      </w:r>
    </w:p>
    <w:p w14:paraId="5D9B10F9">
      <w:r>
        <w:br w:type="page"/>
      </w:r>
    </w:p>
    <w:p w14:paraId="1CC579D6">
      <w:pPr>
        <w:pStyle w:val="3"/>
      </w:pPr>
      <w:bookmarkStart w:id="21" w:name="_Toc1881068065"/>
      <w:r>
        <w:rPr>
          <w:rFonts w:ascii="Times New Roman" w:hAnsi="Times New Roman" w:eastAsia="宋体"/>
        </w:rPr>
        <w:t>6.2 Hive分析</w:t>
      </w:r>
      <w:bookmarkEnd w:id="21"/>
    </w:p>
    <w:p w14:paraId="29317617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在Hive中执行数据分析SQL查询，利用Hive的HQL语言进行复杂的数据统计和聚合计算。以下是几个核心分析场景的HQL实现。</w:t>
      </w:r>
    </w:p>
    <w:p w14:paraId="3C47224D">
      <w:pPr>
        <w:pStyle w:val="4"/>
      </w:pPr>
      <w:r>
        <w:rPr>
          <w:rFonts w:ascii="Times New Roman" w:hAnsi="Times New Roman" w:eastAsia="宋体"/>
        </w:rPr>
        <w:t>6.2.1 各分区热度统计</w:t>
      </w:r>
    </w:p>
    <w:p w14:paraId="7BD1C1CF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通过Hive SQL统计每个内容分区的视频数量、平均播放量、总互动数等指标，结果用于前端的分区对比柱状图和分区详情面板。</w:t>
      </w:r>
    </w:p>
    <w:p w14:paraId="6875A1B5">
      <w:pPr>
        <w:spacing w:line="240" w:lineRule="auto"/>
        <w:ind w:firstLine="420"/>
      </w:pPr>
      <w:r>
        <w:rPr>
          <w:rFonts w:ascii="Consolas" w:hAnsi="Consolas"/>
          <w:color w:val="323232"/>
          <w:sz w:val="18"/>
        </w:rPr>
        <w:t>SELECT category,</w:t>
      </w:r>
    </w:p>
    <w:p w14:paraId="5C0F35A4">
      <w:pPr>
        <w:spacing w:line="240" w:lineRule="auto"/>
        <w:ind w:firstLine="420"/>
      </w:pPr>
      <w:r>
        <w:rPr>
          <w:rFonts w:ascii="Consolas" w:hAnsi="Consolas"/>
          <w:color w:val="323232"/>
          <w:sz w:val="18"/>
        </w:rPr>
        <w:t xml:space="preserve">       COUNT(DISTINCT bvid) AS video_count,</w:t>
      </w:r>
    </w:p>
    <w:p w14:paraId="66194185">
      <w:pPr>
        <w:spacing w:line="240" w:lineRule="auto"/>
        <w:ind w:firstLine="420"/>
      </w:pPr>
      <w:r>
        <w:rPr>
          <w:rFonts w:ascii="Consolas" w:hAnsi="Consolas"/>
          <w:color w:val="323232"/>
          <w:sz w:val="18"/>
        </w:rPr>
        <w:t xml:space="preserve">       AVG(view_count) AS avg_views,</w:t>
      </w:r>
    </w:p>
    <w:p w14:paraId="6F7CF35A">
      <w:pPr>
        <w:spacing w:line="240" w:lineRule="auto"/>
        <w:ind w:firstLine="420"/>
      </w:pPr>
      <w:r>
        <w:rPr>
          <w:rFonts w:ascii="Consolas" w:hAnsi="Consolas"/>
          <w:color w:val="323232"/>
          <w:sz w:val="18"/>
        </w:rPr>
        <w:t xml:space="preserve">       SUM(like_count + coin_count + favorite_count) AS total_interactions</w:t>
      </w:r>
    </w:p>
    <w:p w14:paraId="35C7F1A8">
      <w:pPr>
        <w:spacing w:line="240" w:lineRule="auto"/>
        <w:ind w:firstLine="420"/>
      </w:pPr>
      <w:r>
        <w:rPr>
          <w:rFonts w:ascii="Consolas" w:hAnsi="Consolas"/>
          <w:color w:val="323232"/>
          <w:sz w:val="18"/>
        </w:rPr>
        <w:t>FROM bilibili_dws.partition_daily_stats</w:t>
      </w:r>
    </w:p>
    <w:p w14:paraId="031AF01C">
      <w:pPr>
        <w:spacing w:line="240" w:lineRule="auto"/>
        <w:ind w:firstLine="420"/>
      </w:pPr>
      <w:r>
        <w:rPr>
          <w:rFonts w:ascii="Consolas" w:hAnsi="Consolas"/>
          <w:color w:val="323232"/>
          <w:sz w:val="18"/>
        </w:rPr>
        <w:t>WHERE snapshot_date = '20260617'</w:t>
      </w:r>
    </w:p>
    <w:p w14:paraId="47735614">
      <w:pPr>
        <w:spacing w:line="240" w:lineRule="auto"/>
        <w:ind w:firstLine="420"/>
      </w:pPr>
      <w:r>
        <w:rPr>
          <w:rFonts w:ascii="Consolas" w:hAnsi="Consolas"/>
          <w:color w:val="323232"/>
          <w:sz w:val="18"/>
        </w:rPr>
        <w:t>GROUP BY category</w:t>
      </w:r>
    </w:p>
    <w:p w14:paraId="5C65372C">
      <w:pPr>
        <w:spacing w:line="240" w:lineRule="auto"/>
        <w:ind w:firstLine="420"/>
      </w:pPr>
      <w:r>
        <w:rPr>
          <w:rFonts w:ascii="Consolas" w:hAnsi="Consolas"/>
          <w:color w:val="323232"/>
          <w:sz w:val="18"/>
        </w:rPr>
        <w:t>ORDER BY avg_views DESC;</w:t>
      </w:r>
    </w:p>
    <w:p w14:paraId="3CF2D49F">
      <w:pPr>
        <w:pStyle w:val="4"/>
      </w:pPr>
      <w:r>
        <w:rPr>
          <w:rFonts w:ascii="Times New Roman" w:hAnsi="Times New Roman" w:eastAsia="宋体"/>
        </w:rPr>
        <w:t>6.2.2 热度评分排名</w:t>
      </w:r>
    </w:p>
    <w:p w14:paraId="046D5449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使用热度评分公式在Hive中计算每个视频的综合热度分数，生成每日热门视频排行榜，结果导入MySQL的hot_video表供前端展示。</w:t>
      </w:r>
    </w:p>
    <w:p w14:paraId="1E4CD61B">
      <w:pPr>
        <w:pStyle w:val="4"/>
      </w:pPr>
      <w:r>
        <w:rPr>
          <w:rFonts w:ascii="Times New Roman" w:hAnsi="Times New Roman" w:eastAsia="宋体"/>
        </w:rPr>
        <w:t>6.2.3 词频趋势分析</w:t>
      </w:r>
    </w:p>
    <w:p w14:paraId="4058D22D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在Spark中对标题、评论和弹幕进行jieba-rs分词后，将分词结果写入Hive的word_trend表。通过HQL按日期聚合词汇出现频率，识别热门话题的上升和下降趋势。</w:t>
      </w:r>
    </w:p>
    <w:p w14:paraId="3FA13061">
      <w:r>
        <w:br w:type="page"/>
      </w:r>
    </w:p>
    <w:p w14:paraId="105B1EF2">
      <w:pPr>
        <w:pStyle w:val="2"/>
      </w:pPr>
      <w:bookmarkStart w:id="22" w:name="_Toc2004200968"/>
      <w:r>
        <w:rPr>
          <w:rFonts w:ascii="Times New Roman" w:hAnsi="Times New Roman" w:eastAsia="宋体"/>
        </w:rPr>
        <w:t>7 数据可视化展示</w:t>
      </w:r>
      <w:bookmarkEnd w:id="22"/>
    </w:p>
    <w:p w14:paraId="42BCA5CF">
      <w:pPr>
        <w:pStyle w:val="3"/>
      </w:pPr>
      <w:bookmarkStart w:id="23" w:name="_Toc1324665981"/>
      <w:r>
        <w:rPr>
          <w:rFonts w:ascii="Times New Roman" w:hAnsi="Times New Roman" w:eastAsia="宋体"/>
        </w:rPr>
        <w:t>7.1 整体架构</w:t>
      </w:r>
      <w:bookmarkEnd w:id="23"/>
    </w:p>
    <w:p w14:paraId="233CD509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本平台的数据可视化前端采用React 19 + TypeScript + Vite技术栈构建，通过Axios HTTP客户端调用后端REST API获取数据，使用ECharts 5图表库渲染交互式可视化组件。前端部署在Nginx服务器上，通过反向代理将/api请求转发到Axum后端（端口9090）。</w:t>
      </w:r>
    </w:p>
    <w:p w14:paraId="14946B83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前端页面分为两个主要视图：（1）总览视图（Overview）：包含KPI指标卡、分区热度柱状图、热门视频排行榜表格、视频生命周期曲线图、词云图、热门评论列表和互动雷达图；（2）分析视图（Analysis）：包含分区指标矩阵热力图、词频趋势折线图和分区详情面板。</w:t>
      </w:r>
    </w:p>
    <w:p w14:paraId="74CA6F20">
      <w:pPr>
        <w:spacing w:before="160" w:after="160"/>
        <w:jc w:val="center"/>
      </w:pPr>
      <w:r>
        <w:drawing>
          <wp:inline distT="0" distB="0" distL="114300" distR="114300">
            <wp:extent cx="5029200" cy="949960"/>
            <wp:effectExtent l="0" t="0" r="0" b="152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5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B27F">
      <w:pPr>
        <w:spacing w:line="360" w:lineRule="auto"/>
        <w:jc w:val="center"/>
      </w:pPr>
      <w:r>
        <w:rPr>
          <w:rFonts w:ascii="Times New Roman" w:hAnsi="Times New Roman" w:eastAsia="宋体"/>
          <w:sz w:val="18"/>
        </w:rPr>
        <w:t>图7-1 前端组件架构图</w:t>
      </w:r>
    </w:p>
    <w:p w14:paraId="34F0F108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待替换截图：前端总览页面截图 — 获取方式：浏览器访问 http://localhost:5173 或部署地址，截取包含KPI卡片、柱状图、排行榜、词云图的完整总览页面 】</w:t>
      </w:r>
    </w:p>
    <w:p w14:paraId="1FE87C99">
      <w:pPr>
        <w:spacing w:before="120" w:after="120" w:line="360" w:lineRule="auto"/>
        <w:jc w:val="left"/>
      </w:pPr>
      <w:r>
        <w:rPr>
          <w:rFonts w:ascii="Times New Roman" w:hAnsi="Times New Roman" w:eastAsia="宋体"/>
          <w:i/>
          <w:color w:val="969696"/>
          <w:sz w:val="18"/>
        </w:rPr>
        <w:t>【 待替换截图：前端分析页面截图 — 获取方式：前端点击顶部导航"数据分析"Tab，截取包含分区矩阵、词频趋势图的完整分析页面 】</w:t>
      </w:r>
    </w:p>
    <w:p w14:paraId="2A270221">
      <w:pPr>
        <w:pStyle w:val="3"/>
      </w:pPr>
      <w:bookmarkStart w:id="24" w:name="_Toc698174218"/>
      <w:r>
        <w:rPr>
          <w:rFonts w:ascii="Times New Roman" w:hAnsi="Times New Roman" w:eastAsia="宋体"/>
        </w:rPr>
        <w:t>7.2 核心可视化组件</w:t>
      </w:r>
      <w:bookmarkEnd w:id="24"/>
    </w:p>
    <w:p w14:paraId="0707469D">
      <w:pPr>
        <w:pStyle w:val="4"/>
      </w:pPr>
      <w:r>
        <w:rPr>
          <w:rFonts w:ascii="Times New Roman" w:hAnsi="Times New Roman" w:eastAsia="宋体"/>
        </w:rPr>
        <w:t>7.2.1 KPI指标卡</w:t>
      </w:r>
    </w:p>
    <w:p w14:paraId="14C7C469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顶部KPI指标卡展示当日数据的核心汇总指标：视频总数（1400+）、分区数（14个）、UP主总数（1300+）、总播放量（亿级）、总互动量（点赞+投币+收藏+分享+评论）。使用数字滚动动画效果，提升视觉表现力。</w:t>
      </w:r>
    </w:p>
    <w:p w14:paraId="39D99399">
      <w:pPr>
        <w:pStyle w:val="4"/>
      </w:pPr>
      <w:r>
        <w:rPr>
          <w:rFonts w:ascii="Times New Roman" w:hAnsi="Times New Roman" w:eastAsia="宋体"/>
        </w:rPr>
        <w:t>7.2.2 分区热度柱状图</w:t>
      </w:r>
    </w:p>
    <w:p w14:paraId="4C0764F7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横向柱状图展示14个分区的对比数据，每个分区显示视频数量、平均播放量和总互动量三个维度的指标。支持点击切换排序方式（按播放量/按视频数/按互动量），hover显示详细数据。</w:t>
      </w:r>
    </w:p>
    <w:p w14:paraId="0E493C78">
      <w:pPr>
        <w:pStyle w:val="4"/>
      </w:pPr>
      <w:r>
        <w:rPr>
          <w:rFonts w:ascii="Times New Roman" w:hAnsi="Times New Roman" w:eastAsia="宋体"/>
        </w:rPr>
        <w:t>7.2.3 热门视频排行榜</w:t>
      </w:r>
    </w:p>
    <w:p w14:paraId="1FEEBA5D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支持多条件排序（综合热度/播放量/点赞数/投币数）和按分区筛选的分页表格，每行显示视频标题、UP主、分区、播放量和热度评分。点击行可联动更新生命周期图、互动雷达图和评论区数据。</w:t>
      </w:r>
    </w:p>
    <w:p w14:paraId="2D58E375">
      <w:pPr>
        <w:pStyle w:val="4"/>
      </w:pPr>
      <w:r>
        <w:rPr>
          <w:rFonts w:ascii="Times New Roman" w:hAnsi="Times New Roman" w:eastAsia="宋体"/>
        </w:rPr>
        <w:t>7.2.4 视频生命周期曲线图</w:t>
      </w:r>
    </w:p>
    <w:p w14:paraId="22C2B46B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当用户点击某个视频时，折线图展示该视频在所有已采集快照中的播放量、点赞数、投币数和排名变化趋势。缺失日期通过线性插值填充，帮助用户清晰看到视频从热门到衰减的完整周期。</w:t>
      </w:r>
    </w:p>
    <w:p w14:paraId="68B0448A">
      <w:pPr>
        <w:pStyle w:val="4"/>
      </w:pPr>
      <w:r>
        <w:rPr>
          <w:rFonts w:ascii="Times New Roman" w:hAnsi="Times New Roman" w:eastAsia="宋体"/>
        </w:rPr>
        <w:t>7.2.5 词云图</w:t>
      </w:r>
    </w:p>
    <w:p w14:paraId="02B5E761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支持切换三种数据来源（标题/评论/弹幕），展示频次最高的前100个词汇。词云使用echarts-wordcloud扩展实现，字体大小与词频正相关，颜色随机分布。支持按分区筛选词云数据。</w:t>
      </w:r>
    </w:p>
    <w:p w14:paraId="1D7655CB">
      <w:pPr>
        <w:pStyle w:val="4"/>
      </w:pPr>
      <w:r>
        <w:rPr>
          <w:rFonts w:ascii="Times New Roman" w:hAnsi="Times New Roman" w:eastAsia="宋体"/>
        </w:rPr>
        <w:t>7.2.6 互动率雷达图</w:t>
      </w:r>
    </w:p>
    <w:p w14:paraId="675AD061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以雷达图形式展示单个视频的五个维度互动率（点赞率、投币率、收藏率、评论率、分享率），并与全站最大值进行对比，直观呈现视频在不同互动维度的表现。</w:t>
      </w:r>
    </w:p>
    <w:p w14:paraId="52BA67D7">
      <w:r>
        <w:br w:type="page"/>
      </w:r>
    </w:p>
    <w:p w14:paraId="5D8D5236">
      <w:pPr>
        <w:pStyle w:val="3"/>
      </w:pPr>
      <w:bookmarkStart w:id="25" w:name="_Toc363434718"/>
      <w:r>
        <w:rPr>
          <w:rFonts w:ascii="Times New Roman" w:hAnsi="Times New Roman" w:eastAsia="宋体"/>
        </w:rPr>
        <w:t>7.3 后端API接口</w:t>
      </w:r>
      <w:bookmarkEnd w:id="25"/>
    </w:p>
    <w:p w14:paraId="4831A4CD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后端使用Rust语言的Axum Web框架构建，共13个REST API端点，全部返回JSON格式数据。所有接口支持CORS跨域访问，通过可选Bearer Token实现API鉴权。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62A834E">
        <w:trPr>
          <w:jc w:val="center"/>
        </w:trPr>
        <w:tc>
          <w:tcPr>
            <w:tcW w:w="2769" w:type="dxa"/>
            <w:shd w:val="clear" w:color="auto" w:fill="1F4E79"/>
          </w:tcPr>
          <w:p w14:paraId="50272A03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接口路径</w:t>
            </w:r>
          </w:p>
        </w:tc>
        <w:tc>
          <w:tcPr>
            <w:tcW w:w="2769" w:type="dxa"/>
            <w:shd w:val="clear" w:color="auto" w:fill="1F4E79"/>
          </w:tcPr>
          <w:p w14:paraId="7A464A83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方法</w:t>
            </w:r>
          </w:p>
        </w:tc>
        <w:tc>
          <w:tcPr>
            <w:tcW w:w="2769" w:type="dxa"/>
            <w:shd w:val="clear" w:color="auto" w:fill="1F4E79"/>
          </w:tcPr>
          <w:p w14:paraId="05369385"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功能说明</w:t>
            </w:r>
          </w:p>
        </w:tc>
      </w:tr>
      <w:tr w14:paraId="3871FE6C">
        <w:trPr>
          <w:jc w:val="center"/>
        </w:trPr>
        <w:tc>
          <w:tcPr>
            <w:tcW w:w="2769" w:type="dxa"/>
          </w:tcPr>
          <w:p w14:paraId="39AEDF8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/api/overview</w:t>
            </w:r>
          </w:p>
        </w:tc>
        <w:tc>
          <w:tcPr>
            <w:tcW w:w="2769" w:type="dxa"/>
          </w:tcPr>
          <w:p w14:paraId="5A6770FF"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2769" w:type="dxa"/>
          </w:tcPr>
          <w:p w14:paraId="7910121A">
            <w:r>
              <w:rPr>
                <w:rFonts w:ascii="Times New Roman" w:hAnsi="Times New Roman" w:eastAsia="宋体"/>
                <w:sz w:val="21"/>
              </w:rPr>
              <w:t>KPI总览数据：视频数、分区数、UP数、总播放/互动量</w:t>
            </w:r>
          </w:p>
        </w:tc>
      </w:tr>
      <w:tr w14:paraId="136A9071">
        <w:trPr>
          <w:jc w:val="center"/>
        </w:trPr>
        <w:tc>
          <w:tcPr>
            <w:tcW w:w="2769" w:type="dxa"/>
          </w:tcPr>
          <w:p w14:paraId="02FA64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/api/hot-videos</w:t>
            </w:r>
          </w:p>
        </w:tc>
        <w:tc>
          <w:tcPr>
            <w:tcW w:w="2769" w:type="dxa"/>
          </w:tcPr>
          <w:p w14:paraId="4551769A"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2769" w:type="dxa"/>
          </w:tcPr>
          <w:p w14:paraId="5538AC6D">
            <w:r>
              <w:rPr>
                <w:rFonts w:ascii="Times New Roman" w:hAnsi="Times New Roman" w:eastAsia="宋体"/>
                <w:sz w:val="21"/>
              </w:rPr>
              <w:t>热门视频列表，支持排序/分页/分区筛选</w:t>
            </w:r>
          </w:p>
        </w:tc>
      </w:tr>
      <w:tr w14:paraId="6D8FE479">
        <w:trPr>
          <w:jc w:val="center"/>
        </w:trPr>
        <w:tc>
          <w:tcPr>
            <w:tcW w:w="2769" w:type="dxa"/>
          </w:tcPr>
          <w:p w14:paraId="732A8E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/api/partition-compare</w:t>
            </w:r>
          </w:p>
        </w:tc>
        <w:tc>
          <w:tcPr>
            <w:tcW w:w="2769" w:type="dxa"/>
          </w:tcPr>
          <w:p w14:paraId="58544051"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2769" w:type="dxa"/>
          </w:tcPr>
          <w:p w14:paraId="72B5AA41">
            <w:r>
              <w:rPr>
                <w:rFonts w:ascii="Times New Roman" w:hAnsi="Times New Roman" w:eastAsia="宋体"/>
                <w:sz w:val="21"/>
              </w:rPr>
              <w:t>各分区对比统计数据</w:t>
            </w:r>
          </w:p>
        </w:tc>
      </w:tr>
      <w:tr w14:paraId="14153492">
        <w:trPr>
          <w:jc w:val="center"/>
        </w:trPr>
        <w:tc>
          <w:tcPr>
            <w:tcW w:w="2769" w:type="dxa"/>
          </w:tcPr>
          <w:p w14:paraId="4EB998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/api/lifecycle</w:t>
            </w:r>
          </w:p>
        </w:tc>
        <w:tc>
          <w:tcPr>
            <w:tcW w:w="2769" w:type="dxa"/>
          </w:tcPr>
          <w:p w14:paraId="09C6F730"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2769" w:type="dxa"/>
          </w:tcPr>
          <w:p w14:paraId="73D6F666">
            <w:r>
              <w:rPr>
                <w:rFonts w:ascii="Times New Roman" w:hAnsi="Times New Roman" w:eastAsia="宋体"/>
                <w:sz w:val="21"/>
              </w:rPr>
              <w:t>指定视频的多天生命周期数据</w:t>
            </w:r>
          </w:p>
        </w:tc>
      </w:tr>
      <w:tr w14:paraId="1ACB4374">
        <w:trPr>
          <w:jc w:val="center"/>
        </w:trPr>
        <w:tc>
          <w:tcPr>
            <w:tcW w:w="2769" w:type="dxa"/>
          </w:tcPr>
          <w:p w14:paraId="52B2F5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/api/lifecycle/top</w:t>
            </w:r>
          </w:p>
        </w:tc>
        <w:tc>
          <w:tcPr>
            <w:tcW w:w="2769" w:type="dxa"/>
          </w:tcPr>
          <w:p w14:paraId="11AE69C1"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2769" w:type="dxa"/>
          </w:tcPr>
          <w:p w14:paraId="531196F5">
            <w:r>
              <w:rPr>
                <w:rFonts w:ascii="Times New Roman" w:hAnsi="Times New Roman" w:eastAsia="宋体"/>
                <w:sz w:val="21"/>
              </w:rPr>
              <w:t>热门视频的生命周期数据</w:t>
            </w:r>
          </w:p>
        </w:tc>
      </w:tr>
      <w:tr w14:paraId="4E0CAB43">
        <w:trPr>
          <w:jc w:val="center"/>
        </w:trPr>
        <w:tc>
          <w:tcPr>
            <w:tcW w:w="2769" w:type="dxa"/>
          </w:tcPr>
          <w:p w14:paraId="7C5F37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/api/partition-detail</w:t>
            </w:r>
          </w:p>
        </w:tc>
        <w:tc>
          <w:tcPr>
            <w:tcW w:w="2769" w:type="dxa"/>
          </w:tcPr>
          <w:p w14:paraId="29EDCE6B"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2769" w:type="dxa"/>
          </w:tcPr>
          <w:p w14:paraId="4828C62C">
            <w:r>
              <w:rPr>
                <w:rFonts w:ascii="Times New Roman" w:hAnsi="Times New Roman" w:eastAsia="宋体"/>
                <w:sz w:val="21"/>
              </w:rPr>
              <w:t>单个分区的深度分析数据</w:t>
            </w:r>
          </w:p>
        </w:tc>
      </w:tr>
      <w:tr w14:paraId="2E24F2F7">
        <w:trPr>
          <w:jc w:val="center"/>
        </w:trPr>
        <w:tc>
          <w:tcPr>
            <w:tcW w:w="2769" w:type="dxa"/>
          </w:tcPr>
          <w:p w14:paraId="729926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/api/word-cloud</w:t>
            </w:r>
          </w:p>
        </w:tc>
        <w:tc>
          <w:tcPr>
            <w:tcW w:w="2769" w:type="dxa"/>
          </w:tcPr>
          <w:p w14:paraId="5D719C2A"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2769" w:type="dxa"/>
          </w:tcPr>
          <w:p w14:paraId="6F3D3225">
            <w:r>
              <w:rPr>
                <w:rFonts w:ascii="Times New Roman" w:hAnsi="Times New Roman" w:eastAsia="宋体"/>
                <w:sz w:val="21"/>
              </w:rPr>
              <w:t>词云数据（标题/评论/弹幕）</w:t>
            </w:r>
          </w:p>
        </w:tc>
      </w:tr>
      <w:tr w14:paraId="012BFC1D">
        <w:trPr>
          <w:jc w:val="center"/>
        </w:trPr>
        <w:tc>
          <w:tcPr>
            <w:tcW w:w="2769" w:type="dxa"/>
          </w:tcPr>
          <w:p w14:paraId="518703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/api/hot-comments</w:t>
            </w:r>
          </w:p>
        </w:tc>
        <w:tc>
          <w:tcPr>
            <w:tcW w:w="2769" w:type="dxa"/>
          </w:tcPr>
          <w:p w14:paraId="1901DA2A"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2769" w:type="dxa"/>
          </w:tcPr>
          <w:p w14:paraId="6F5907BB">
            <w:r>
              <w:rPr>
                <w:rFonts w:ascii="Times New Roman" w:hAnsi="Times New Roman" w:eastAsia="宋体"/>
                <w:sz w:val="21"/>
              </w:rPr>
              <w:t>热门评论列表</w:t>
            </w:r>
          </w:p>
        </w:tc>
      </w:tr>
      <w:tr w14:paraId="19127B15">
        <w:trPr>
          <w:jc w:val="center"/>
        </w:trPr>
        <w:tc>
          <w:tcPr>
            <w:tcW w:w="2769" w:type="dxa"/>
          </w:tcPr>
          <w:p w14:paraId="08EEAC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/api/interaction</w:t>
            </w:r>
          </w:p>
        </w:tc>
        <w:tc>
          <w:tcPr>
            <w:tcW w:w="2769" w:type="dxa"/>
          </w:tcPr>
          <w:p w14:paraId="4994A7B4"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2769" w:type="dxa"/>
          </w:tcPr>
          <w:p w14:paraId="55127DA9">
            <w:r>
              <w:rPr>
                <w:rFonts w:ascii="Times New Roman" w:hAnsi="Times New Roman" w:eastAsia="宋体"/>
                <w:sz w:val="21"/>
              </w:rPr>
              <w:t>视频互动率详情</w:t>
            </w:r>
          </w:p>
        </w:tc>
      </w:tr>
      <w:tr w14:paraId="5E0A1599">
        <w:trPr>
          <w:jc w:val="center"/>
        </w:trPr>
        <w:tc>
          <w:tcPr>
            <w:tcW w:w="2769" w:type="dxa"/>
          </w:tcPr>
          <w:p w14:paraId="519EA5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/api/interaction-max</w:t>
            </w:r>
          </w:p>
        </w:tc>
        <w:tc>
          <w:tcPr>
            <w:tcW w:w="2769" w:type="dxa"/>
          </w:tcPr>
          <w:p w14:paraId="602ABC7F"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2769" w:type="dxa"/>
          </w:tcPr>
          <w:p w14:paraId="54D83713">
            <w:r>
              <w:rPr>
                <w:rFonts w:ascii="Times New Roman" w:hAnsi="Times New Roman" w:eastAsia="宋体"/>
                <w:sz w:val="21"/>
              </w:rPr>
              <w:t>全站最大互动率</w:t>
            </w:r>
          </w:p>
        </w:tc>
      </w:tr>
      <w:tr w14:paraId="42C38C65">
        <w:trPr>
          <w:jc w:val="center"/>
        </w:trPr>
        <w:tc>
          <w:tcPr>
            <w:tcW w:w="2769" w:type="dxa"/>
          </w:tcPr>
          <w:p w14:paraId="133437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/api/word-trend</w:t>
            </w:r>
          </w:p>
        </w:tc>
        <w:tc>
          <w:tcPr>
            <w:tcW w:w="2769" w:type="dxa"/>
          </w:tcPr>
          <w:p w14:paraId="04B398DE"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2769" w:type="dxa"/>
          </w:tcPr>
          <w:p w14:paraId="7B761252">
            <w:r>
              <w:rPr>
                <w:rFonts w:ascii="Times New Roman" w:hAnsi="Times New Roman" w:eastAsia="宋体"/>
                <w:sz w:val="21"/>
              </w:rPr>
              <w:t>词频变化趋势时间序列</w:t>
            </w:r>
          </w:p>
        </w:tc>
      </w:tr>
      <w:tr w14:paraId="4B26ED56">
        <w:trPr>
          <w:jc w:val="center"/>
        </w:trPr>
        <w:tc>
          <w:tcPr>
            <w:tcW w:w="2769" w:type="dxa"/>
          </w:tcPr>
          <w:p w14:paraId="4B7267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/api/snapshot-dates</w:t>
            </w:r>
          </w:p>
        </w:tc>
        <w:tc>
          <w:tcPr>
            <w:tcW w:w="2769" w:type="dxa"/>
          </w:tcPr>
          <w:p w14:paraId="76124616">
            <w:r>
              <w:rPr>
                <w:rFonts w:ascii="Times New Roman" w:hAnsi="Times New Roman" w:eastAsia="宋体"/>
                <w:sz w:val="21"/>
              </w:rPr>
              <w:t>GET</w:t>
            </w:r>
          </w:p>
        </w:tc>
        <w:tc>
          <w:tcPr>
            <w:tcW w:w="2769" w:type="dxa"/>
          </w:tcPr>
          <w:p w14:paraId="68F27B1E">
            <w:r>
              <w:rPr>
                <w:rFonts w:ascii="Times New Roman" w:hAnsi="Times New Roman" w:eastAsia="宋体"/>
                <w:sz w:val="21"/>
              </w:rPr>
              <w:t>可用快照日期列表</w:t>
            </w:r>
          </w:p>
        </w:tc>
      </w:tr>
    </w:tbl>
    <w:p w14:paraId="2EBE60A9">
      <w:r>
        <w:br w:type="page"/>
      </w:r>
    </w:p>
    <w:p w14:paraId="04DE9912">
      <w:pPr>
        <w:pStyle w:val="2"/>
      </w:pPr>
      <w:bookmarkStart w:id="26" w:name="_Toc803813358"/>
      <w:r>
        <w:rPr>
          <w:rFonts w:ascii="Times New Roman" w:hAnsi="Times New Roman" w:eastAsia="宋体"/>
        </w:rPr>
        <w:t>结束语</w:t>
      </w:r>
      <w:bookmarkEnd w:id="26"/>
    </w:p>
    <w:p w14:paraId="7F0BE34C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通过本次《大数据智能化综合实训》课程项目，我们组成功构建了一个完整的B站热门视频分析平台。该平台涵盖数据采集、分布式存储、数据仓库建模、中文文本分析和交互式可视化等核心模块，充分体现了大数据技术在实际应用场景中的价值。</w:t>
      </w:r>
    </w:p>
    <w:p w14:paraId="7F403F0D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在技术实现方面，我们深度实践了以下关键技术：</w:t>
      </w:r>
    </w:p>
    <w:p w14:paraId="105F2176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（1）Rust异步编程与高性能网络爬虫开发，通过tokio运行时实现了3个独立账号的高并发采集，每日稳定采集1400+视频、23万+评论和85万+弹幕数据。</w:t>
      </w:r>
    </w:p>
    <w:p w14:paraId="4B3EDA23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（2）Hadoop HDFS分布式文件系统的部署与应用，实现了TB级数据的可靠存储和高可用性。</w:t>
      </w:r>
    </w:p>
    <w:p w14:paraId="41C07E59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（3）Hive数据仓库的ODS→DWD→DWS→ADS四层数仓建模，通过Spark计算引擎完成大规模ETL数据处理。</w:t>
      </w:r>
    </w:p>
    <w:p w14:paraId="699E23F6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（4）jieba-rs中文分词与词频统计，结合679个停用词过滤和单字过滤机制，实现高质量的词云生成和趋势分析。</w:t>
      </w:r>
    </w:p>
    <w:p w14:paraId="4A5B7782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（5）React + TypeScript + ECharts前端可视化大屏开发，提供直观、交互式的数据探索体验，包含13个API接口和多个可视化组件。</w:t>
      </w:r>
    </w:p>
    <w:p w14:paraId="5EE44AC0">
      <w:pPr>
        <w:spacing w:line="360" w:lineRule="auto"/>
        <w:ind w:firstLine="420"/>
        <w:jc w:val="left"/>
      </w:pPr>
      <w:r>
        <w:rPr>
          <w:rFonts w:ascii="Times New Roman" w:hAnsi="Times New Roman" w:eastAsia="宋体"/>
          <w:sz w:val="24"/>
        </w:rPr>
        <w:t>（6）Docker容器化部署方案，实现开发环境和生产环境的一致性，大幅降低部署和运维成本。</w:t>
      </w:r>
    </w:p>
    <w:p w14:paraId="0AD32F7F">
      <w:pPr>
        <w:spacing w:line="360" w:lineRule="auto"/>
        <w:jc w:val="left"/>
      </w:pPr>
    </w:p>
    <w:p w14:paraId="5866C9A8">
      <w:pPr>
        <w:spacing w:line="360" w:lineRule="auto"/>
        <w:jc w:val="left"/>
      </w:pPr>
    </w:p>
    <w:p w14:paraId="672DFB4A">
      <w:pPr>
        <w:spacing w:line="360" w:lineRule="auto"/>
        <w:jc w:val="right"/>
      </w:pPr>
      <w:r>
        <w:rPr>
          <w:rFonts w:ascii="Times New Roman" w:hAnsi="Times New Roman" w:eastAsia="宋体"/>
          <w:color w:val="808080"/>
          <w:sz w:val="18"/>
        </w:rPr>
        <w:t>项目GitHub仓库：https://github.com/inkpear/Bilibili-Hot-Video-Analysis-Platform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26BD9C69-BE1B-CCE5-7C2B-326A6E820AA4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  <w:embedRegular r:id="rId2" w:fontKey="{5C42B4F3-6186-418C-7C2B-326AB63FFF34}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方正黑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6FA9D"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ZlNDFhNWIzMmUyMmY1YzY2NmVjZjVkMWQ5ZWQyNjcifQ=="/>
  </w:docVars>
  <w:rsids>
    <w:rsidRoot w:val="35E37B2B"/>
    <w:rsid w:val="00052F9F"/>
    <w:rsid w:val="00143FC1"/>
    <w:rsid w:val="001966FA"/>
    <w:rsid w:val="0022246E"/>
    <w:rsid w:val="00431969"/>
    <w:rsid w:val="005D22CD"/>
    <w:rsid w:val="005E65DF"/>
    <w:rsid w:val="00674057"/>
    <w:rsid w:val="007222DE"/>
    <w:rsid w:val="0075607B"/>
    <w:rsid w:val="007E4F56"/>
    <w:rsid w:val="007F2770"/>
    <w:rsid w:val="00936EB5"/>
    <w:rsid w:val="00A4767F"/>
    <w:rsid w:val="00A764A0"/>
    <w:rsid w:val="00C155B8"/>
    <w:rsid w:val="038C28E8"/>
    <w:rsid w:val="051C6B29"/>
    <w:rsid w:val="062F6A41"/>
    <w:rsid w:val="0A821156"/>
    <w:rsid w:val="0AB72AE6"/>
    <w:rsid w:val="0C700296"/>
    <w:rsid w:val="13DE42D4"/>
    <w:rsid w:val="1869714F"/>
    <w:rsid w:val="1CDA7BE5"/>
    <w:rsid w:val="207F7CCA"/>
    <w:rsid w:val="20F93FAB"/>
    <w:rsid w:val="30324A0A"/>
    <w:rsid w:val="35E37B2B"/>
    <w:rsid w:val="398B0334"/>
    <w:rsid w:val="3E6D3BEE"/>
    <w:rsid w:val="41196F3F"/>
    <w:rsid w:val="46475F28"/>
    <w:rsid w:val="468F7B6E"/>
    <w:rsid w:val="499B4EFB"/>
    <w:rsid w:val="4D142553"/>
    <w:rsid w:val="5076297C"/>
    <w:rsid w:val="53820528"/>
    <w:rsid w:val="56407C9E"/>
    <w:rsid w:val="5AE126CE"/>
    <w:rsid w:val="67666B5C"/>
    <w:rsid w:val="69461F71"/>
    <w:rsid w:val="707467BC"/>
    <w:rsid w:val="70CE1C7E"/>
    <w:rsid w:val="72661752"/>
    <w:rsid w:val="79BE465B"/>
    <w:rsid w:val="7B9E3C90"/>
    <w:rsid w:val="7D047A6D"/>
    <w:rsid w:val="7DEB652E"/>
    <w:rsid w:val="7DFFE6B5"/>
    <w:rsid w:val="7E643564"/>
    <w:rsid w:val="FDFC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Balloon Text"/>
    <w:basedOn w:val="1"/>
    <w:link w:val="17"/>
    <w:uiPriority w:val="0"/>
    <w:rPr>
      <w:sz w:val="18"/>
      <w:szCs w:val="18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character" w:customStyle="1" w:styleId="16">
    <w:name w:val="标题 1 Char"/>
    <w:link w:val="2"/>
    <w:qFormat/>
    <w:uiPriority w:val="0"/>
    <w:rPr>
      <w:b/>
      <w:kern w:val="44"/>
      <w:sz w:val="44"/>
    </w:rPr>
  </w:style>
  <w:style w:type="character" w:customStyle="1" w:styleId="17">
    <w:name w:val="批注框文本 Char"/>
    <w:basedOn w:val="13"/>
    <w:link w:val="6"/>
    <w:uiPriority w:val="0"/>
    <w:rPr>
      <w:rFonts w:ascii="Calibri" w:hAnsi="Calibri" w:cs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745</Words>
  <Characters>4251</Characters>
  <Lines>35</Lines>
  <Paragraphs>9</Paragraphs>
  <TotalTime>93</TotalTime>
  <ScaleCrop>false</ScaleCrop>
  <LinksUpToDate>false</LinksUpToDate>
  <CharactersWithSpaces>4987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2023-05-29T21:07:00Z</dcterms:created>
  <dc:creator>小姐姐</dc:creator>
  <cp:lastModifiedBy>墨</cp:lastModifiedBy>
  <dcterms:modified xsi:type="dcterms:W3CDTF">2026-06-17T13:07:08Z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3F170820E72D492491F7E47DC7E37728_13</vt:lpwstr>
  </property>
  <property fmtid="{D5CDD505-2E9C-101B-9397-08002B2CF9AE}" pid="4" name="KSOTemplateDocerSaveRecord">
    <vt:lpwstr>eyJoZGlkIjoiYzQxNGRiYTMyNDA1YzU0MDRiZWVhMDgzNTcwZTJmNzkiLCJ1c2VySWQiOiI0MzY0NTQ5MDMifQ==</vt:lpwstr>
  </property>
</Properties>
</file>