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配网订阅设备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智能配网及订阅设备流程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选择设备类型(productId)，Android 6.0以上需要获取位置权限</w:t>
      </w:r>
    </w:p>
    <w:p>
      <w:pPr>
        <w:numPr>
          <w:ilvl w:val="0"/>
          <w:numId w:val="2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选择要连接的路由器(</w:t>
      </w:r>
      <w:r>
        <w:rPr>
          <w:rFonts w:hint="eastAsia"/>
          <w:color w:val="FF0000"/>
          <w:lang w:val="en-US" w:eastAsia="zh-CN"/>
        </w:rPr>
        <w:t>不支持5G频段</w:t>
      </w:r>
      <w:r>
        <w:rPr>
          <w:rFonts w:hint="eastAsia"/>
          <w:lang w:val="en-US" w:eastAsia="zh-CN"/>
        </w:rPr>
        <w:t>)，并输入密码，选择智能配网</w:t>
      </w:r>
    </w:p>
    <w:p>
      <w:pPr>
        <w:numPr>
          <w:ilvl w:val="0"/>
          <w:numId w:val="2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根据提示操作设备，使设备绿色指示灯快闪(1秒周期), 开始配网</w:t>
      </w:r>
    </w:p>
    <w:p>
      <w:pPr>
        <w:numPr>
          <w:ilvl w:val="0"/>
          <w:numId w:val="2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EspTouch智能配网成功后得到入网的设备MAC地址</w:t>
      </w:r>
    </w:p>
    <w:p>
      <w:pPr>
        <w:numPr>
          <w:ilvl w:val="0"/>
          <w:numId w:val="2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根据设备类型(productId)扫描设备，如果扫描到的设备MAC地址与上述MAC地址一致，添加该设备(</w:t>
      </w:r>
      <w:r>
        <w:rPr>
          <w:rFonts w:hint="eastAsia"/>
          <w:color w:val="FF0000"/>
          <w:lang w:val="en-US" w:eastAsia="zh-CN"/>
        </w:rPr>
        <w:t>不订阅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设置设备时区(手机系统时区)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订阅设备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EspTouch 60秒, 扫描设备8秒, 添加设备10秒, 等待2秒, 设置时区5秒, 订阅设备15秒, 共计100秒, 对应百分比60% 68% 78% 85% 100%.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AP配网及订阅设备流程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选择设备类型(productId), Android 6.0以上需要位置权限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选择要连接的路由器(</w:t>
      </w:r>
      <w:r>
        <w:rPr>
          <w:rFonts w:hint="eastAsia"/>
          <w:color w:val="FF0000"/>
          <w:lang w:val="en-US" w:eastAsia="zh-CN"/>
        </w:rPr>
        <w:t>不支持5G频段</w:t>
      </w:r>
      <w:r>
        <w:rPr>
          <w:rFonts w:hint="eastAsia"/>
          <w:lang w:val="en-US" w:eastAsia="zh-CN"/>
        </w:rPr>
        <w:t>)，并输入密码，选择兼容模式配网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根据提示操作设备, 使设备绿色指示灯慢闪(3秒周期), 设备开启热点，进入系统WiFi设置页面，连接EXOTerraStrip(Socket/Monsoon)_XXXXXX(设备MAC地址后6位), 返回配网页面开始配网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AP配网采用UDP通讯，需要判断设备热点名称是否符合规则，网关192.168.4.1, UDP端口8266, 设备热点为UDP服务端, 手机为UDP客户端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UDP通讯协议: 开始AP配网后, 手机发送要连接的路由器热点信息及时区给设备, 设备收到后返回MAC地址及SN序列号, 手机收到后返回通讯结束命令, 设备端关闭热点开始连接路由器, 手机等待重新联网后，通过SN序列号订阅设备. 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手机发送路由器热点信息及时区数据格式: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ssid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TP-Link_E152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psw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inledco152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bssid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1A7B2C32439D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zone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:-800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tbl>
      <w:tblPr>
        <w:tblStyle w:val="4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4"/>
        <w:gridCol w:w="1032"/>
        <w:gridCol w:w="951"/>
        <w:gridCol w:w="55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设备字段</w:t>
            </w:r>
          </w:p>
        </w:tc>
        <w:tc>
          <w:tcPr>
            <w:tcW w:w="1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55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ssid</w:t>
            </w:r>
          </w:p>
        </w:tc>
        <w:tc>
          <w:tcPr>
            <w:tcW w:w="1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55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要连接的路由器SSID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psw</w:t>
            </w:r>
          </w:p>
        </w:tc>
        <w:tc>
          <w:tcPr>
            <w:tcW w:w="1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否</w:t>
            </w:r>
          </w:p>
        </w:tc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55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要连接的路由器密码, 开放式热点可以不用或者留空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bssid</w:t>
            </w:r>
          </w:p>
        </w:tc>
        <w:tc>
          <w:tcPr>
            <w:tcW w:w="1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否</w:t>
            </w:r>
          </w:p>
        </w:tc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55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要连接的路由器MAC地址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zone</w:t>
            </w:r>
          </w:p>
        </w:tc>
        <w:tc>
          <w:tcPr>
            <w:tcW w:w="1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Integer</w:t>
            </w:r>
          </w:p>
        </w:tc>
        <w:tc>
          <w:tcPr>
            <w:tcW w:w="55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手机系统时区,-1200 ～ 1200,  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vertAlign w:val="baseline"/>
                <w:lang w:val="en-US" w:eastAsia="zh-CN"/>
              </w:rPr>
              <w:t>时区为正时不得带 + 号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设备返回MAC地址及SN序列号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30849AC47BD0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30849ac47bd0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tbl>
      <w:tblPr>
        <w:tblStyle w:val="4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31"/>
        <w:gridCol w:w="958"/>
        <w:gridCol w:w="55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设备字段</w:t>
            </w:r>
          </w:p>
        </w:tc>
        <w:tc>
          <w:tcPr>
            <w:tcW w:w="10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95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55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mac</w:t>
            </w:r>
          </w:p>
        </w:tc>
        <w:tc>
          <w:tcPr>
            <w:tcW w:w="10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95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55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设备MAC地址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sn</w:t>
            </w:r>
          </w:p>
        </w:tc>
        <w:tc>
          <w:tcPr>
            <w:tcW w:w="10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95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55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设备序列号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手机发送通讯结束命令: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OK!\n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通讯结束, 设备连接路由器, 手机端可通过 ping -c 4 api2.xlink.cn检测是否重新</w:t>
      </w:r>
      <w:bookmarkStart w:id="0" w:name="_GoBack"/>
      <w:bookmarkEnd w:id="0"/>
      <w:r>
        <w:rPr>
          <w:rFonts w:hint="eastAsia"/>
          <w:lang w:val="en-US" w:eastAsia="zh-CN"/>
        </w:rPr>
        <w:t xml:space="preserve">连网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B97ACC"/>
    <w:multiLevelType w:val="singleLevel"/>
    <w:tmpl w:val="DFB97ACC"/>
    <w:lvl w:ilvl="0" w:tentative="0">
      <w:start w:val="1"/>
      <w:numFmt w:val="decimal"/>
      <w:lvlText w:val="%1."/>
      <w:lvlJc w:val="left"/>
    </w:lvl>
  </w:abstractNum>
  <w:abstractNum w:abstractNumId="1">
    <w:nsid w:val="E5D3EFF9"/>
    <w:multiLevelType w:val="singleLevel"/>
    <w:tmpl w:val="E5D3EFF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DFFCF7D"/>
    <w:multiLevelType w:val="singleLevel"/>
    <w:tmpl w:val="EDFFCF7D"/>
    <w:lvl w:ilvl="0" w:tentative="0">
      <w:start w:val="1"/>
      <w:numFmt w:val="chineseCounting"/>
      <w:lvlText w:val="%1．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7623FD"/>
    <w:rsid w:val="08B1C3F0"/>
    <w:rsid w:val="2FCFCDC8"/>
    <w:rsid w:val="3FE95A6B"/>
    <w:rsid w:val="3FEB3A56"/>
    <w:rsid w:val="46AF2DE8"/>
    <w:rsid w:val="4FD934D5"/>
    <w:rsid w:val="57F6909F"/>
    <w:rsid w:val="5BEBAB11"/>
    <w:rsid w:val="69BD3991"/>
    <w:rsid w:val="7EFFBE44"/>
    <w:rsid w:val="7F57E879"/>
    <w:rsid w:val="BFFEC923"/>
    <w:rsid w:val="CF7BDC3E"/>
    <w:rsid w:val="FB7623FD"/>
    <w:rsid w:val="FFDE42E9"/>
    <w:rsid w:val="FFFD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2019-04-20T14:57:00Z</dcterms:created>
  <dc:creator>liruya</dc:creator>
  <cp:lastModifiedBy>李儒雅</cp:lastModifiedBy>
  <dcterms:modified xsi:type="dcterms:W3CDTF">2019-11-05T14:14:45Z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