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0C76E" w14:textId="2B0F2339" w:rsidR="00DB2038" w:rsidRPr="00902D9F" w:rsidRDefault="00902D9F" w:rsidP="00902D9F">
      <w:pPr>
        <w:spacing w:line="480" w:lineRule="auto"/>
        <w:rPr>
          <w:rFonts w:ascii="Times New Roman" w:hAnsi="Times New Roman" w:cs="Times New Roman"/>
        </w:rPr>
      </w:pPr>
      <w:r w:rsidRPr="00902D9F">
        <w:rPr>
          <w:rFonts w:ascii="Times New Roman" w:hAnsi="Times New Roman" w:cs="Times New Roman"/>
        </w:rPr>
        <w:t>Artemis Financial aims to deploy the best practices for encrypting long-term archive files. To determine these practices, they need to understand the available methods and their purposes, such as:</w:t>
      </w:r>
    </w:p>
    <w:p w14:paraId="166D6005" w14:textId="179E0E76" w:rsidR="00FA7C69" w:rsidRDefault="00BD716C" w:rsidP="00FA7C69">
      <w:pPr>
        <w:pStyle w:val="ListParagraph"/>
        <w:numPr>
          <w:ilvl w:val="0"/>
          <w:numId w:val="1"/>
        </w:numPr>
        <w:spacing w:line="480" w:lineRule="auto"/>
        <w:rPr>
          <w:rFonts w:ascii="Times New Roman" w:hAnsi="Times New Roman" w:cs="Times New Roman"/>
        </w:rPr>
      </w:pPr>
      <w:r>
        <w:rPr>
          <w:rFonts w:ascii="Times New Roman" w:hAnsi="Times New Roman" w:cs="Times New Roman"/>
        </w:rPr>
        <w:t>AES</w:t>
      </w:r>
      <w:r w:rsidR="005D711F">
        <w:rPr>
          <w:rFonts w:ascii="Times New Roman" w:hAnsi="Times New Roman" w:cs="Times New Roman"/>
        </w:rPr>
        <w:t xml:space="preserve"> (bit block </w:t>
      </w:r>
      <w:r w:rsidR="000431F0">
        <w:rPr>
          <w:rFonts w:ascii="Times New Roman" w:hAnsi="Times New Roman" w:cs="Times New Roman"/>
        </w:rPr>
        <w:t>cipher supporting keys of 128, 192, &amp; 256)</w:t>
      </w:r>
      <w:r w:rsidR="00B023E7">
        <w:rPr>
          <w:rFonts w:ascii="Times New Roman" w:hAnsi="Times New Roman" w:cs="Times New Roman"/>
        </w:rPr>
        <w:t>: provides fast, strong encryption for securing sensitive data</w:t>
      </w:r>
    </w:p>
    <w:p w14:paraId="0DA3C9BD" w14:textId="1F89FF2E" w:rsidR="00434AF3" w:rsidRDefault="00EF4836" w:rsidP="00FA7C69">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RSA: enable secure communication by </w:t>
      </w:r>
      <w:r w:rsidR="00F33EBC">
        <w:rPr>
          <w:rFonts w:ascii="Times New Roman" w:hAnsi="Times New Roman" w:cs="Times New Roman"/>
        </w:rPr>
        <w:t>encrypting</w:t>
      </w:r>
      <w:r>
        <w:rPr>
          <w:rFonts w:ascii="Times New Roman" w:hAnsi="Times New Roman" w:cs="Times New Roman"/>
        </w:rPr>
        <w:t xml:space="preserve"> data or keys with a pub</w:t>
      </w:r>
      <w:r w:rsidR="001F7FF2">
        <w:rPr>
          <w:rFonts w:ascii="Times New Roman" w:hAnsi="Times New Roman" w:cs="Times New Roman"/>
        </w:rPr>
        <w:t>lic/private key pair.</w:t>
      </w:r>
    </w:p>
    <w:p w14:paraId="183C01C1" w14:textId="22A9C5F5" w:rsidR="008F44B8" w:rsidRDefault="00902154" w:rsidP="008119F2">
      <w:pPr>
        <w:spacing w:line="480" w:lineRule="auto"/>
        <w:rPr>
          <w:rFonts w:ascii="Times New Roman" w:hAnsi="Times New Roman" w:cs="Times New Roman"/>
        </w:rPr>
      </w:pPr>
      <w:r w:rsidRPr="00902D9F">
        <w:rPr>
          <w:rFonts w:ascii="Times New Roman" w:hAnsi="Times New Roman" w:cs="Times New Roman"/>
        </w:rPr>
        <w:t>AES with 256-bit strength is ideal for defending against security attacks.</w:t>
      </w:r>
      <w:r w:rsidR="00076DCA">
        <w:rPr>
          <w:rFonts w:ascii="Times New Roman" w:hAnsi="Times New Roman" w:cs="Times New Roman"/>
        </w:rPr>
        <w:t xml:space="preserve"> </w:t>
      </w:r>
      <w:r w:rsidRPr="00902D9F">
        <w:rPr>
          <w:rFonts w:ascii="Times New Roman" w:hAnsi="Times New Roman" w:cs="Times New Roman"/>
        </w:rPr>
        <w:t>It uses strong encryption and avoids outdated algorithms susceptible to modern threats like brute-force attacks, cryptographic weaknesses, and data tampering.</w:t>
      </w:r>
      <w:r w:rsidR="00A62A12" w:rsidRPr="00902D9F">
        <w:rPr>
          <w:rFonts w:ascii="Times New Roman" w:hAnsi="Times New Roman" w:cs="Times New Roman"/>
        </w:rPr>
        <w:t xml:space="preserve"> </w:t>
      </w:r>
      <w:r w:rsidR="008C6A16">
        <w:rPr>
          <w:rFonts w:ascii="Times New Roman" w:hAnsi="Times New Roman" w:cs="Times New Roman"/>
        </w:rPr>
        <w:t xml:space="preserve">This </w:t>
      </w:r>
      <w:r w:rsidR="007F2C38">
        <w:rPr>
          <w:rFonts w:ascii="Times New Roman" w:hAnsi="Times New Roman" w:cs="Times New Roman"/>
        </w:rPr>
        <w:t xml:space="preserve">essentially </w:t>
      </w:r>
      <w:r w:rsidR="00BF3B35">
        <w:rPr>
          <w:rFonts w:ascii="Times New Roman" w:hAnsi="Times New Roman" w:cs="Times New Roman"/>
        </w:rPr>
        <w:t>means</w:t>
      </w:r>
      <w:r w:rsidR="007F2C38">
        <w:rPr>
          <w:rFonts w:ascii="Times New Roman" w:hAnsi="Times New Roman" w:cs="Times New Roman"/>
        </w:rPr>
        <w:t xml:space="preserve"> </w:t>
      </w:r>
      <w:r w:rsidR="00BF3B35">
        <w:rPr>
          <w:rFonts w:ascii="Times New Roman" w:hAnsi="Times New Roman" w:cs="Times New Roman"/>
        </w:rPr>
        <w:t>using</w:t>
      </w:r>
      <w:r w:rsidR="007F2C38">
        <w:rPr>
          <w:rFonts w:ascii="Times New Roman" w:hAnsi="Times New Roman" w:cs="Times New Roman"/>
        </w:rPr>
        <w:t xml:space="preserve"> strong and modern encryption algorithms.</w:t>
      </w:r>
      <w:r w:rsidR="00EF5582">
        <w:rPr>
          <w:rFonts w:ascii="Times New Roman" w:hAnsi="Times New Roman" w:cs="Times New Roman"/>
        </w:rPr>
        <w:t xml:space="preserve"> </w:t>
      </w:r>
      <w:r w:rsidR="005818DB">
        <w:rPr>
          <w:rFonts w:ascii="Times New Roman" w:hAnsi="Times New Roman" w:cs="Times New Roman"/>
        </w:rPr>
        <w:t xml:space="preserve">Another best practice </w:t>
      </w:r>
      <w:r w:rsidR="008229DE">
        <w:rPr>
          <w:rFonts w:ascii="Times New Roman" w:hAnsi="Times New Roman" w:cs="Times New Roman"/>
        </w:rPr>
        <w:t>is to use</w:t>
      </w:r>
      <w:r w:rsidR="005818DB">
        <w:rPr>
          <w:rFonts w:ascii="Times New Roman" w:hAnsi="Times New Roman" w:cs="Times New Roman"/>
        </w:rPr>
        <w:t xml:space="preserve"> encryption modes with built-</w:t>
      </w:r>
      <w:r w:rsidR="006451B2">
        <w:rPr>
          <w:rFonts w:ascii="Times New Roman" w:hAnsi="Times New Roman" w:cs="Times New Roman"/>
        </w:rPr>
        <w:t>in</w:t>
      </w:r>
      <w:r w:rsidR="005818DB">
        <w:rPr>
          <w:rFonts w:ascii="Times New Roman" w:hAnsi="Times New Roman" w:cs="Times New Roman"/>
        </w:rPr>
        <w:t xml:space="preserve"> authentication </w:t>
      </w:r>
      <w:r w:rsidR="00622C01">
        <w:rPr>
          <w:rFonts w:ascii="Times New Roman" w:hAnsi="Times New Roman" w:cs="Times New Roman"/>
        </w:rPr>
        <w:t>to ensure data integrity</w:t>
      </w:r>
      <w:r w:rsidR="008229DE">
        <w:rPr>
          <w:rFonts w:ascii="Times New Roman" w:hAnsi="Times New Roman" w:cs="Times New Roman"/>
        </w:rPr>
        <w:t>. A defense</w:t>
      </w:r>
      <w:r w:rsidR="006778EC">
        <w:rPr>
          <w:rFonts w:ascii="Times New Roman" w:hAnsi="Times New Roman" w:cs="Times New Roman"/>
        </w:rPr>
        <w:t xml:space="preserve"> against data tampering and unauthorized modifications. </w:t>
      </w:r>
      <w:r w:rsidR="008119F2" w:rsidRPr="008119F2">
        <w:rPr>
          <w:rFonts w:ascii="Times New Roman" w:hAnsi="Times New Roman" w:cs="Times New Roman"/>
        </w:rPr>
        <w:t>We can add ACL restrictions on access to encryption keys and sensitive files based on user roles. Complex passwords are harder for unauthorized users to guess</w:t>
      </w:r>
      <w:r w:rsidR="008119F2" w:rsidRPr="008119F2">
        <w:t xml:space="preserve">. </w:t>
      </w:r>
      <w:r w:rsidR="008119F2" w:rsidRPr="008119F2">
        <w:rPr>
          <w:rFonts w:ascii="Times New Roman" w:hAnsi="Times New Roman" w:cs="Times New Roman"/>
        </w:rPr>
        <w:t>Log file access and encryption activities should be monitored and audited.</w:t>
      </w:r>
      <w:r w:rsidR="00BE106D" w:rsidRPr="008119F2">
        <w:rPr>
          <w:rFonts w:ascii="Times New Roman" w:hAnsi="Times New Roman" w:cs="Times New Roman"/>
        </w:rPr>
        <w:t xml:space="preserve"> </w:t>
      </w:r>
      <w:r w:rsidR="004C3DFC">
        <w:rPr>
          <w:rFonts w:ascii="Times New Roman" w:hAnsi="Times New Roman" w:cs="Times New Roman"/>
        </w:rPr>
        <w:br/>
        <w:t xml:space="preserve">With government regulations, you want to </w:t>
      </w:r>
      <w:r w:rsidR="00827341">
        <w:rPr>
          <w:rFonts w:ascii="Times New Roman" w:hAnsi="Times New Roman" w:cs="Times New Roman"/>
        </w:rPr>
        <w:t>consider general data protection regulations. Thi</w:t>
      </w:r>
      <w:r w:rsidR="00B90817">
        <w:rPr>
          <w:rFonts w:ascii="Times New Roman" w:hAnsi="Times New Roman" w:cs="Times New Roman"/>
        </w:rPr>
        <w:t xml:space="preserve">s applies to organizations that handle personal data </w:t>
      </w:r>
      <w:r w:rsidR="001378A1">
        <w:rPr>
          <w:rFonts w:ascii="Times New Roman" w:hAnsi="Times New Roman" w:cs="Times New Roman"/>
        </w:rPr>
        <w:t xml:space="preserve">of EU users. </w:t>
      </w:r>
      <w:r w:rsidR="002F0F1C">
        <w:rPr>
          <w:rFonts w:ascii="Times New Roman" w:hAnsi="Times New Roman" w:cs="Times New Roman"/>
        </w:rPr>
        <w:t>Requiring</w:t>
      </w:r>
      <w:r w:rsidR="00995A97">
        <w:rPr>
          <w:rFonts w:ascii="Times New Roman" w:hAnsi="Times New Roman" w:cs="Times New Roman"/>
        </w:rPr>
        <w:t xml:space="preserve"> that data must be encrypted to protect personal data /information, </w:t>
      </w:r>
      <w:r w:rsidR="00782FF2">
        <w:rPr>
          <w:rFonts w:ascii="Times New Roman" w:hAnsi="Times New Roman" w:cs="Times New Roman"/>
        </w:rPr>
        <w:t xml:space="preserve">encryption keys need to be </w:t>
      </w:r>
      <w:r w:rsidR="004B4738">
        <w:rPr>
          <w:rFonts w:ascii="Times New Roman" w:hAnsi="Times New Roman" w:cs="Times New Roman"/>
        </w:rPr>
        <w:t>managed</w:t>
      </w:r>
      <w:r w:rsidR="00782FF2">
        <w:rPr>
          <w:rFonts w:ascii="Times New Roman" w:hAnsi="Times New Roman" w:cs="Times New Roman"/>
        </w:rPr>
        <w:t xml:space="preserve"> properly. </w:t>
      </w:r>
      <w:r w:rsidR="00C771BE">
        <w:rPr>
          <w:rFonts w:ascii="Times New Roman" w:hAnsi="Times New Roman" w:cs="Times New Roman"/>
        </w:rPr>
        <w:t xml:space="preserve"> You will need to look at the normal HIPAA (Health </w:t>
      </w:r>
      <w:r w:rsidR="004B4738">
        <w:rPr>
          <w:rFonts w:ascii="Times New Roman" w:hAnsi="Times New Roman" w:cs="Times New Roman"/>
        </w:rPr>
        <w:t>Insurance</w:t>
      </w:r>
      <w:r w:rsidR="00C771BE">
        <w:rPr>
          <w:rFonts w:ascii="Times New Roman" w:hAnsi="Times New Roman" w:cs="Times New Roman"/>
        </w:rPr>
        <w:t xml:space="preserve"> Portability and Accountability Act) </w:t>
      </w:r>
      <w:r w:rsidR="000340DF">
        <w:rPr>
          <w:rFonts w:ascii="Times New Roman" w:hAnsi="Times New Roman" w:cs="Times New Roman"/>
        </w:rPr>
        <w:t xml:space="preserve">and ensure that this </w:t>
      </w:r>
      <w:r w:rsidR="00B4652B">
        <w:rPr>
          <w:rFonts w:ascii="Times New Roman" w:hAnsi="Times New Roman" w:cs="Times New Roman"/>
        </w:rPr>
        <w:t xml:space="preserve">has encryption for both at rest and in transit to </w:t>
      </w:r>
      <w:r w:rsidR="00293730">
        <w:rPr>
          <w:rFonts w:ascii="Times New Roman" w:hAnsi="Times New Roman" w:cs="Times New Roman"/>
        </w:rPr>
        <w:t>safeguard</w:t>
      </w:r>
      <w:r w:rsidR="00B4652B">
        <w:rPr>
          <w:rFonts w:ascii="Times New Roman" w:hAnsi="Times New Roman" w:cs="Times New Roman"/>
        </w:rPr>
        <w:t xml:space="preserve"> PHI</w:t>
      </w:r>
      <w:r w:rsidR="004F5CAC">
        <w:rPr>
          <w:rFonts w:ascii="Times New Roman" w:hAnsi="Times New Roman" w:cs="Times New Roman"/>
        </w:rPr>
        <w:t xml:space="preserve"> </w:t>
      </w:r>
      <w:r w:rsidR="00711F5A">
        <w:rPr>
          <w:rFonts w:ascii="Times New Roman" w:hAnsi="Times New Roman" w:cs="Times New Roman"/>
        </w:rPr>
        <w:t>(Personal</w:t>
      </w:r>
      <w:r w:rsidR="004A2A69">
        <w:rPr>
          <w:rFonts w:ascii="Times New Roman" w:hAnsi="Times New Roman" w:cs="Times New Roman"/>
        </w:rPr>
        <w:t xml:space="preserve"> Health Information)</w:t>
      </w:r>
      <w:r w:rsidR="006A0DF1">
        <w:rPr>
          <w:rFonts w:ascii="Times New Roman" w:hAnsi="Times New Roman" w:cs="Times New Roman"/>
        </w:rPr>
        <w:t>. Other regulations that will be on the main check list will be</w:t>
      </w:r>
      <w:r w:rsidR="00A95CD0">
        <w:rPr>
          <w:rFonts w:ascii="Times New Roman" w:hAnsi="Times New Roman" w:cs="Times New Roman"/>
        </w:rPr>
        <w:t>:</w:t>
      </w:r>
    </w:p>
    <w:p w14:paraId="56A64A83" w14:textId="1EBB3994" w:rsidR="00AB271B" w:rsidRDefault="00A95CD0" w:rsidP="00AB271B">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PCI DSS (Payment Card Indu</w:t>
      </w:r>
      <w:r w:rsidR="00AB271B">
        <w:rPr>
          <w:rFonts w:ascii="Times New Roman" w:hAnsi="Times New Roman" w:cs="Times New Roman"/>
        </w:rPr>
        <w:t xml:space="preserve">stry Data Security Standard)- </w:t>
      </w:r>
      <w:r w:rsidR="004028D8">
        <w:rPr>
          <w:rFonts w:ascii="Times New Roman" w:hAnsi="Times New Roman" w:cs="Times New Roman"/>
        </w:rPr>
        <w:t xml:space="preserve">encrypt cardholder </w:t>
      </w:r>
      <w:r w:rsidR="00293730">
        <w:rPr>
          <w:rFonts w:ascii="Times New Roman" w:hAnsi="Times New Roman" w:cs="Times New Roman"/>
        </w:rPr>
        <w:t>data</w:t>
      </w:r>
      <w:r w:rsidR="004028D8">
        <w:rPr>
          <w:rFonts w:ascii="Times New Roman" w:hAnsi="Times New Roman" w:cs="Times New Roman"/>
        </w:rPr>
        <w:t xml:space="preserve"> using strong algorithms and protect encryption</w:t>
      </w:r>
      <w:r w:rsidR="00293730">
        <w:rPr>
          <w:rFonts w:ascii="Times New Roman" w:hAnsi="Times New Roman" w:cs="Times New Roman"/>
        </w:rPr>
        <w:t xml:space="preserve"> keys.</w:t>
      </w:r>
    </w:p>
    <w:p w14:paraId="25EBA583" w14:textId="7971E1A8" w:rsidR="00F32583" w:rsidRDefault="00F32583" w:rsidP="00AB271B">
      <w:pPr>
        <w:pStyle w:val="ListParagraph"/>
        <w:numPr>
          <w:ilvl w:val="0"/>
          <w:numId w:val="1"/>
        </w:numPr>
        <w:spacing w:line="480" w:lineRule="auto"/>
        <w:rPr>
          <w:rFonts w:ascii="Times New Roman" w:hAnsi="Times New Roman" w:cs="Times New Roman"/>
        </w:rPr>
      </w:pPr>
      <w:r>
        <w:rPr>
          <w:rFonts w:ascii="Times New Roman" w:hAnsi="Times New Roman" w:cs="Times New Roman"/>
        </w:rPr>
        <w:t>GDPR (</w:t>
      </w:r>
      <w:r w:rsidR="00E322A7">
        <w:rPr>
          <w:rFonts w:ascii="Times New Roman" w:hAnsi="Times New Roman" w:cs="Times New Roman"/>
        </w:rPr>
        <w:t>General Data Protection Regulation</w:t>
      </w:r>
      <w:r w:rsidR="00764C6A">
        <w:rPr>
          <w:rFonts w:ascii="Times New Roman" w:hAnsi="Times New Roman" w:cs="Times New Roman"/>
        </w:rPr>
        <w:t>)-</w:t>
      </w:r>
      <w:r w:rsidR="00E25F1D">
        <w:rPr>
          <w:rFonts w:ascii="Times New Roman" w:hAnsi="Times New Roman" w:cs="Times New Roman"/>
        </w:rPr>
        <w:t xml:space="preserve"> data </w:t>
      </w:r>
      <w:r w:rsidR="00F855AE">
        <w:rPr>
          <w:rFonts w:ascii="Times New Roman" w:hAnsi="Times New Roman" w:cs="Times New Roman"/>
        </w:rPr>
        <w:t xml:space="preserve">must be encrypted to protect personal information and </w:t>
      </w:r>
      <w:r w:rsidR="003872BC">
        <w:rPr>
          <w:rFonts w:ascii="Times New Roman" w:hAnsi="Times New Roman" w:cs="Times New Roman"/>
        </w:rPr>
        <w:t xml:space="preserve">encryption key must </w:t>
      </w:r>
      <w:r>
        <w:rPr>
          <w:rFonts w:ascii="Times New Roman" w:hAnsi="Times New Roman" w:cs="Times New Roman"/>
        </w:rPr>
        <w:t>b</w:t>
      </w:r>
      <w:r w:rsidR="003872BC">
        <w:rPr>
          <w:rFonts w:ascii="Times New Roman" w:hAnsi="Times New Roman" w:cs="Times New Roman"/>
        </w:rPr>
        <w:t xml:space="preserve">e managed. </w:t>
      </w:r>
    </w:p>
    <w:p w14:paraId="79C5FF47" w14:textId="1C0905DD" w:rsidR="008B1DA5" w:rsidRPr="00024216" w:rsidRDefault="009A1B74" w:rsidP="00024216">
      <w:pPr>
        <w:spacing w:line="480" w:lineRule="auto"/>
        <w:rPr>
          <w:rFonts w:ascii="Times New Roman" w:hAnsi="Times New Roman" w:cs="Times New Roman"/>
        </w:rPr>
      </w:pPr>
      <w:r>
        <w:rPr>
          <w:rFonts w:ascii="Times New Roman" w:hAnsi="Times New Roman" w:cs="Times New Roman"/>
        </w:rPr>
        <w:t xml:space="preserve">This risk assessment behind the recommendation is </w:t>
      </w:r>
      <w:r w:rsidR="00E04944">
        <w:rPr>
          <w:rFonts w:ascii="Times New Roman" w:hAnsi="Times New Roman" w:cs="Times New Roman"/>
        </w:rPr>
        <w:t>the key complexity with improper handling, storage, or rotation of enc</w:t>
      </w:r>
      <w:r w:rsidR="00E3682C">
        <w:rPr>
          <w:rFonts w:ascii="Times New Roman" w:hAnsi="Times New Roman" w:cs="Times New Roman"/>
        </w:rPr>
        <w:t>ryption</w:t>
      </w:r>
      <w:r w:rsidR="00F86017">
        <w:rPr>
          <w:rFonts w:ascii="Times New Roman" w:hAnsi="Times New Roman" w:cs="Times New Roman"/>
        </w:rPr>
        <w:t xml:space="preserve"> keys can lead to compromised data security, regardless of how strong </w:t>
      </w:r>
      <w:r w:rsidR="00834490">
        <w:rPr>
          <w:rFonts w:ascii="Times New Roman" w:hAnsi="Times New Roman" w:cs="Times New Roman"/>
        </w:rPr>
        <w:t xml:space="preserve">the </w:t>
      </w:r>
      <w:r w:rsidR="00147EBC">
        <w:rPr>
          <w:rFonts w:ascii="Times New Roman" w:hAnsi="Times New Roman" w:cs="Times New Roman"/>
        </w:rPr>
        <w:t xml:space="preserve">cipher is. </w:t>
      </w:r>
      <w:r w:rsidR="0010458C">
        <w:rPr>
          <w:rFonts w:ascii="Times New Roman" w:hAnsi="Times New Roman" w:cs="Times New Roman"/>
        </w:rPr>
        <w:t xml:space="preserve">To </w:t>
      </w:r>
      <w:r w:rsidR="00A05747">
        <w:rPr>
          <w:rFonts w:ascii="Times New Roman" w:hAnsi="Times New Roman" w:cs="Times New Roman"/>
        </w:rPr>
        <w:t>mitigate</w:t>
      </w:r>
      <w:r w:rsidR="0010458C">
        <w:rPr>
          <w:rFonts w:ascii="Times New Roman" w:hAnsi="Times New Roman" w:cs="Times New Roman"/>
        </w:rPr>
        <w:t xml:space="preserve"> this</w:t>
      </w:r>
      <w:r w:rsidR="00AE7D78">
        <w:rPr>
          <w:rFonts w:ascii="Times New Roman" w:hAnsi="Times New Roman" w:cs="Times New Roman"/>
        </w:rPr>
        <w:t xml:space="preserve">, it is important to </w:t>
      </w:r>
      <w:r w:rsidR="0027337B">
        <w:rPr>
          <w:rFonts w:ascii="Times New Roman" w:hAnsi="Times New Roman" w:cs="Times New Roman"/>
        </w:rPr>
        <w:t xml:space="preserve">implement </w:t>
      </w:r>
      <w:r w:rsidR="00A05747">
        <w:rPr>
          <w:rFonts w:ascii="Times New Roman" w:hAnsi="Times New Roman" w:cs="Times New Roman"/>
        </w:rPr>
        <w:t>centralized</w:t>
      </w:r>
      <w:r w:rsidR="0027337B">
        <w:rPr>
          <w:rFonts w:ascii="Times New Roman" w:hAnsi="Times New Roman" w:cs="Times New Roman"/>
        </w:rPr>
        <w:t xml:space="preserve"> key management to secu</w:t>
      </w:r>
      <w:r w:rsidR="00204ED7">
        <w:rPr>
          <w:rFonts w:ascii="Times New Roman" w:hAnsi="Times New Roman" w:cs="Times New Roman"/>
        </w:rPr>
        <w:t xml:space="preserve">rely generate, store, and </w:t>
      </w:r>
      <w:r w:rsidR="00A05747">
        <w:rPr>
          <w:rFonts w:ascii="Times New Roman" w:hAnsi="Times New Roman" w:cs="Times New Roman"/>
        </w:rPr>
        <w:t>rotate</w:t>
      </w:r>
      <w:r w:rsidR="00204ED7">
        <w:rPr>
          <w:rFonts w:ascii="Times New Roman" w:hAnsi="Times New Roman" w:cs="Times New Roman"/>
        </w:rPr>
        <w:t xml:space="preserve"> keys. </w:t>
      </w:r>
      <w:r w:rsidR="00A05747">
        <w:rPr>
          <w:rFonts w:ascii="Times New Roman" w:hAnsi="Times New Roman" w:cs="Times New Roman"/>
        </w:rPr>
        <w:t xml:space="preserve">Again, implementing ACLs as well. </w:t>
      </w:r>
      <w:r w:rsidR="00351511">
        <w:rPr>
          <w:rFonts w:ascii="Times New Roman" w:hAnsi="Times New Roman" w:cs="Times New Roman"/>
        </w:rPr>
        <w:t xml:space="preserve">Another risk will </w:t>
      </w:r>
      <w:r w:rsidR="00D866F6">
        <w:rPr>
          <w:rFonts w:ascii="Times New Roman" w:hAnsi="Times New Roman" w:cs="Times New Roman"/>
        </w:rPr>
        <w:t xml:space="preserve">be </w:t>
      </w:r>
      <w:r w:rsidR="0064748E">
        <w:rPr>
          <w:rFonts w:ascii="Times New Roman" w:hAnsi="Times New Roman" w:cs="Times New Roman"/>
        </w:rPr>
        <w:t>errors occurring</w:t>
      </w:r>
      <w:r w:rsidR="001E7E23">
        <w:rPr>
          <w:rFonts w:ascii="Times New Roman" w:hAnsi="Times New Roman" w:cs="Times New Roman"/>
        </w:rPr>
        <w:t xml:space="preserve"> during </w:t>
      </w:r>
      <w:r w:rsidR="004069BE">
        <w:rPr>
          <w:rFonts w:ascii="Times New Roman" w:hAnsi="Times New Roman" w:cs="Times New Roman"/>
        </w:rPr>
        <w:t xml:space="preserve">implementation, such as failing to </w:t>
      </w:r>
      <w:r w:rsidR="00826621">
        <w:rPr>
          <w:rFonts w:ascii="Times New Roman" w:hAnsi="Times New Roman" w:cs="Times New Roman"/>
        </w:rPr>
        <w:t>generate</w:t>
      </w:r>
      <w:r w:rsidR="004069BE">
        <w:rPr>
          <w:rFonts w:ascii="Times New Roman" w:hAnsi="Times New Roman" w:cs="Times New Roman"/>
        </w:rPr>
        <w:t xml:space="preserve"> secure random numbers for IV’s (initialization vectors)</w:t>
      </w:r>
      <w:r w:rsidR="005627AB">
        <w:rPr>
          <w:rFonts w:ascii="Times New Roman" w:hAnsi="Times New Roman" w:cs="Times New Roman"/>
        </w:rPr>
        <w:t xml:space="preserve">, </w:t>
      </w:r>
      <w:r w:rsidR="0064748E">
        <w:rPr>
          <w:rFonts w:ascii="Times New Roman" w:hAnsi="Times New Roman" w:cs="Times New Roman"/>
        </w:rPr>
        <w:t>which can</w:t>
      </w:r>
      <w:r w:rsidR="00F1391F">
        <w:rPr>
          <w:rFonts w:ascii="Times New Roman" w:hAnsi="Times New Roman" w:cs="Times New Roman"/>
        </w:rPr>
        <w:t xml:space="preserve"> weak</w:t>
      </w:r>
      <w:r w:rsidR="008E6800">
        <w:rPr>
          <w:rFonts w:ascii="Times New Roman" w:hAnsi="Times New Roman" w:cs="Times New Roman"/>
        </w:rPr>
        <w:t xml:space="preserve">en </w:t>
      </w:r>
      <w:r w:rsidR="00D866F6">
        <w:rPr>
          <w:rFonts w:ascii="Times New Roman" w:hAnsi="Times New Roman" w:cs="Times New Roman"/>
        </w:rPr>
        <w:t>encryption.  To mi</w:t>
      </w:r>
      <w:r w:rsidR="0064748E">
        <w:rPr>
          <w:rFonts w:ascii="Times New Roman" w:hAnsi="Times New Roman" w:cs="Times New Roman"/>
        </w:rPr>
        <w:t xml:space="preserve">tigate this, </w:t>
      </w:r>
      <w:r w:rsidR="009511FC">
        <w:rPr>
          <w:rFonts w:ascii="Times New Roman" w:hAnsi="Times New Roman" w:cs="Times New Roman"/>
        </w:rPr>
        <w:t xml:space="preserve">usage of well- tested </w:t>
      </w:r>
      <w:r w:rsidR="006C7C68">
        <w:rPr>
          <w:rFonts w:ascii="Times New Roman" w:hAnsi="Times New Roman" w:cs="Times New Roman"/>
        </w:rPr>
        <w:t xml:space="preserve">cryptographic libraries like Java </w:t>
      </w:r>
      <w:r w:rsidR="00B45041">
        <w:rPr>
          <w:rFonts w:ascii="Times New Roman" w:hAnsi="Times New Roman" w:cs="Times New Roman"/>
        </w:rPr>
        <w:t>built</w:t>
      </w:r>
      <w:r w:rsidR="006C7C68">
        <w:rPr>
          <w:rFonts w:ascii="Times New Roman" w:hAnsi="Times New Roman" w:cs="Times New Roman"/>
        </w:rPr>
        <w:t xml:space="preserve">-in crypto package. </w:t>
      </w:r>
      <w:r w:rsidR="00397D11">
        <w:rPr>
          <w:rFonts w:ascii="Times New Roman" w:hAnsi="Times New Roman" w:cs="Times New Roman"/>
        </w:rPr>
        <w:t xml:space="preserve">Avoid </w:t>
      </w:r>
      <w:r w:rsidR="009152A2">
        <w:rPr>
          <w:rFonts w:ascii="Times New Roman" w:hAnsi="Times New Roman" w:cs="Times New Roman"/>
        </w:rPr>
        <w:t xml:space="preserve">constructing </w:t>
      </w:r>
      <w:r w:rsidR="0061098D">
        <w:rPr>
          <w:rFonts w:ascii="Times New Roman" w:hAnsi="Times New Roman" w:cs="Times New Roman"/>
        </w:rPr>
        <w:t xml:space="preserve">custom </w:t>
      </w:r>
      <w:r w:rsidR="00B45041">
        <w:rPr>
          <w:rFonts w:ascii="Times New Roman" w:hAnsi="Times New Roman" w:cs="Times New Roman"/>
        </w:rPr>
        <w:t>encryption</w:t>
      </w:r>
      <w:r w:rsidR="0061098D">
        <w:rPr>
          <w:rFonts w:ascii="Times New Roman" w:hAnsi="Times New Roman" w:cs="Times New Roman"/>
        </w:rPr>
        <w:t xml:space="preserve"> </w:t>
      </w:r>
      <w:r w:rsidR="00B45041">
        <w:rPr>
          <w:rFonts w:ascii="Times New Roman" w:hAnsi="Times New Roman" w:cs="Times New Roman"/>
        </w:rPr>
        <w:t xml:space="preserve">code from scratch to minimize errors. </w:t>
      </w:r>
      <w:r w:rsidR="004854FF">
        <w:rPr>
          <w:rFonts w:ascii="Times New Roman" w:hAnsi="Times New Roman" w:cs="Times New Roman"/>
        </w:rPr>
        <w:t xml:space="preserve">Another risk will be </w:t>
      </w:r>
      <w:r w:rsidR="009E31E7">
        <w:rPr>
          <w:rFonts w:ascii="Times New Roman" w:hAnsi="Times New Roman" w:cs="Times New Roman"/>
        </w:rPr>
        <w:t>failure to meet spe</w:t>
      </w:r>
      <w:r w:rsidR="00D87D0C">
        <w:rPr>
          <w:rFonts w:ascii="Times New Roman" w:hAnsi="Times New Roman" w:cs="Times New Roman"/>
        </w:rPr>
        <w:t xml:space="preserve">cific requirements, which may result in penalties or non-compliance flags. </w:t>
      </w:r>
      <w:r w:rsidR="0075122D">
        <w:rPr>
          <w:rFonts w:ascii="Times New Roman" w:hAnsi="Times New Roman" w:cs="Times New Roman"/>
        </w:rPr>
        <w:t xml:space="preserve">To mitigate as well, </w:t>
      </w:r>
      <w:r w:rsidR="008513FF">
        <w:rPr>
          <w:rFonts w:ascii="Times New Roman" w:hAnsi="Times New Roman" w:cs="Times New Roman"/>
        </w:rPr>
        <w:t xml:space="preserve">we would need to maintain </w:t>
      </w:r>
      <w:r w:rsidR="00F14298">
        <w:rPr>
          <w:rFonts w:ascii="Times New Roman" w:hAnsi="Times New Roman" w:cs="Times New Roman"/>
        </w:rPr>
        <w:t xml:space="preserve">sure backups in a key management system. </w:t>
      </w:r>
      <w:r w:rsidR="00E908FB">
        <w:rPr>
          <w:rFonts w:ascii="Times New Roman" w:hAnsi="Times New Roman" w:cs="Times New Roman"/>
        </w:rPr>
        <w:t>Emphasizing</w:t>
      </w:r>
      <w:r w:rsidR="00F14298">
        <w:rPr>
          <w:rFonts w:ascii="Times New Roman" w:hAnsi="Times New Roman" w:cs="Times New Roman"/>
        </w:rPr>
        <w:t xml:space="preserve"> multi-authentication</w:t>
      </w:r>
      <w:r w:rsidR="00E31B99">
        <w:rPr>
          <w:rFonts w:ascii="Times New Roman" w:hAnsi="Times New Roman" w:cs="Times New Roman"/>
        </w:rPr>
        <w:t xml:space="preserve"> factors</w:t>
      </w:r>
      <w:r w:rsidR="00B653F1">
        <w:rPr>
          <w:rFonts w:ascii="Times New Roman" w:hAnsi="Times New Roman" w:cs="Times New Roman"/>
        </w:rPr>
        <w:t xml:space="preserve"> to secure </w:t>
      </w:r>
      <w:r w:rsidR="00E908FB">
        <w:rPr>
          <w:rFonts w:ascii="Times New Roman" w:hAnsi="Times New Roman" w:cs="Times New Roman"/>
        </w:rPr>
        <w:t>access to the key backups.</w:t>
      </w:r>
      <w:r w:rsidR="00860BF4">
        <w:rPr>
          <w:rFonts w:ascii="Times New Roman" w:hAnsi="Times New Roman" w:cs="Times New Roman"/>
        </w:rPr>
        <w:t xml:space="preserve"> </w:t>
      </w:r>
      <w:r w:rsidR="004F0604">
        <w:rPr>
          <w:rFonts w:ascii="Times New Roman" w:hAnsi="Times New Roman" w:cs="Times New Roman"/>
        </w:rPr>
        <w:br/>
      </w:r>
      <w:r w:rsidR="0000328D">
        <w:rPr>
          <w:rFonts w:ascii="Times New Roman" w:hAnsi="Times New Roman" w:cs="Times New Roman"/>
        </w:rPr>
        <w:t xml:space="preserve">A Hash function is </w:t>
      </w:r>
      <w:r w:rsidR="00AA3B29">
        <w:rPr>
          <w:rFonts w:ascii="Times New Roman" w:hAnsi="Times New Roman" w:cs="Times New Roman"/>
        </w:rPr>
        <w:t>defined</w:t>
      </w:r>
      <w:r w:rsidR="0000328D">
        <w:rPr>
          <w:rFonts w:ascii="Times New Roman" w:hAnsi="Times New Roman" w:cs="Times New Roman"/>
        </w:rPr>
        <w:t xml:space="preserve"> as</w:t>
      </w:r>
      <w:r w:rsidR="00CB182C">
        <w:rPr>
          <w:rFonts w:ascii="Times New Roman" w:hAnsi="Times New Roman" w:cs="Times New Roman"/>
        </w:rPr>
        <w:t xml:space="preserve"> </w:t>
      </w:r>
      <w:r w:rsidR="00AA3B29">
        <w:rPr>
          <w:rFonts w:ascii="Times New Roman" w:hAnsi="Times New Roman" w:cs="Times New Roman"/>
        </w:rPr>
        <w:t>“a</w:t>
      </w:r>
      <w:r w:rsidR="00391B59">
        <w:rPr>
          <w:rFonts w:ascii="Times New Roman" w:hAnsi="Times New Roman" w:cs="Times New Roman"/>
        </w:rPr>
        <w:t xml:space="preserve"> one-way function that takes input and produces output that is had to replicate </w:t>
      </w:r>
      <w:r w:rsidR="008A11F5">
        <w:rPr>
          <w:rFonts w:ascii="Times New Roman" w:hAnsi="Times New Roman" w:cs="Times New Roman"/>
        </w:rPr>
        <w:t xml:space="preserve">and extremely </w:t>
      </w:r>
      <w:r w:rsidR="00A13DE9">
        <w:rPr>
          <w:rFonts w:ascii="Times New Roman" w:hAnsi="Times New Roman" w:cs="Times New Roman"/>
        </w:rPr>
        <w:t>difficult to reverse” (</w:t>
      </w:r>
      <w:r w:rsidR="00724571" w:rsidRPr="00724571">
        <w:rPr>
          <w:rFonts w:ascii="Times New Roman" w:hAnsi="Times New Roman" w:cs="Times New Roman"/>
        </w:rPr>
        <w:t>Kim &amp; Solomon, 2023, p. 516</w:t>
      </w:r>
      <w:r w:rsidR="00D8517E">
        <w:rPr>
          <w:rFonts w:ascii="Times New Roman" w:hAnsi="Times New Roman" w:cs="Times New Roman"/>
        </w:rPr>
        <w:t>)</w:t>
      </w:r>
      <w:r w:rsidR="006130AD">
        <w:rPr>
          <w:rFonts w:ascii="Times New Roman" w:hAnsi="Times New Roman" w:cs="Times New Roman"/>
        </w:rPr>
        <w:t xml:space="preserve">. </w:t>
      </w:r>
      <w:r w:rsidR="005D5E5E">
        <w:rPr>
          <w:rFonts w:ascii="Times New Roman" w:hAnsi="Times New Roman" w:cs="Times New Roman"/>
        </w:rPr>
        <w:t>The purpose of</w:t>
      </w:r>
      <w:r w:rsidR="008B7085">
        <w:rPr>
          <w:rFonts w:ascii="Times New Roman" w:hAnsi="Times New Roman" w:cs="Times New Roman"/>
        </w:rPr>
        <w:t xml:space="preserve"> hash function is to generate a unique, fixed- length representation of data. </w:t>
      </w:r>
      <w:r w:rsidR="00AA3B29">
        <w:rPr>
          <w:rFonts w:ascii="Times New Roman" w:hAnsi="Times New Roman" w:cs="Times New Roman"/>
        </w:rPr>
        <w:t xml:space="preserve"> Ensuring data integrity by allowing </w:t>
      </w:r>
      <w:r w:rsidR="00AA3B29" w:rsidRPr="00B2225A">
        <w:rPr>
          <w:rFonts w:ascii="Times New Roman" w:hAnsi="Times New Roman" w:cs="Times New Roman"/>
        </w:rPr>
        <w:t>verification that data hasn’t been tampered with.</w:t>
      </w:r>
      <w:r w:rsidR="0022552B" w:rsidRPr="00B2225A">
        <w:rPr>
          <w:rFonts w:ascii="Times New Roman" w:hAnsi="Times New Roman" w:cs="Times New Roman"/>
        </w:rPr>
        <w:br/>
      </w:r>
      <w:r w:rsidR="00B2225A" w:rsidRPr="00B2225A">
        <w:rPr>
          <w:rFonts w:ascii="Times New Roman" w:hAnsi="Times New Roman" w:cs="Times New Roman"/>
        </w:rPr>
        <w:t>Bit levels indicate the size of the key used in encryption. Higher bit levels provide better security but require more computational power.</w:t>
      </w:r>
      <w:r w:rsidR="00B701BA" w:rsidRPr="00B2225A">
        <w:rPr>
          <w:rFonts w:ascii="Times New Roman" w:hAnsi="Times New Roman" w:cs="Times New Roman"/>
        </w:rPr>
        <w:t xml:space="preserve"> </w:t>
      </w:r>
      <w:r w:rsidR="00B2225A">
        <w:rPr>
          <w:rFonts w:ascii="Times New Roman" w:hAnsi="Times New Roman" w:cs="Times New Roman"/>
        </w:rPr>
        <w:br/>
      </w:r>
      <w:r w:rsidR="0037783F">
        <w:rPr>
          <w:rFonts w:ascii="Times New Roman" w:hAnsi="Times New Roman" w:cs="Times New Roman"/>
        </w:rPr>
        <w:t>The use of random numbers</w:t>
      </w:r>
      <w:r w:rsidR="007857E7">
        <w:rPr>
          <w:rFonts w:ascii="Times New Roman" w:hAnsi="Times New Roman" w:cs="Times New Roman"/>
        </w:rPr>
        <w:t xml:space="preserve"> </w:t>
      </w:r>
      <w:r w:rsidR="00084EAA">
        <w:rPr>
          <w:rFonts w:ascii="Times New Roman" w:hAnsi="Times New Roman" w:cs="Times New Roman"/>
        </w:rPr>
        <w:t>is</w:t>
      </w:r>
      <w:r w:rsidR="007857E7">
        <w:rPr>
          <w:rFonts w:ascii="Times New Roman" w:hAnsi="Times New Roman" w:cs="Times New Roman"/>
        </w:rPr>
        <w:t xml:space="preserve"> to enhance</w:t>
      </w:r>
      <w:r w:rsidR="00302C73">
        <w:rPr>
          <w:rFonts w:ascii="Times New Roman" w:hAnsi="Times New Roman" w:cs="Times New Roman"/>
        </w:rPr>
        <w:t xml:space="preserve"> encryption by adding </w:t>
      </w:r>
      <w:r w:rsidR="00C65F51">
        <w:rPr>
          <w:rFonts w:ascii="Times New Roman" w:hAnsi="Times New Roman" w:cs="Times New Roman"/>
        </w:rPr>
        <w:t xml:space="preserve">unpredictable circumstances. Symmetric </w:t>
      </w:r>
      <w:r w:rsidR="00902DF7">
        <w:rPr>
          <w:rFonts w:ascii="Times New Roman" w:hAnsi="Times New Roman" w:cs="Times New Roman"/>
        </w:rPr>
        <w:t>keys are</w:t>
      </w:r>
      <w:r w:rsidR="004960BB">
        <w:rPr>
          <w:rFonts w:ascii="Times New Roman" w:hAnsi="Times New Roman" w:cs="Times New Roman"/>
        </w:rPr>
        <w:t xml:space="preserve"> faster and efficient for large scale encryption but a challenge </w:t>
      </w:r>
      <w:r w:rsidR="00202D49">
        <w:rPr>
          <w:rFonts w:ascii="Times New Roman" w:hAnsi="Times New Roman" w:cs="Times New Roman"/>
        </w:rPr>
        <w:t xml:space="preserve">when sharing </w:t>
      </w:r>
      <w:r w:rsidR="00202D49">
        <w:rPr>
          <w:rFonts w:ascii="Times New Roman" w:hAnsi="Times New Roman" w:cs="Times New Roman"/>
        </w:rPr>
        <w:lastRenderedPageBreak/>
        <w:t>the key between parties.</w:t>
      </w:r>
      <w:r w:rsidR="00902DF7">
        <w:rPr>
          <w:rFonts w:ascii="Times New Roman" w:hAnsi="Times New Roman" w:cs="Times New Roman"/>
        </w:rPr>
        <w:t xml:space="preserve"> With </w:t>
      </w:r>
      <w:r w:rsidR="00BB5ABE">
        <w:rPr>
          <w:rFonts w:ascii="Times New Roman" w:hAnsi="Times New Roman" w:cs="Times New Roman"/>
        </w:rPr>
        <w:t>non</w:t>
      </w:r>
      <w:r w:rsidR="00902DF7">
        <w:rPr>
          <w:rFonts w:ascii="Times New Roman" w:hAnsi="Times New Roman" w:cs="Times New Roman"/>
        </w:rPr>
        <w:t>-symmetric</w:t>
      </w:r>
      <w:r w:rsidR="00C44AD5">
        <w:rPr>
          <w:rFonts w:ascii="Times New Roman" w:hAnsi="Times New Roman" w:cs="Times New Roman"/>
        </w:rPr>
        <w:t xml:space="preserve"> </w:t>
      </w:r>
      <w:r w:rsidR="00084EAA">
        <w:rPr>
          <w:rFonts w:ascii="Times New Roman" w:hAnsi="Times New Roman" w:cs="Times New Roman"/>
        </w:rPr>
        <w:t>it</w:t>
      </w:r>
      <w:r w:rsidR="00C44AD5">
        <w:rPr>
          <w:rFonts w:ascii="Times New Roman" w:hAnsi="Times New Roman" w:cs="Times New Roman"/>
        </w:rPr>
        <w:t xml:space="preserve"> eliminates the need to share a </w:t>
      </w:r>
      <w:r w:rsidR="007E31E4">
        <w:rPr>
          <w:rFonts w:ascii="Times New Roman" w:hAnsi="Times New Roman" w:cs="Times New Roman"/>
        </w:rPr>
        <w:t>secret</w:t>
      </w:r>
      <w:r w:rsidR="00C44AD5">
        <w:rPr>
          <w:rFonts w:ascii="Times New Roman" w:hAnsi="Times New Roman" w:cs="Times New Roman"/>
        </w:rPr>
        <w:t xml:space="preserve"> key securely </w:t>
      </w:r>
      <w:r w:rsidR="00E72C16">
        <w:rPr>
          <w:rFonts w:ascii="Times New Roman" w:hAnsi="Times New Roman" w:cs="Times New Roman"/>
        </w:rPr>
        <w:t xml:space="preserve">but slower than symmetric </w:t>
      </w:r>
      <w:r w:rsidR="00084EAA">
        <w:rPr>
          <w:rFonts w:ascii="Times New Roman" w:hAnsi="Times New Roman" w:cs="Times New Roman"/>
        </w:rPr>
        <w:t>encryption</w:t>
      </w:r>
      <w:r w:rsidR="00E72C16">
        <w:rPr>
          <w:rFonts w:ascii="Times New Roman" w:hAnsi="Times New Roman" w:cs="Times New Roman"/>
        </w:rPr>
        <w:t xml:space="preserve"> and </w:t>
      </w:r>
      <w:r w:rsidR="006708CF">
        <w:rPr>
          <w:rFonts w:ascii="Times New Roman" w:hAnsi="Times New Roman" w:cs="Times New Roman"/>
        </w:rPr>
        <w:t>is not</w:t>
      </w:r>
      <w:r w:rsidR="00E72C16">
        <w:rPr>
          <w:rFonts w:ascii="Times New Roman" w:hAnsi="Times New Roman" w:cs="Times New Roman"/>
        </w:rPr>
        <w:t xml:space="preserve"> practical for encrypting large amoun</w:t>
      </w:r>
      <w:r w:rsidR="00084EAA">
        <w:rPr>
          <w:rFonts w:ascii="Times New Roman" w:hAnsi="Times New Roman" w:cs="Times New Roman"/>
        </w:rPr>
        <w:t>ts of data directly.</w:t>
      </w:r>
      <w:r w:rsidR="00084EAA">
        <w:rPr>
          <w:rFonts w:ascii="Times New Roman" w:hAnsi="Times New Roman" w:cs="Times New Roman"/>
        </w:rPr>
        <w:br/>
      </w:r>
      <w:r w:rsidR="00F05AE9">
        <w:rPr>
          <w:rFonts w:ascii="Times New Roman" w:hAnsi="Times New Roman" w:cs="Times New Roman"/>
        </w:rPr>
        <w:t xml:space="preserve">The history and current state of encryption </w:t>
      </w:r>
      <w:r w:rsidR="00991E11">
        <w:rPr>
          <w:rFonts w:ascii="Times New Roman" w:hAnsi="Times New Roman" w:cs="Times New Roman"/>
        </w:rPr>
        <w:t>algorithms</w:t>
      </w:r>
      <w:r w:rsidR="006D7BCD">
        <w:rPr>
          <w:rFonts w:ascii="Times New Roman" w:hAnsi="Times New Roman" w:cs="Times New Roman"/>
        </w:rPr>
        <w:t xml:space="preserve"> can start with </w:t>
      </w:r>
      <w:r w:rsidR="00991E11">
        <w:rPr>
          <w:rFonts w:ascii="Times New Roman" w:hAnsi="Times New Roman" w:cs="Times New Roman"/>
        </w:rPr>
        <w:t xml:space="preserve">early algorithms such as Caesar cipher. </w:t>
      </w:r>
      <w:r w:rsidR="00DB1C92">
        <w:rPr>
          <w:rFonts w:ascii="Times New Roman" w:hAnsi="Times New Roman" w:cs="Times New Roman"/>
        </w:rPr>
        <w:t xml:space="preserve">This is </w:t>
      </w:r>
      <w:r w:rsidR="006708CF">
        <w:rPr>
          <w:rFonts w:ascii="Times New Roman" w:hAnsi="Times New Roman" w:cs="Times New Roman"/>
        </w:rPr>
        <w:t>one</w:t>
      </w:r>
      <w:r w:rsidR="00DB1C92">
        <w:rPr>
          <w:rFonts w:ascii="Times New Roman" w:hAnsi="Times New Roman" w:cs="Times New Roman"/>
        </w:rPr>
        <w:t xml:space="preserve"> of the earliest ciphers</w:t>
      </w:r>
      <w:r w:rsidR="005A2721">
        <w:rPr>
          <w:rFonts w:ascii="Times New Roman" w:hAnsi="Times New Roman" w:cs="Times New Roman"/>
        </w:rPr>
        <w:t>, using basic letter shifting techniques. Modern algorithms such as AES</w:t>
      </w:r>
      <w:r w:rsidR="00595A1A">
        <w:rPr>
          <w:rFonts w:ascii="Times New Roman" w:hAnsi="Times New Roman" w:cs="Times New Roman"/>
        </w:rPr>
        <w:t xml:space="preserve">, which </w:t>
      </w:r>
      <w:r w:rsidR="00F71E48">
        <w:rPr>
          <w:rFonts w:ascii="Times New Roman" w:hAnsi="Times New Roman" w:cs="Times New Roman"/>
        </w:rPr>
        <w:t>support</w:t>
      </w:r>
      <w:r w:rsidR="004D3729">
        <w:rPr>
          <w:rFonts w:ascii="Times New Roman" w:hAnsi="Times New Roman" w:cs="Times New Roman"/>
        </w:rPr>
        <w:t xml:space="preserve"> </w:t>
      </w:r>
      <w:r w:rsidR="006708CF">
        <w:rPr>
          <w:rFonts w:ascii="Times New Roman" w:hAnsi="Times New Roman" w:cs="Times New Roman"/>
        </w:rPr>
        <w:t>128-, 192-, and 256-bit</w:t>
      </w:r>
      <w:r w:rsidR="004D3729">
        <w:rPr>
          <w:rFonts w:ascii="Times New Roman" w:hAnsi="Times New Roman" w:cs="Times New Roman"/>
        </w:rPr>
        <w:t xml:space="preserve"> key lengths</w:t>
      </w:r>
      <w:r w:rsidR="00E43507">
        <w:rPr>
          <w:rFonts w:ascii="Times New Roman" w:hAnsi="Times New Roman" w:cs="Times New Roman"/>
        </w:rPr>
        <w:t xml:space="preserve"> and </w:t>
      </w:r>
      <w:r w:rsidR="00BB5ABE">
        <w:rPr>
          <w:rFonts w:ascii="Times New Roman" w:hAnsi="Times New Roman" w:cs="Times New Roman"/>
        </w:rPr>
        <w:t>are</w:t>
      </w:r>
      <w:r w:rsidR="00E43507">
        <w:rPr>
          <w:rFonts w:ascii="Times New Roman" w:hAnsi="Times New Roman" w:cs="Times New Roman"/>
        </w:rPr>
        <w:t xml:space="preserve"> highly secure against brute force </w:t>
      </w:r>
      <w:r w:rsidR="00BB5ABE">
        <w:rPr>
          <w:rFonts w:ascii="Times New Roman" w:hAnsi="Times New Roman" w:cs="Times New Roman"/>
        </w:rPr>
        <w:t xml:space="preserve">attacks. </w:t>
      </w:r>
      <w:r w:rsidR="00F71E48">
        <w:rPr>
          <w:rFonts w:ascii="Times New Roman" w:hAnsi="Times New Roman" w:cs="Times New Roman"/>
        </w:rPr>
        <w:t xml:space="preserve"> </w:t>
      </w:r>
      <w:r w:rsidR="00024216" w:rsidRPr="00024216">
        <w:rPr>
          <w:rFonts w:ascii="Times New Roman" w:hAnsi="Times New Roman" w:cs="Times New Roman"/>
        </w:rPr>
        <w:t xml:space="preserve">Symmetrical AES remains a popular encryption standard for its security and efficiency. Asymmetric RSA and ECC are widely used for secure key exchanges and authentication. Advancements in computing raise potential risks to RSA and other factor-based algorithms regarding post-Quantum concerns. </w:t>
      </w:r>
    </w:p>
    <w:p w14:paraId="6E342AE1" w14:textId="77777777" w:rsidR="00A022A9" w:rsidRDefault="00A022A9" w:rsidP="00902154">
      <w:pPr>
        <w:spacing w:line="480" w:lineRule="auto"/>
        <w:rPr>
          <w:rFonts w:ascii="Times New Roman" w:hAnsi="Times New Roman" w:cs="Times New Roman"/>
        </w:rPr>
      </w:pPr>
    </w:p>
    <w:p w14:paraId="49674E70" w14:textId="77777777" w:rsidR="00A022A9" w:rsidRDefault="00A022A9" w:rsidP="00902154">
      <w:pPr>
        <w:spacing w:line="480" w:lineRule="auto"/>
        <w:rPr>
          <w:rFonts w:ascii="Times New Roman" w:hAnsi="Times New Roman" w:cs="Times New Roman"/>
        </w:rPr>
      </w:pPr>
    </w:p>
    <w:p w14:paraId="765DA549" w14:textId="77777777" w:rsidR="00A022A9" w:rsidRDefault="00A022A9" w:rsidP="00902154">
      <w:pPr>
        <w:spacing w:line="480" w:lineRule="auto"/>
        <w:rPr>
          <w:rFonts w:ascii="Times New Roman" w:hAnsi="Times New Roman" w:cs="Times New Roman"/>
        </w:rPr>
      </w:pPr>
    </w:p>
    <w:p w14:paraId="2D28AF83" w14:textId="77777777" w:rsidR="00A022A9" w:rsidRDefault="00A022A9" w:rsidP="00902154">
      <w:pPr>
        <w:spacing w:line="480" w:lineRule="auto"/>
        <w:rPr>
          <w:rFonts w:ascii="Times New Roman" w:hAnsi="Times New Roman" w:cs="Times New Roman"/>
        </w:rPr>
      </w:pPr>
    </w:p>
    <w:p w14:paraId="40383ABB" w14:textId="77777777" w:rsidR="00A45158" w:rsidRDefault="00A45158" w:rsidP="00902154">
      <w:pPr>
        <w:spacing w:line="480" w:lineRule="auto"/>
        <w:rPr>
          <w:rFonts w:ascii="Times New Roman" w:hAnsi="Times New Roman" w:cs="Times New Roman"/>
        </w:rPr>
      </w:pPr>
    </w:p>
    <w:p w14:paraId="3FD881CF" w14:textId="77777777" w:rsidR="00A45158" w:rsidRDefault="00A45158" w:rsidP="00902154">
      <w:pPr>
        <w:spacing w:line="480" w:lineRule="auto"/>
        <w:rPr>
          <w:rFonts w:ascii="Times New Roman" w:hAnsi="Times New Roman" w:cs="Times New Roman"/>
        </w:rPr>
      </w:pPr>
    </w:p>
    <w:p w14:paraId="3280F242" w14:textId="77777777" w:rsidR="00A45158" w:rsidRDefault="00A45158" w:rsidP="00902154">
      <w:pPr>
        <w:spacing w:line="480" w:lineRule="auto"/>
        <w:rPr>
          <w:rFonts w:ascii="Times New Roman" w:hAnsi="Times New Roman" w:cs="Times New Roman"/>
        </w:rPr>
      </w:pPr>
    </w:p>
    <w:p w14:paraId="36E3F6F3" w14:textId="77777777" w:rsidR="00A45158" w:rsidRDefault="00A45158" w:rsidP="00902154">
      <w:pPr>
        <w:spacing w:line="480" w:lineRule="auto"/>
        <w:rPr>
          <w:rFonts w:ascii="Times New Roman" w:hAnsi="Times New Roman" w:cs="Times New Roman"/>
        </w:rPr>
      </w:pPr>
    </w:p>
    <w:p w14:paraId="38CF0B6B" w14:textId="77777777" w:rsidR="00A45158" w:rsidRDefault="00A45158" w:rsidP="00902154">
      <w:pPr>
        <w:spacing w:line="480" w:lineRule="auto"/>
        <w:rPr>
          <w:rFonts w:ascii="Times New Roman" w:hAnsi="Times New Roman" w:cs="Times New Roman"/>
        </w:rPr>
      </w:pPr>
    </w:p>
    <w:p w14:paraId="6A7342AE" w14:textId="77777777" w:rsidR="00A45158" w:rsidRDefault="00A45158" w:rsidP="00902154">
      <w:pPr>
        <w:spacing w:line="480" w:lineRule="auto"/>
        <w:rPr>
          <w:rFonts w:ascii="Times New Roman" w:hAnsi="Times New Roman" w:cs="Times New Roman"/>
        </w:rPr>
      </w:pPr>
    </w:p>
    <w:p w14:paraId="4983ED27" w14:textId="77777777" w:rsidR="00AD6960" w:rsidRPr="00AD6960" w:rsidRDefault="00A022A9" w:rsidP="00AD6960">
      <w:pPr>
        <w:spacing w:line="480" w:lineRule="auto"/>
        <w:rPr>
          <w:rFonts w:ascii="Times New Roman" w:hAnsi="Times New Roman" w:cs="Times New Roman"/>
        </w:rPr>
      </w:pPr>
      <w:hyperlink r:id="rId7" w:history="1">
        <w:r w:rsidRPr="00A022A9">
          <w:rPr>
            <w:rStyle w:val="Hyperlink"/>
            <w:rFonts w:ascii="Times New Roman" w:hAnsi="Times New Roman" w:cs="Times New Roman"/>
          </w:rPr>
          <w:t>Strong Encryption Explained: 6 Encryption Best Practices</w:t>
        </w:r>
      </w:hyperlink>
      <w:r>
        <w:rPr>
          <w:rFonts w:ascii="Times New Roman" w:hAnsi="Times New Roman" w:cs="Times New Roman"/>
        </w:rPr>
        <w:t xml:space="preserve"> (</w:t>
      </w:r>
      <w:r w:rsidR="006F426E">
        <w:rPr>
          <w:rFonts w:ascii="Times New Roman" w:hAnsi="Times New Roman" w:cs="Times New Roman"/>
        </w:rPr>
        <w:t xml:space="preserve">2024) Kime, Chad </w:t>
      </w:r>
      <w:r w:rsidR="00A45158">
        <w:rPr>
          <w:rFonts w:ascii="Times New Roman" w:hAnsi="Times New Roman" w:cs="Times New Roman"/>
        </w:rPr>
        <w:br/>
      </w:r>
      <w:r w:rsidR="00AD6960" w:rsidRPr="00AD6960">
        <w:rPr>
          <w:rFonts w:ascii="Times New Roman" w:hAnsi="Times New Roman" w:cs="Times New Roman"/>
        </w:rPr>
        <w:t xml:space="preserve">Kim, D., &amp; Solomon, M. G. (2023). </w:t>
      </w:r>
      <w:r w:rsidR="00AD6960" w:rsidRPr="00AD6960">
        <w:rPr>
          <w:rFonts w:ascii="Times New Roman" w:hAnsi="Times New Roman" w:cs="Times New Roman"/>
          <w:i/>
          <w:iCs/>
        </w:rPr>
        <w:t>Fundamentals of Information System Security</w:t>
      </w:r>
      <w:r w:rsidR="00AD6960" w:rsidRPr="00AD6960">
        <w:rPr>
          <w:rFonts w:ascii="Times New Roman" w:hAnsi="Times New Roman" w:cs="Times New Roman"/>
        </w:rPr>
        <w:t xml:space="preserve"> (4th ed., pp. 156, 172-173, 216, 510, 516). Jones &amp; Bartlett Learning.</w:t>
      </w:r>
    </w:p>
    <w:p w14:paraId="5370BBC0" w14:textId="652DBEB8" w:rsidR="00A022A9" w:rsidRDefault="00A022A9" w:rsidP="00902154">
      <w:pPr>
        <w:spacing w:line="480" w:lineRule="auto"/>
        <w:rPr>
          <w:rFonts w:ascii="Times New Roman" w:hAnsi="Times New Roman" w:cs="Times New Roman"/>
        </w:rPr>
      </w:pPr>
    </w:p>
    <w:p w14:paraId="205000EE" w14:textId="77777777" w:rsidR="00524723" w:rsidRDefault="00524723" w:rsidP="00902154">
      <w:pPr>
        <w:spacing w:line="480" w:lineRule="auto"/>
        <w:rPr>
          <w:rFonts w:ascii="Times New Roman" w:hAnsi="Times New Roman" w:cs="Times New Roman"/>
        </w:rPr>
      </w:pPr>
    </w:p>
    <w:sectPr w:rsidR="005247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6B0CC" w14:textId="77777777" w:rsidR="002D5949" w:rsidRDefault="002D5949" w:rsidP="002D5949">
      <w:pPr>
        <w:spacing w:after="0" w:line="240" w:lineRule="auto"/>
      </w:pPr>
      <w:r>
        <w:separator/>
      </w:r>
    </w:p>
  </w:endnote>
  <w:endnote w:type="continuationSeparator" w:id="0">
    <w:p w14:paraId="54D8B044" w14:textId="77777777" w:rsidR="002D5949" w:rsidRDefault="002D5949" w:rsidP="002D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925AE" w14:textId="77777777" w:rsidR="002D5949" w:rsidRDefault="002D5949" w:rsidP="002D5949">
      <w:pPr>
        <w:spacing w:after="0" w:line="240" w:lineRule="auto"/>
      </w:pPr>
      <w:r>
        <w:separator/>
      </w:r>
    </w:p>
  </w:footnote>
  <w:footnote w:type="continuationSeparator" w:id="0">
    <w:p w14:paraId="6AED7840" w14:textId="77777777" w:rsidR="002D5949" w:rsidRDefault="002D5949" w:rsidP="002D5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34554" w14:textId="1FA72DE5" w:rsidR="002D5949" w:rsidRDefault="002D5949">
    <w:pPr>
      <w:pStyle w:val="Header"/>
    </w:pPr>
    <w:r>
      <w:t xml:space="preserve">                                                  CS 305 Module Four Written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F0ADC"/>
    <w:multiLevelType w:val="hybridMultilevel"/>
    <w:tmpl w:val="30D001B6"/>
    <w:lvl w:ilvl="0" w:tplc="2230E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02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49"/>
    <w:rsid w:val="0000328D"/>
    <w:rsid w:val="000210FA"/>
    <w:rsid w:val="00024216"/>
    <w:rsid w:val="000340DF"/>
    <w:rsid w:val="00037CF2"/>
    <w:rsid w:val="0004282F"/>
    <w:rsid w:val="000431F0"/>
    <w:rsid w:val="00076DCA"/>
    <w:rsid w:val="00084EAA"/>
    <w:rsid w:val="0009581B"/>
    <w:rsid w:val="0010458C"/>
    <w:rsid w:val="00106C12"/>
    <w:rsid w:val="001378A1"/>
    <w:rsid w:val="00147EBC"/>
    <w:rsid w:val="001714B5"/>
    <w:rsid w:val="00171E20"/>
    <w:rsid w:val="00176672"/>
    <w:rsid w:val="00187B9C"/>
    <w:rsid w:val="001C5642"/>
    <w:rsid w:val="001E7E23"/>
    <w:rsid w:val="001F7969"/>
    <w:rsid w:val="001F7FF2"/>
    <w:rsid w:val="00202D49"/>
    <w:rsid w:val="00204ED7"/>
    <w:rsid w:val="00217A2F"/>
    <w:rsid w:val="0022552B"/>
    <w:rsid w:val="002726EF"/>
    <w:rsid w:val="0027337B"/>
    <w:rsid w:val="00284A58"/>
    <w:rsid w:val="00293730"/>
    <w:rsid w:val="002B337D"/>
    <w:rsid w:val="002B708E"/>
    <w:rsid w:val="002D5949"/>
    <w:rsid w:val="002E18C9"/>
    <w:rsid w:val="002F0F1C"/>
    <w:rsid w:val="00302C73"/>
    <w:rsid w:val="00311C39"/>
    <w:rsid w:val="00351511"/>
    <w:rsid w:val="0035715F"/>
    <w:rsid w:val="0037783F"/>
    <w:rsid w:val="003872BC"/>
    <w:rsid w:val="003916A5"/>
    <w:rsid w:val="00391B59"/>
    <w:rsid w:val="00396500"/>
    <w:rsid w:val="00397D11"/>
    <w:rsid w:val="003A2CEB"/>
    <w:rsid w:val="003F4B11"/>
    <w:rsid w:val="004028D8"/>
    <w:rsid w:val="004069BE"/>
    <w:rsid w:val="00434AF3"/>
    <w:rsid w:val="0045506E"/>
    <w:rsid w:val="004854FF"/>
    <w:rsid w:val="004960BB"/>
    <w:rsid w:val="004A2A69"/>
    <w:rsid w:val="004B2BF8"/>
    <w:rsid w:val="004B4738"/>
    <w:rsid w:val="004C3DFC"/>
    <w:rsid w:val="004D0CF2"/>
    <w:rsid w:val="004D3729"/>
    <w:rsid w:val="004F0604"/>
    <w:rsid w:val="004F5CAC"/>
    <w:rsid w:val="00524723"/>
    <w:rsid w:val="0052702F"/>
    <w:rsid w:val="005627AB"/>
    <w:rsid w:val="005818DB"/>
    <w:rsid w:val="00595A1A"/>
    <w:rsid w:val="0059627D"/>
    <w:rsid w:val="005A2721"/>
    <w:rsid w:val="005A5A5A"/>
    <w:rsid w:val="005C3435"/>
    <w:rsid w:val="005C5C09"/>
    <w:rsid w:val="005D5E5E"/>
    <w:rsid w:val="005D711F"/>
    <w:rsid w:val="00607348"/>
    <w:rsid w:val="0061098D"/>
    <w:rsid w:val="006130AD"/>
    <w:rsid w:val="00622C01"/>
    <w:rsid w:val="006451B2"/>
    <w:rsid w:val="0064748E"/>
    <w:rsid w:val="006708CF"/>
    <w:rsid w:val="006778EC"/>
    <w:rsid w:val="0069398E"/>
    <w:rsid w:val="006A0DF1"/>
    <w:rsid w:val="006A39BC"/>
    <w:rsid w:val="006C7C68"/>
    <w:rsid w:val="006D7187"/>
    <w:rsid w:val="006D7BCD"/>
    <w:rsid w:val="006F426E"/>
    <w:rsid w:val="007032C1"/>
    <w:rsid w:val="00711F5A"/>
    <w:rsid w:val="00724571"/>
    <w:rsid w:val="0075122D"/>
    <w:rsid w:val="00764C6A"/>
    <w:rsid w:val="00782FF2"/>
    <w:rsid w:val="007857E7"/>
    <w:rsid w:val="007B5C9D"/>
    <w:rsid w:val="007C3655"/>
    <w:rsid w:val="007D26BB"/>
    <w:rsid w:val="007E31E4"/>
    <w:rsid w:val="007F2C38"/>
    <w:rsid w:val="008119F2"/>
    <w:rsid w:val="008229DE"/>
    <w:rsid w:val="00826621"/>
    <w:rsid w:val="00827341"/>
    <w:rsid w:val="00834490"/>
    <w:rsid w:val="008513FF"/>
    <w:rsid w:val="00860BF4"/>
    <w:rsid w:val="008A11F5"/>
    <w:rsid w:val="008B1DA5"/>
    <w:rsid w:val="008B7085"/>
    <w:rsid w:val="008C6A16"/>
    <w:rsid w:val="008D2244"/>
    <w:rsid w:val="008E6800"/>
    <w:rsid w:val="008F44B8"/>
    <w:rsid w:val="00902154"/>
    <w:rsid w:val="00902D9F"/>
    <w:rsid w:val="00902DF7"/>
    <w:rsid w:val="009147CA"/>
    <w:rsid w:val="009152A2"/>
    <w:rsid w:val="00930C8B"/>
    <w:rsid w:val="009420F0"/>
    <w:rsid w:val="009511FC"/>
    <w:rsid w:val="00962517"/>
    <w:rsid w:val="00984A24"/>
    <w:rsid w:val="00991E11"/>
    <w:rsid w:val="00995A97"/>
    <w:rsid w:val="009A1B74"/>
    <w:rsid w:val="009C2332"/>
    <w:rsid w:val="009C758F"/>
    <w:rsid w:val="009E31E7"/>
    <w:rsid w:val="00A017E2"/>
    <w:rsid w:val="00A022A9"/>
    <w:rsid w:val="00A05747"/>
    <w:rsid w:val="00A13DE9"/>
    <w:rsid w:val="00A45158"/>
    <w:rsid w:val="00A62A12"/>
    <w:rsid w:val="00A76284"/>
    <w:rsid w:val="00A95CD0"/>
    <w:rsid w:val="00AA3B29"/>
    <w:rsid w:val="00AB271B"/>
    <w:rsid w:val="00AC1284"/>
    <w:rsid w:val="00AD6960"/>
    <w:rsid w:val="00AE7D78"/>
    <w:rsid w:val="00B023E7"/>
    <w:rsid w:val="00B2225A"/>
    <w:rsid w:val="00B45041"/>
    <w:rsid w:val="00B4652B"/>
    <w:rsid w:val="00B653F1"/>
    <w:rsid w:val="00B701BA"/>
    <w:rsid w:val="00B86AD5"/>
    <w:rsid w:val="00B90817"/>
    <w:rsid w:val="00B97F24"/>
    <w:rsid w:val="00BB5ABE"/>
    <w:rsid w:val="00BC27F9"/>
    <w:rsid w:val="00BD716C"/>
    <w:rsid w:val="00BE106D"/>
    <w:rsid w:val="00BF292F"/>
    <w:rsid w:val="00BF3B35"/>
    <w:rsid w:val="00C07302"/>
    <w:rsid w:val="00C21BA6"/>
    <w:rsid w:val="00C25ADA"/>
    <w:rsid w:val="00C44AD5"/>
    <w:rsid w:val="00C64A48"/>
    <w:rsid w:val="00C65F51"/>
    <w:rsid w:val="00C771BE"/>
    <w:rsid w:val="00CB182C"/>
    <w:rsid w:val="00CD3E9C"/>
    <w:rsid w:val="00CF57AC"/>
    <w:rsid w:val="00D16F3C"/>
    <w:rsid w:val="00D646F4"/>
    <w:rsid w:val="00D8517E"/>
    <w:rsid w:val="00D866F6"/>
    <w:rsid w:val="00D87927"/>
    <w:rsid w:val="00D87D0C"/>
    <w:rsid w:val="00DA53C4"/>
    <w:rsid w:val="00DA7E2B"/>
    <w:rsid w:val="00DB1C92"/>
    <w:rsid w:val="00DB2038"/>
    <w:rsid w:val="00DE79EB"/>
    <w:rsid w:val="00E04944"/>
    <w:rsid w:val="00E25F1D"/>
    <w:rsid w:val="00E31B99"/>
    <w:rsid w:val="00E322A7"/>
    <w:rsid w:val="00E3682C"/>
    <w:rsid w:val="00E43507"/>
    <w:rsid w:val="00E5684E"/>
    <w:rsid w:val="00E72795"/>
    <w:rsid w:val="00E72C16"/>
    <w:rsid w:val="00E87E47"/>
    <w:rsid w:val="00E908FB"/>
    <w:rsid w:val="00EF4836"/>
    <w:rsid w:val="00EF5582"/>
    <w:rsid w:val="00F05AE9"/>
    <w:rsid w:val="00F1391F"/>
    <w:rsid w:val="00F14298"/>
    <w:rsid w:val="00F30B5C"/>
    <w:rsid w:val="00F32583"/>
    <w:rsid w:val="00F33EBC"/>
    <w:rsid w:val="00F52181"/>
    <w:rsid w:val="00F5418D"/>
    <w:rsid w:val="00F71E48"/>
    <w:rsid w:val="00F83088"/>
    <w:rsid w:val="00F855AE"/>
    <w:rsid w:val="00F86017"/>
    <w:rsid w:val="00F8742A"/>
    <w:rsid w:val="00FA7C69"/>
    <w:rsid w:val="00FC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D7D1"/>
  <w15:chartTrackingRefBased/>
  <w15:docId w15:val="{6D12D780-3FAE-4F82-8D8D-AC558A68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949"/>
    <w:rPr>
      <w:rFonts w:eastAsiaTheme="majorEastAsia" w:cstheme="majorBidi"/>
      <w:color w:val="272727" w:themeColor="text1" w:themeTint="D8"/>
    </w:rPr>
  </w:style>
  <w:style w:type="paragraph" w:styleId="Title">
    <w:name w:val="Title"/>
    <w:basedOn w:val="Normal"/>
    <w:next w:val="Normal"/>
    <w:link w:val="TitleChar"/>
    <w:uiPriority w:val="10"/>
    <w:qFormat/>
    <w:rsid w:val="002D5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949"/>
    <w:pPr>
      <w:spacing w:before="160"/>
      <w:jc w:val="center"/>
    </w:pPr>
    <w:rPr>
      <w:i/>
      <w:iCs/>
      <w:color w:val="404040" w:themeColor="text1" w:themeTint="BF"/>
    </w:rPr>
  </w:style>
  <w:style w:type="character" w:customStyle="1" w:styleId="QuoteChar">
    <w:name w:val="Quote Char"/>
    <w:basedOn w:val="DefaultParagraphFont"/>
    <w:link w:val="Quote"/>
    <w:uiPriority w:val="29"/>
    <w:rsid w:val="002D5949"/>
    <w:rPr>
      <w:i/>
      <w:iCs/>
      <w:color w:val="404040" w:themeColor="text1" w:themeTint="BF"/>
    </w:rPr>
  </w:style>
  <w:style w:type="paragraph" w:styleId="ListParagraph">
    <w:name w:val="List Paragraph"/>
    <w:basedOn w:val="Normal"/>
    <w:uiPriority w:val="34"/>
    <w:qFormat/>
    <w:rsid w:val="002D5949"/>
    <w:pPr>
      <w:ind w:left="720"/>
      <w:contextualSpacing/>
    </w:pPr>
  </w:style>
  <w:style w:type="character" w:styleId="IntenseEmphasis">
    <w:name w:val="Intense Emphasis"/>
    <w:basedOn w:val="DefaultParagraphFont"/>
    <w:uiPriority w:val="21"/>
    <w:qFormat/>
    <w:rsid w:val="002D5949"/>
    <w:rPr>
      <w:i/>
      <w:iCs/>
      <w:color w:val="0F4761" w:themeColor="accent1" w:themeShade="BF"/>
    </w:rPr>
  </w:style>
  <w:style w:type="paragraph" w:styleId="IntenseQuote">
    <w:name w:val="Intense Quote"/>
    <w:basedOn w:val="Normal"/>
    <w:next w:val="Normal"/>
    <w:link w:val="IntenseQuoteChar"/>
    <w:uiPriority w:val="30"/>
    <w:qFormat/>
    <w:rsid w:val="002D5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949"/>
    <w:rPr>
      <w:i/>
      <w:iCs/>
      <w:color w:val="0F4761" w:themeColor="accent1" w:themeShade="BF"/>
    </w:rPr>
  </w:style>
  <w:style w:type="character" w:styleId="IntenseReference">
    <w:name w:val="Intense Reference"/>
    <w:basedOn w:val="DefaultParagraphFont"/>
    <w:uiPriority w:val="32"/>
    <w:qFormat/>
    <w:rsid w:val="002D5949"/>
    <w:rPr>
      <w:b/>
      <w:bCs/>
      <w:smallCaps/>
      <w:color w:val="0F4761" w:themeColor="accent1" w:themeShade="BF"/>
      <w:spacing w:val="5"/>
    </w:rPr>
  </w:style>
  <w:style w:type="paragraph" w:styleId="Header">
    <w:name w:val="header"/>
    <w:basedOn w:val="Normal"/>
    <w:link w:val="HeaderChar"/>
    <w:uiPriority w:val="99"/>
    <w:unhideWhenUsed/>
    <w:rsid w:val="002D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949"/>
  </w:style>
  <w:style w:type="paragraph" w:styleId="Footer">
    <w:name w:val="footer"/>
    <w:basedOn w:val="Normal"/>
    <w:link w:val="FooterChar"/>
    <w:uiPriority w:val="99"/>
    <w:unhideWhenUsed/>
    <w:rsid w:val="002D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949"/>
  </w:style>
  <w:style w:type="character" w:styleId="Hyperlink">
    <w:name w:val="Hyperlink"/>
    <w:basedOn w:val="DefaultParagraphFont"/>
    <w:uiPriority w:val="99"/>
    <w:unhideWhenUsed/>
    <w:rsid w:val="00A022A9"/>
    <w:rPr>
      <w:color w:val="467886" w:themeColor="hyperlink"/>
      <w:u w:val="single"/>
    </w:rPr>
  </w:style>
  <w:style w:type="character" w:styleId="UnresolvedMention">
    <w:name w:val="Unresolved Mention"/>
    <w:basedOn w:val="DefaultParagraphFont"/>
    <w:uiPriority w:val="99"/>
    <w:semiHidden/>
    <w:unhideWhenUsed/>
    <w:rsid w:val="00A02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765446">
      <w:bodyDiv w:val="1"/>
      <w:marLeft w:val="0"/>
      <w:marRight w:val="0"/>
      <w:marTop w:val="0"/>
      <w:marBottom w:val="0"/>
      <w:divBdr>
        <w:top w:val="none" w:sz="0" w:space="0" w:color="auto"/>
        <w:left w:val="none" w:sz="0" w:space="0" w:color="auto"/>
        <w:bottom w:val="none" w:sz="0" w:space="0" w:color="auto"/>
        <w:right w:val="none" w:sz="0" w:space="0" w:color="auto"/>
      </w:divBdr>
    </w:div>
    <w:div w:id="130111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securityplanet.com/networks/strong-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590</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203</cp:revision>
  <dcterms:created xsi:type="dcterms:W3CDTF">2025-03-30T18:21:00Z</dcterms:created>
  <dcterms:modified xsi:type="dcterms:W3CDTF">2025-03-31T04:11:00Z</dcterms:modified>
</cp:coreProperties>
</file>