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2022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создать merge request в ветку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Описание типа приложения и выбранного технологического стека (Console App/Desktop/Mobile/Web MPA/ Web SPA/Cross-platform);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08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2. Верхнеуровневое разбиение на компоненты (в следующих лабах сможете уточнить): на базовом уровне выделяем компонент доступа к данным, компонент бизнес-логики и компонент реализации UI. Текстом/диаграммой компонентов.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диаграммы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классов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двух отдельных компонентов - компонента доступа к данным и компонента с бизнес-логикой.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Отдельно: UML диаграммы «модельных» классов сущностей: сущности базы данных, сущности системы и транспортные сущности. Если уровень транспортных сущностей пока сложно спроектировать, можно скопировать системные. Уточните их на следующих этапах.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Примечание 1.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реализации компонента доступа к данным рекомендуется рассмотреть использование паттерна Repository и его многочисленных аналогов.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Примечание 2: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Если вы считаете, что бизнес логику логичнее разделить на несколько компонентов - разделяйте, но укажите причины этого решения.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4445F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2F39B9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bpihYsrtrAR/weE0mu1okr5eew==">AMUW2mVkzSu9Wt9hW5loptCKVKmbrrhAE2ekuhYvTmCVy96/dwdaZkB7F0biJfvmQC2S+N/f9ginlv4d9GCVjLm0XdpyfHpLotbfdZD+k8wSbIZtngTpDCapD64lY5Igk1OhFKpvgTar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2022-02-14T08:18:00Z</dcterms:created>
  <dc:creator>Бекасов Денис</dc:creator>
</cp:coreProperties>
</file>