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0322" w14:textId="77777777" w:rsidR="00053A30" w:rsidRPr="00027B37" w:rsidRDefault="00053A30" w:rsidP="00FD2B44"/>
    <w:p w14:paraId="7E890524" w14:textId="5894F67D" w:rsidR="0064198F" w:rsidRPr="0064198F" w:rsidRDefault="0064198F" w:rsidP="0064198F">
      <w:pPr>
        <w:ind w:firstLine="426"/>
        <w:rPr>
          <w:b/>
        </w:rPr>
      </w:pPr>
      <w:r w:rsidRPr="0064198F">
        <w:rPr>
          <w:b/>
        </w:rPr>
        <w:t xml:space="preserve">Экзаменационные </w:t>
      </w:r>
      <w:r w:rsidR="00195120">
        <w:rPr>
          <w:b/>
        </w:rPr>
        <w:t>темы</w:t>
      </w:r>
      <w:r w:rsidRPr="0064198F">
        <w:rPr>
          <w:b/>
        </w:rPr>
        <w:t xml:space="preserve"> по курсу: «Компьютерная молекулярная биология и медицина» </w:t>
      </w:r>
    </w:p>
    <w:p w14:paraId="69973574" w14:textId="7CC0BCE0" w:rsidR="0064198F" w:rsidRPr="0064198F" w:rsidRDefault="0064198F" w:rsidP="0064198F">
      <w:pPr>
        <w:ind w:firstLine="426"/>
        <w:rPr>
          <w:b/>
        </w:rPr>
      </w:pPr>
      <w:r w:rsidRPr="0064198F">
        <w:rPr>
          <w:b/>
        </w:rPr>
        <w:t>проф. Р.Г. Ефремов (сентябрь – декабрь 20</w:t>
      </w:r>
      <w:r w:rsidR="00BD2E2D">
        <w:rPr>
          <w:b/>
        </w:rPr>
        <w:t>2</w:t>
      </w:r>
      <w:r w:rsidR="00EC2FC4">
        <w:rPr>
          <w:b/>
        </w:rPr>
        <w:t>2</w:t>
      </w:r>
      <w:r w:rsidRPr="0064198F">
        <w:rPr>
          <w:b/>
        </w:rPr>
        <w:t xml:space="preserve"> г.)</w:t>
      </w:r>
    </w:p>
    <w:p w14:paraId="68EA9B40" w14:textId="77777777" w:rsidR="0064198F" w:rsidRDefault="0064198F"/>
    <w:p w14:paraId="0B52C69C" w14:textId="77777777" w:rsidR="00342D21" w:rsidRPr="0064198F" w:rsidRDefault="00342D21"/>
    <w:p w14:paraId="7A2C0B3E" w14:textId="77777777" w:rsidR="00803337" w:rsidRPr="00440C5E" w:rsidRDefault="00803337" w:rsidP="00803337">
      <w:pPr>
        <w:ind w:right="-6" w:firstLine="426"/>
      </w:pPr>
      <w:r>
        <w:t>1</w:t>
      </w:r>
      <w:r w:rsidRPr="009769BA">
        <w:t>.</w:t>
      </w:r>
      <w:r>
        <w:t xml:space="preserve"> </w:t>
      </w:r>
      <w:r w:rsidRPr="00440C5E">
        <w:t xml:space="preserve">Понятие </w:t>
      </w:r>
      <w:r w:rsidRPr="00123172">
        <w:rPr>
          <w:i/>
          <w:lang w:val="en-US"/>
        </w:rPr>
        <w:t>in</w:t>
      </w:r>
      <w:r w:rsidRPr="00123172">
        <w:rPr>
          <w:i/>
        </w:rPr>
        <w:t xml:space="preserve"> </w:t>
      </w:r>
      <w:r w:rsidRPr="00123172">
        <w:rPr>
          <w:i/>
          <w:lang w:val="en-US"/>
        </w:rPr>
        <w:t>silico</w:t>
      </w:r>
      <w:r w:rsidRPr="00440C5E">
        <w:t xml:space="preserve"> в современной биологии.</w:t>
      </w:r>
      <w:r>
        <w:t xml:space="preserve"> </w:t>
      </w:r>
      <w:r w:rsidRPr="00F76110">
        <w:t xml:space="preserve">Общая характеристика методов компьютерного </w:t>
      </w:r>
      <w:r>
        <w:t xml:space="preserve">молекулярного </w:t>
      </w:r>
      <w:r w:rsidRPr="00F76110">
        <w:t>моделирования. Реальный и вычислительный эксперимент.</w:t>
      </w:r>
    </w:p>
    <w:p w14:paraId="06B83E6A" w14:textId="77777777" w:rsidR="00803337" w:rsidRDefault="00803337" w:rsidP="00803337">
      <w:pPr>
        <w:ind w:right="-6" w:firstLine="426"/>
      </w:pPr>
      <w:r>
        <w:t>2</w:t>
      </w:r>
      <w:r w:rsidRPr="009769BA">
        <w:t>.</w:t>
      </w:r>
      <w:r>
        <w:t xml:space="preserve"> Основные задачи биоинформатики при установлении структуры и функции белков: </w:t>
      </w:r>
      <w:r w:rsidRPr="00F76110">
        <w:t>Базы данных биологической информации</w:t>
      </w:r>
      <w:r>
        <w:t xml:space="preserve"> (</w:t>
      </w:r>
      <w:r w:rsidRPr="00F76110">
        <w:t>базы данных нуклеотидных и аминокислотных последовательностей; базы данных функциональных мотивов и паттернов</w:t>
      </w:r>
      <w:r>
        <w:t>,</w:t>
      </w:r>
      <w:r w:rsidRPr="00F76110">
        <w:t xml:space="preserve"> базы данных пространственных структур биомолекул</w:t>
      </w:r>
      <w:r>
        <w:t>); Методы поиска гомологии белков. Консервативность и вариабельность аминокислотных последовательностей. Методы предсказания вторичной</w:t>
      </w:r>
      <w:r w:rsidRPr="00F76110">
        <w:t xml:space="preserve"> структур</w:t>
      </w:r>
      <w:r>
        <w:t>ы белков.</w:t>
      </w:r>
    </w:p>
    <w:p w14:paraId="653F29C5" w14:textId="2C139405" w:rsidR="00803337" w:rsidRDefault="00803337" w:rsidP="00803337">
      <w:pPr>
        <w:ind w:right="-6" w:firstLine="426"/>
      </w:pPr>
      <w:r>
        <w:t>3</w:t>
      </w:r>
      <w:r w:rsidRPr="009769BA">
        <w:t>.</w:t>
      </w:r>
      <w:r>
        <w:t xml:space="preserve"> </w:t>
      </w:r>
      <w:r w:rsidRPr="00440C5E">
        <w:t>Моделирование структур</w:t>
      </w:r>
      <w:r>
        <w:t>ы белков на основании гомологии: Принцип</w:t>
      </w:r>
      <w:r w:rsidRPr="00F76110">
        <w:t xml:space="preserve"> метода</w:t>
      </w:r>
      <w:r>
        <w:t>;</w:t>
      </w:r>
      <w:r w:rsidRPr="00F76110">
        <w:t xml:space="preserve"> Этапы построения модели</w:t>
      </w:r>
      <w:r>
        <w:t>;</w:t>
      </w:r>
      <w:r w:rsidRPr="00F76110">
        <w:t xml:space="preserve"> Выбор структурного шаблона</w:t>
      </w:r>
      <w:r>
        <w:t>;</w:t>
      </w:r>
      <w:r w:rsidRPr="00F76110">
        <w:t xml:space="preserve"> Оценка качества полученных моделей. </w:t>
      </w:r>
    </w:p>
    <w:p w14:paraId="43324C6C" w14:textId="21AEA29B" w:rsidR="00803337" w:rsidRPr="009E6A43" w:rsidRDefault="00803337" w:rsidP="00803337">
      <w:pPr>
        <w:ind w:right="-6" w:firstLine="426"/>
      </w:pPr>
      <w:r>
        <w:t>4</w:t>
      </w:r>
      <w:r w:rsidRPr="009769BA">
        <w:t>.</w:t>
      </w:r>
      <w:r>
        <w:t xml:space="preserve"> </w:t>
      </w:r>
      <w:r w:rsidRPr="00440C5E">
        <w:t>Молекулярный докинг</w:t>
      </w:r>
      <w:r>
        <w:t xml:space="preserve">: </w:t>
      </w:r>
      <w:r w:rsidRPr="00F76110">
        <w:t>Суть метода</w:t>
      </w:r>
      <w:r>
        <w:t>;</w:t>
      </w:r>
      <w:r w:rsidRPr="00F76110">
        <w:t xml:space="preserve"> Ограничения</w:t>
      </w:r>
      <w:r>
        <w:t>;</w:t>
      </w:r>
      <w:r w:rsidRPr="00F76110">
        <w:t xml:space="preserve"> Оценочные функции и проблема выбора корректных решений докинга</w:t>
      </w:r>
      <w:r>
        <w:t>;</w:t>
      </w:r>
      <w:r w:rsidRPr="00F76110">
        <w:t xml:space="preserve"> </w:t>
      </w:r>
      <w:r>
        <w:t xml:space="preserve">Современные проблемы метода и возможные пути их решения. Методы анализа взаимодействий мишень-лиганд: лиганд-подкрепленный подход к разработке лекарств </w:t>
      </w:r>
      <w:r>
        <w:rPr>
          <w:lang w:val="en-US"/>
        </w:rPr>
        <w:t>in</w:t>
      </w:r>
      <w:r w:rsidRPr="00AB1A0B">
        <w:t xml:space="preserve"> </w:t>
      </w:r>
      <w:r>
        <w:rPr>
          <w:lang w:val="en-US"/>
        </w:rPr>
        <w:t>silico</w:t>
      </w:r>
      <w:r w:rsidRPr="00AB1A0B">
        <w:t xml:space="preserve">: </w:t>
      </w:r>
      <w:r>
        <w:rPr>
          <w:lang w:val="en-US"/>
        </w:rPr>
        <w:t>Ligand</w:t>
      </w:r>
      <w:r w:rsidRPr="00AB1A0B">
        <w:t>-</w:t>
      </w:r>
      <w:r>
        <w:rPr>
          <w:lang w:val="en-US"/>
        </w:rPr>
        <w:t>Based</w:t>
      </w:r>
      <w:r w:rsidRPr="00AB1A0B">
        <w:t xml:space="preserve"> </w:t>
      </w:r>
      <w:r>
        <w:rPr>
          <w:lang w:val="en-US"/>
        </w:rPr>
        <w:t>Drug</w:t>
      </w:r>
      <w:r w:rsidRPr="00AB1A0B">
        <w:t xml:space="preserve"> </w:t>
      </w:r>
      <w:r>
        <w:rPr>
          <w:lang w:val="en-US"/>
        </w:rPr>
        <w:t>Design</w:t>
      </w:r>
      <w:r>
        <w:t xml:space="preserve">, структурно-подкрепленный подход к разработке лекарств </w:t>
      </w:r>
      <w:r>
        <w:rPr>
          <w:lang w:val="en-US"/>
        </w:rPr>
        <w:t>in</w:t>
      </w:r>
      <w:r w:rsidRPr="00AB1A0B">
        <w:t xml:space="preserve"> </w:t>
      </w:r>
      <w:r>
        <w:rPr>
          <w:lang w:val="en-US"/>
        </w:rPr>
        <w:t>silico</w:t>
      </w:r>
      <w:r w:rsidRPr="00AB1A0B">
        <w:t xml:space="preserve">: </w:t>
      </w:r>
      <w:r>
        <w:rPr>
          <w:lang w:val="en-US"/>
        </w:rPr>
        <w:t>Structure</w:t>
      </w:r>
      <w:r w:rsidRPr="00AB1A0B">
        <w:t>-</w:t>
      </w:r>
      <w:r>
        <w:rPr>
          <w:lang w:val="en-US"/>
        </w:rPr>
        <w:t>Based</w:t>
      </w:r>
      <w:r w:rsidRPr="00AB1A0B">
        <w:t xml:space="preserve"> </w:t>
      </w:r>
      <w:r>
        <w:rPr>
          <w:lang w:val="en-US"/>
        </w:rPr>
        <w:t>Drug</w:t>
      </w:r>
      <w:r w:rsidRPr="00AB1A0B">
        <w:t xml:space="preserve"> </w:t>
      </w:r>
      <w:r>
        <w:rPr>
          <w:lang w:val="en-US"/>
        </w:rPr>
        <w:t>Design</w:t>
      </w:r>
      <w:r>
        <w:t>.</w:t>
      </w:r>
    </w:p>
    <w:p w14:paraId="7BAAAD9D" w14:textId="31F094F8" w:rsidR="00803337" w:rsidRPr="00D05850" w:rsidRDefault="00803337" w:rsidP="00803337">
      <w:pPr>
        <w:pStyle w:val="a"/>
        <w:numPr>
          <w:ilvl w:val="0"/>
          <w:numId w:val="0"/>
        </w:numPr>
        <w:ind w:firstLine="426"/>
        <w:jc w:val="both"/>
        <w:rPr>
          <w:szCs w:val="24"/>
        </w:rPr>
      </w:pPr>
      <w:r>
        <w:t>5</w:t>
      </w:r>
      <w:r w:rsidRPr="009769BA">
        <w:t>.</w:t>
      </w:r>
      <w:r>
        <w:t xml:space="preserve"> </w:t>
      </w:r>
      <w:r w:rsidRPr="00F27FF6">
        <w:t>Метод эмпирического силового поля в моделировании биомолекул</w:t>
      </w:r>
      <w:r>
        <w:t xml:space="preserve">: </w:t>
      </w:r>
      <w:r w:rsidRPr="00D05850">
        <w:rPr>
          <w:szCs w:val="24"/>
        </w:rPr>
        <w:t>Аналитические выражения для расчета потенциальной энергии молекулярных систем</w:t>
      </w:r>
      <w:r>
        <w:rPr>
          <w:szCs w:val="24"/>
        </w:rPr>
        <w:t xml:space="preserve"> (валентных и невалентных взаимодействий);</w:t>
      </w:r>
      <w:r w:rsidRPr="00D05850">
        <w:rPr>
          <w:szCs w:val="24"/>
        </w:rPr>
        <w:t xml:space="preserve"> Параметризация силовых полей. </w:t>
      </w:r>
    </w:p>
    <w:p w14:paraId="5DD34CD4" w14:textId="65F86744" w:rsidR="00803337" w:rsidRPr="00D05850" w:rsidRDefault="00803337" w:rsidP="00803337">
      <w:pPr>
        <w:tabs>
          <w:tab w:val="left" w:pos="993"/>
        </w:tabs>
        <w:ind w:firstLine="426"/>
        <w:jc w:val="both"/>
      </w:pPr>
      <w:r>
        <w:t>6</w:t>
      </w:r>
      <w:r w:rsidRPr="009769BA">
        <w:t>.</w:t>
      </w:r>
      <w:r>
        <w:t xml:space="preserve"> </w:t>
      </w:r>
      <w:r w:rsidRPr="00D05850">
        <w:t xml:space="preserve">Приближения, используемые в методах эмпирических силовых полей (периодические граничные условия, функции обрезания потенциала, </w:t>
      </w:r>
      <w:r w:rsidR="00092AB6">
        <w:t>центральные и зарядовые группы</w:t>
      </w:r>
      <w:r w:rsidRPr="00D05850">
        <w:t>)</w:t>
      </w:r>
      <w:r w:rsidR="00092AB6">
        <w:t xml:space="preserve">. Абсолютные и относительные </w:t>
      </w:r>
      <w:r w:rsidR="00092AB6" w:rsidRPr="00D05850">
        <w:t>ограничения</w:t>
      </w:r>
      <w:r w:rsidR="00092AB6">
        <w:t xml:space="preserve">, </w:t>
      </w:r>
      <w:r w:rsidR="00092AB6" w:rsidRPr="00D05850">
        <w:t>используемые в метод</w:t>
      </w:r>
      <w:r w:rsidR="00092AB6">
        <w:t>е</w:t>
      </w:r>
      <w:r w:rsidR="00092AB6" w:rsidRPr="00D05850">
        <w:t xml:space="preserve"> эмпирическ</w:t>
      </w:r>
      <w:r w:rsidR="00092AB6">
        <w:t>ого</w:t>
      </w:r>
      <w:r w:rsidR="00092AB6" w:rsidRPr="00D05850">
        <w:t xml:space="preserve"> силов</w:t>
      </w:r>
      <w:r w:rsidR="00092AB6">
        <w:t>ого</w:t>
      </w:r>
      <w:r w:rsidR="00092AB6" w:rsidRPr="00D05850">
        <w:t xml:space="preserve"> пол</w:t>
      </w:r>
      <w:r w:rsidR="00092AB6">
        <w:t>я. Примеры применения.</w:t>
      </w:r>
    </w:p>
    <w:p w14:paraId="0E375755" w14:textId="77777777" w:rsidR="00803337" w:rsidRPr="00D05850" w:rsidRDefault="00803337" w:rsidP="00803337">
      <w:pPr>
        <w:tabs>
          <w:tab w:val="left" w:pos="993"/>
        </w:tabs>
        <w:ind w:firstLine="426"/>
        <w:jc w:val="both"/>
      </w:pPr>
      <w:r w:rsidRPr="009769BA">
        <w:t>7.</w:t>
      </w:r>
      <w:r>
        <w:t xml:space="preserve"> </w:t>
      </w:r>
      <w:r w:rsidRPr="00D05850">
        <w:t>Алгоритмы минимизации энергии молекулярных систем</w:t>
      </w:r>
      <w:r>
        <w:t xml:space="preserve">: Сравнительная характеристика метода наискорейшего спуска и метода сопряженных градиентов; </w:t>
      </w:r>
      <w:r w:rsidRPr="00D05850">
        <w:t xml:space="preserve">Примеры использования </w:t>
      </w:r>
      <w:r>
        <w:t>методов оптимизации в расчетах биомолекул</w:t>
      </w:r>
      <w:r w:rsidRPr="00D05850">
        <w:t>.</w:t>
      </w:r>
    </w:p>
    <w:p w14:paraId="7C1E0415" w14:textId="77777777" w:rsidR="00803337" w:rsidRDefault="00803337" w:rsidP="00803337">
      <w:pPr>
        <w:pStyle w:val="a"/>
        <w:numPr>
          <w:ilvl w:val="0"/>
          <w:numId w:val="0"/>
        </w:numPr>
        <w:ind w:firstLine="426"/>
        <w:jc w:val="both"/>
      </w:pPr>
      <w:r w:rsidRPr="009769BA">
        <w:rPr>
          <w:szCs w:val="24"/>
        </w:rPr>
        <w:t>8.</w:t>
      </w:r>
      <w:r>
        <w:rPr>
          <w:szCs w:val="24"/>
        </w:rPr>
        <w:t xml:space="preserve"> </w:t>
      </w:r>
      <w:r w:rsidRPr="00F27FF6">
        <w:rPr>
          <w:szCs w:val="24"/>
        </w:rPr>
        <w:t>Метод молекулярной динамики</w:t>
      </w:r>
      <w:r>
        <w:rPr>
          <w:szCs w:val="24"/>
        </w:rPr>
        <w:t xml:space="preserve">: </w:t>
      </w:r>
      <w:r w:rsidRPr="00F76110">
        <w:rPr>
          <w:szCs w:val="24"/>
        </w:rPr>
        <w:t>Формулировка задачи, алгоритмы интегрирования уравнений движения, задание начальных условий</w:t>
      </w:r>
      <w:r>
        <w:rPr>
          <w:szCs w:val="24"/>
        </w:rPr>
        <w:t>;</w:t>
      </w:r>
      <w:r w:rsidRPr="00F76110">
        <w:rPr>
          <w:szCs w:val="24"/>
        </w:rPr>
        <w:t xml:space="preserve"> Выбор шага интегрирования по времени</w:t>
      </w:r>
      <w:r>
        <w:rPr>
          <w:szCs w:val="24"/>
        </w:rPr>
        <w:t>;</w:t>
      </w:r>
      <w:r w:rsidRPr="00F76110">
        <w:rPr>
          <w:szCs w:val="24"/>
        </w:rPr>
        <w:t xml:space="preserve"> Интегратор Верле</w:t>
      </w:r>
      <w:r>
        <w:rPr>
          <w:szCs w:val="24"/>
        </w:rPr>
        <w:t>;</w:t>
      </w:r>
      <w:r w:rsidRPr="00F76110">
        <w:rPr>
          <w:szCs w:val="24"/>
        </w:rPr>
        <w:t xml:space="preserve"> Требования к интеграторам.</w:t>
      </w:r>
      <w:r>
        <w:rPr>
          <w:szCs w:val="24"/>
        </w:rPr>
        <w:t xml:space="preserve"> Общая схема протокола молекулярной динамики</w:t>
      </w:r>
      <w:r w:rsidRPr="00F76110">
        <w:rPr>
          <w:szCs w:val="24"/>
        </w:rPr>
        <w:t>.</w:t>
      </w:r>
    </w:p>
    <w:p w14:paraId="268FA047" w14:textId="235464CB" w:rsidR="00803337" w:rsidRPr="00F76110" w:rsidRDefault="00803337" w:rsidP="00803337">
      <w:pPr>
        <w:pStyle w:val="a"/>
        <w:numPr>
          <w:ilvl w:val="0"/>
          <w:numId w:val="0"/>
        </w:numPr>
        <w:ind w:firstLine="426"/>
        <w:jc w:val="both"/>
        <w:rPr>
          <w:szCs w:val="24"/>
        </w:rPr>
      </w:pPr>
      <w:r w:rsidRPr="009769BA">
        <w:t>9.</w:t>
      </w:r>
      <w:r>
        <w:t xml:space="preserve"> Вычислительные протоколы молекулярной динамики (МД): </w:t>
      </w:r>
      <w:r w:rsidRPr="00F76110">
        <w:rPr>
          <w:szCs w:val="24"/>
        </w:rPr>
        <w:t>Концепци</w:t>
      </w:r>
      <w:r>
        <w:rPr>
          <w:szCs w:val="24"/>
        </w:rPr>
        <w:t>я</w:t>
      </w:r>
      <w:r w:rsidRPr="00F76110">
        <w:rPr>
          <w:szCs w:val="24"/>
        </w:rPr>
        <w:t xml:space="preserve"> температуры в задачах </w:t>
      </w:r>
      <w:r>
        <w:rPr>
          <w:szCs w:val="24"/>
        </w:rPr>
        <w:t>МД;</w:t>
      </w:r>
      <w:r w:rsidRPr="00F76110">
        <w:rPr>
          <w:szCs w:val="24"/>
        </w:rPr>
        <w:t xml:space="preserve"> Необходимость уравновешивания систем в </w:t>
      </w:r>
      <w:r>
        <w:rPr>
          <w:szCs w:val="24"/>
        </w:rPr>
        <w:t>расчет</w:t>
      </w:r>
      <w:r w:rsidRPr="00F76110">
        <w:rPr>
          <w:szCs w:val="24"/>
        </w:rPr>
        <w:t>ах МД</w:t>
      </w:r>
      <w:r>
        <w:rPr>
          <w:szCs w:val="24"/>
        </w:rPr>
        <w:t>;</w:t>
      </w:r>
      <w:r w:rsidRPr="00F76110">
        <w:rPr>
          <w:szCs w:val="24"/>
        </w:rPr>
        <w:t xml:space="preserve"> Понятие термостата</w:t>
      </w:r>
      <w:r w:rsidR="0095401B" w:rsidRPr="0095401B">
        <w:rPr>
          <w:szCs w:val="24"/>
        </w:rPr>
        <w:t xml:space="preserve"> </w:t>
      </w:r>
      <w:r w:rsidR="0095401B">
        <w:rPr>
          <w:szCs w:val="24"/>
        </w:rPr>
        <w:t>и баростата в МД</w:t>
      </w:r>
      <w:r>
        <w:rPr>
          <w:szCs w:val="24"/>
        </w:rPr>
        <w:t>.</w:t>
      </w:r>
    </w:p>
    <w:p w14:paraId="6F048700" w14:textId="5FDA7459" w:rsidR="00803337" w:rsidRDefault="00803337" w:rsidP="00803337">
      <w:pPr>
        <w:pStyle w:val="a"/>
        <w:numPr>
          <w:ilvl w:val="0"/>
          <w:numId w:val="0"/>
        </w:numPr>
        <w:ind w:firstLine="426"/>
        <w:jc w:val="both"/>
        <w:rPr>
          <w:szCs w:val="24"/>
        </w:rPr>
      </w:pPr>
      <w:r w:rsidRPr="009769BA">
        <w:rPr>
          <w:szCs w:val="24"/>
        </w:rPr>
        <w:t>10.</w:t>
      </w:r>
      <w:r>
        <w:rPr>
          <w:szCs w:val="24"/>
        </w:rPr>
        <w:t xml:space="preserve"> </w:t>
      </w:r>
      <w:r w:rsidRPr="00F27FF6">
        <w:rPr>
          <w:szCs w:val="24"/>
        </w:rPr>
        <w:t>Метод Монте-Карло в моделировании биомолекул</w:t>
      </w:r>
      <w:r>
        <w:rPr>
          <w:szCs w:val="24"/>
        </w:rPr>
        <w:t xml:space="preserve">: </w:t>
      </w:r>
      <w:r w:rsidRPr="00F76110">
        <w:rPr>
          <w:szCs w:val="24"/>
        </w:rPr>
        <w:t>Принцип метода</w:t>
      </w:r>
      <w:r>
        <w:rPr>
          <w:szCs w:val="24"/>
        </w:rPr>
        <w:t>;</w:t>
      </w:r>
      <w:r w:rsidRPr="00F76110">
        <w:rPr>
          <w:szCs w:val="24"/>
        </w:rPr>
        <w:t xml:space="preserve"> </w:t>
      </w:r>
      <w:r>
        <w:rPr>
          <w:szCs w:val="24"/>
        </w:rPr>
        <w:t>К</w:t>
      </w:r>
      <w:r w:rsidRPr="00F76110">
        <w:rPr>
          <w:szCs w:val="24"/>
        </w:rPr>
        <w:t>ритерий Метрополиса</w:t>
      </w:r>
      <w:r>
        <w:rPr>
          <w:szCs w:val="24"/>
        </w:rPr>
        <w:t xml:space="preserve">; </w:t>
      </w:r>
      <w:r w:rsidR="00092AB6">
        <w:rPr>
          <w:szCs w:val="24"/>
        </w:rPr>
        <w:t>Примеры</w:t>
      </w:r>
      <w:r w:rsidRPr="00F76110">
        <w:rPr>
          <w:szCs w:val="24"/>
        </w:rPr>
        <w:t xml:space="preserve"> реализации метода Монте-Карло</w:t>
      </w:r>
      <w:r>
        <w:rPr>
          <w:szCs w:val="24"/>
        </w:rPr>
        <w:t>.</w:t>
      </w:r>
    </w:p>
    <w:p w14:paraId="1BBC0895" w14:textId="77777777" w:rsidR="00803337" w:rsidRDefault="00803337" w:rsidP="00803337">
      <w:pPr>
        <w:pStyle w:val="a"/>
        <w:numPr>
          <w:ilvl w:val="0"/>
          <w:numId w:val="0"/>
        </w:numPr>
        <w:ind w:firstLine="426"/>
        <w:jc w:val="both"/>
        <w:rPr>
          <w:szCs w:val="24"/>
        </w:rPr>
      </w:pPr>
      <w:r>
        <w:t>11. Методы молекулярной динамики и Монте-Карло в решении задач конформационного поиска: сравнительный анализ.</w:t>
      </w:r>
    </w:p>
    <w:p w14:paraId="17A20017" w14:textId="34C40254" w:rsidR="00803337" w:rsidRDefault="00803337" w:rsidP="00803337">
      <w:pPr>
        <w:widowControl w:val="0"/>
        <w:autoSpaceDE w:val="0"/>
        <w:autoSpaceDN w:val="0"/>
        <w:adjustRightInd w:val="0"/>
        <w:ind w:firstLine="426"/>
        <w:jc w:val="both"/>
      </w:pPr>
      <w:r>
        <w:t xml:space="preserve">12. </w:t>
      </w:r>
      <w:r w:rsidRPr="00F76110">
        <w:t>Роль эффектов среды в формировании пространственной структуры и функционировании молекул.</w:t>
      </w:r>
      <w:r>
        <w:t xml:space="preserve"> </w:t>
      </w:r>
      <w:r w:rsidRPr="002016DE">
        <w:t>Модели неявно заданно</w:t>
      </w:r>
      <w:r>
        <w:t>й среды: п</w:t>
      </w:r>
      <w:r w:rsidRPr="002016DE">
        <w:t>ростейшие диэлектрические модели, решение уравнения Пуассона-Больцмана.</w:t>
      </w:r>
      <w:r w:rsidRPr="006B7480">
        <w:t xml:space="preserve"> </w:t>
      </w:r>
      <w:r w:rsidRPr="002016DE">
        <w:t>Модели явно заданно</w:t>
      </w:r>
      <w:r>
        <w:t>й среды:</w:t>
      </w:r>
      <w:r w:rsidRPr="006B7480">
        <w:t xml:space="preserve"> </w:t>
      </w:r>
      <w:r>
        <w:t>п</w:t>
      </w:r>
      <w:r w:rsidRPr="002016DE">
        <w:t>ериодические граничные условия</w:t>
      </w:r>
      <w:r>
        <w:t>.</w:t>
      </w:r>
      <w:r w:rsidRPr="006B7480">
        <w:t xml:space="preserve"> </w:t>
      </w:r>
      <w:r w:rsidRPr="00F76110">
        <w:t>Достоинства и недостатки различных моделей среды</w:t>
      </w:r>
      <w:r>
        <w:t>, п</w:t>
      </w:r>
      <w:r w:rsidRPr="00F76110">
        <w:t>римеры использования</w:t>
      </w:r>
      <w:r>
        <w:t>.</w:t>
      </w:r>
    </w:p>
    <w:p w14:paraId="3CEA4287" w14:textId="77777777" w:rsidR="00803337" w:rsidRPr="00E837B7" w:rsidRDefault="00803337" w:rsidP="00803337">
      <w:pPr>
        <w:rPr>
          <w:b/>
        </w:rPr>
      </w:pPr>
    </w:p>
    <w:p w14:paraId="47B24573" w14:textId="7F10BAA6" w:rsidR="006B7480" w:rsidRPr="00E837B7" w:rsidRDefault="006B7480" w:rsidP="00803337">
      <w:pPr>
        <w:ind w:right="-6" w:firstLine="426"/>
        <w:rPr>
          <w:b/>
        </w:rPr>
      </w:pPr>
    </w:p>
    <w:sectPr w:rsidR="006B7480" w:rsidRPr="00E837B7" w:rsidSect="002E6CD3">
      <w:pgSz w:w="11906" w:h="16838"/>
      <w:pgMar w:top="567" w:right="3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3F11884"/>
    <w:multiLevelType w:val="hybridMultilevel"/>
    <w:tmpl w:val="8D822932"/>
    <w:lvl w:ilvl="0" w:tplc="56603B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A0C4FF5"/>
    <w:multiLevelType w:val="hybridMultilevel"/>
    <w:tmpl w:val="CE52A5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BB94D91"/>
    <w:multiLevelType w:val="hybridMultilevel"/>
    <w:tmpl w:val="928EB9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38683079">
    <w:abstractNumId w:val="4"/>
  </w:num>
  <w:num w:numId="2" w16cid:durableId="1149981724">
    <w:abstractNumId w:val="0"/>
  </w:num>
  <w:num w:numId="3" w16cid:durableId="577372469">
    <w:abstractNumId w:val="3"/>
  </w:num>
  <w:num w:numId="4" w16cid:durableId="556404106">
    <w:abstractNumId w:val="2"/>
  </w:num>
  <w:num w:numId="5" w16cid:durableId="136610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49"/>
    <w:rsid w:val="00011666"/>
    <w:rsid w:val="00027B37"/>
    <w:rsid w:val="00035499"/>
    <w:rsid w:val="00036459"/>
    <w:rsid w:val="00053A30"/>
    <w:rsid w:val="000760E6"/>
    <w:rsid w:val="000864FE"/>
    <w:rsid w:val="00087330"/>
    <w:rsid w:val="00092AB6"/>
    <w:rsid w:val="00123172"/>
    <w:rsid w:val="0018235C"/>
    <w:rsid w:val="00195120"/>
    <w:rsid w:val="001B56AA"/>
    <w:rsid w:val="001C4C7B"/>
    <w:rsid w:val="001F67F4"/>
    <w:rsid w:val="001F68FA"/>
    <w:rsid w:val="00203FB3"/>
    <w:rsid w:val="00252BAE"/>
    <w:rsid w:val="002656A6"/>
    <w:rsid w:val="00266B51"/>
    <w:rsid w:val="0028248B"/>
    <w:rsid w:val="002922D3"/>
    <w:rsid w:val="00294C80"/>
    <w:rsid w:val="002E6CD3"/>
    <w:rsid w:val="0034289E"/>
    <w:rsid w:val="00342D21"/>
    <w:rsid w:val="00397EE0"/>
    <w:rsid w:val="00430A02"/>
    <w:rsid w:val="004311B6"/>
    <w:rsid w:val="00434578"/>
    <w:rsid w:val="00444E23"/>
    <w:rsid w:val="004667B7"/>
    <w:rsid w:val="0047180D"/>
    <w:rsid w:val="00471A9B"/>
    <w:rsid w:val="00482BB2"/>
    <w:rsid w:val="004959A2"/>
    <w:rsid w:val="004F63EB"/>
    <w:rsid w:val="005201C7"/>
    <w:rsid w:val="00544020"/>
    <w:rsid w:val="00551144"/>
    <w:rsid w:val="00562DD6"/>
    <w:rsid w:val="00580B9C"/>
    <w:rsid w:val="00593815"/>
    <w:rsid w:val="005A0CF1"/>
    <w:rsid w:val="005D128D"/>
    <w:rsid w:val="005E4C12"/>
    <w:rsid w:val="006057C3"/>
    <w:rsid w:val="0063638F"/>
    <w:rsid w:val="0064198F"/>
    <w:rsid w:val="006711F1"/>
    <w:rsid w:val="00694C39"/>
    <w:rsid w:val="006B7480"/>
    <w:rsid w:val="007065E7"/>
    <w:rsid w:val="00740F86"/>
    <w:rsid w:val="0077049B"/>
    <w:rsid w:val="00781F49"/>
    <w:rsid w:val="007B1AD9"/>
    <w:rsid w:val="007E56FA"/>
    <w:rsid w:val="007E5D03"/>
    <w:rsid w:val="007F0F6A"/>
    <w:rsid w:val="00800E8D"/>
    <w:rsid w:val="00803337"/>
    <w:rsid w:val="008172DC"/>
    <w:rsid w:val="00843B51"/>
    <w:rsid w:val="0084579D"/>
    <w:rsid w:val="008549D7"/>
    <w:rsid w:val="008B65F9"/>
    <w:rsid w:val="008C13BB"/>
    <w:rsid w:val="008F17F1"/>
    <w:rsid w:val="008F2338"/>
    <w:rsid w:val="008F61C0"/>
    <w:rsid w:val="009002DF"/>
    <w:rsid w:val="009016D3"/>
    <w:rsid w:val="00917BF0"/>
    <w:rsid w:val="00925111"/>
    <w:rsid w:val="00926EEB"/>
    <w:rsid w:val="00935D85"/>
    <w:rsid w:val="00942A95"/>
    <w:rsid w:val="0095401B"/>
    <w:rsid w:val="00966DE5"/>
    <w:rsid w:val="00975469"/>
    <w:rsid w:val="009769BA"/>
    <w:rsid w:val="009B16B0"/>
    <w:rsid w:val="009B4057"/>
    <w:rsid w:val="009C3E1B"/>
    <w:rsid w:val="00A06E9D"/>
    <w:rsid w:val="00A36332"/>
    <w:rsid w:val="00A56E8C"/>
    <w:rsid w:val="00A67590"/>
    <w:rsid w:val="00AA3DB9"/>
    <w:rsid w:val="00AB6191"/>
    <w:rsid w:val="00AF7D90"/>
    <w:rsid w:val="00B23BBA"/>
    <w:rsid w:val="00B31D2C"/>
    <w:rsid w:val="00B95B7C"/>
    <w:rsid w:val="00BB71E8"/>
    <w:rsid w:val="00BC5630"/>
    <w:rsid w:val="00BD2E2D"/>
    <w:rsid w:val="00BD5550"/>
    <w:rsid w:val="00BE2EF6"/>
    <w:rsid w:val="00C36E2F"/>
    <w:rsid w:val="00C93CD0"/>
    <w:rsid w:val="00CA483E"/>
    <w:rsid w:val="00CA49DB"/>
    <w:rsid w:val="00CD6FD8"/>
    <w:rsid w:val="00D146C1"/>
    <w:rsid w:val="00D233A1"/>
    <w:rsid w:val="00D46101"/>
    <w:rsid w:val="00D626D0"/>
    <w:rsid w:val="00D90220"/>
    <w:rsid w:val="00D9225F"/>
    <w:rsid w:val="00DB46D6"/>
    <w:rsid w:val="00DC32B1"/>
    <w:rsid w:val="00DD59B1"/>
    <w:rsid w:val="00DF1B1F"/>
    <w:rsid w:val="00DF2BF3"/>
    <w:rsid w:val="00E05DE3"/>
    <w:rsid w:val="00E30291"/>
    <w:rsid w:val="00E350C3"/>
    <w:rsid w:val="00E57A95"/>
    <w:rsid w:val="00E64F9D"/>
    <w:rsid w:val="00E837B7"/>
    <w:rsid w:val="00EC0546"/>
    <w:rsid w:val="00EC2FC4"/>
    <w:rsid w:val="00EC5481"/>
    <w:rsid w:val="00EF2055"/>
    <w:rsid w:val="00F94234"/>
    <w:rsid w:val="00FA6C9B"/>
    <w:rsid w:val="00FD272F"/>
    <w:rsid w:val="00FD2B44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F725A4"/>
  <w15:docId w15:val="{83C0BCE9-CFF7-4D6F-9859-8CD3D922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4C39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E57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027B37"/>
    <w:rPr>
      <w:rFonts w:cs="Times New Roman"/>
      <w:color w:val="0000FF"/>
      <w:u w:val="single"/>
    </w:rPr>
  </w:style>
  <w:style w:type="paragraph" w:styleId="a6">
    <w:name w:val="List Paragraph"/>
    <w:basedOn w:val="a0"/>
    <w:uiPriority w:val="99"/>
    <w:qFormat/>
    <w:rsid w:val="00935D85"/>
    <w:pPr>
      <w:suppressAutoHyphens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paragraph" w:customStyle="1" w:styleId="ListParagraph1">
    <w:name w:val="List Paragraph1"/>
    <w:basedOn w:val="a0"/>
    <w:uiPriority w:val="99"/>
    <w:rsid w:val="00935D85"/>
    <w:pPr>
      <w:ind w:left="720"/>
      <w:contextualSpacing/>
    </w:pPr>
  </w:style>
  <w:style w:type="paragraph" w:customStyle="1" w:styleId="a">
    <w:name w:val="нумерованный содержание"/>
    <w:basedOn w:val="a0"/>
    <w:rsid w:val="0064198F"/>
    <w:pPr>
      <w:numPr>
        <w:numId w:val="5"/>
      </w:numPr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366</Words>
  <Characters>2614</Characters>
  <Application>Microsoft Office Word</Application>
  <DocSecurity>0</DocSecurity>
  <Lines>39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Студенты 3 курса, слушающие курс "Введение в молекулярную биоинженерию" по вторникам с 9</vt:lpstr>
    </vt:vector>
  </TitlesOfParts>
  <Company>тыдыщь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Студенты 3 курса, слушающие курс "Введение в молекулярную биоинженерию" по вторникам с 9</dc:title>
  <dc:creator>бу</dc:creator>
  <cp:lastModifiedBy>ASUS</cp:lastModifiedBy>
  <cp:revision>4</cp:revision>
  <cp:lastPrinted>2018-12-19T09:49:00Z</cp:lastPrinted>
  <dcterms:created xsi:type="dcterms:W3CDTF">2022-12-15T06:37:00Z</dcterms:created>
  <dcterms:modified xsi:type="dcterms:W3CDTF">2022-12-15T06:38:00Z</dcterms:modified>
</cp:coreProperties>
</file>