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Пояснения по лабораторной работе  N 5</w:t>
      </w:r>
    </w:p>
    <w:p>
      <w:pPr>
        <w:pStyle w:val="Normal"/>
        <w:jc w:val="center"/>
        <w:rPr/>
      </w:pPr>
      <w:r>
        <w:rPr/>
        <w:t>Моде</w:t>
      </w:r>
      <w:bookmarkStart w:id="0" w:name="_GoBack"/>
      <w:bookmarkEnd w:id="0"/>
      <w:r>
        <w:rPr/>
        <w:t xml:space="preserve">лирование и прогнозирование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ENSO и своего сигнала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I) </w:t>
      </w:r>
      <w:r>
        <w:rPr/>
        <w:t>Для предварительной подготовки в программе Lab5_1.m показано как</w:t>
      </w:r>
    </w:p>
    <w:p>
      <w:pPr>
        <w:pStyle w:val="Normal"/>
        <w:spacing w:before="0" w:after="0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Д</w:t>
      </w:r>
      <w:r>
        <w:rPr/>
        <w:t>обавить коррелированный шум (авторегрессию, попробовать более высокий порядок) к гармоникам</w:t>
      </w:r>
    </w:p>
    <w:p>
      <w:pPr>
        <w:pStyle w:val="Normal"/>
        <w:spacing w:before="0" w:after="16"/>
        <w:rPr/>
      </w:pPr>
      <w:r>
        <w:rPr/>
        <w:t>2) Вычислить АКФ ( дана смещенная оценка, изменить на несмещенную, сравнить)</w:t>
      </w:r>
    </w:p>
    <w:p>
      <w:pPr>
        <w:pStyle w:val="Normal"/>
        <w:spacing w:before="0" w:after="16"/>
        <w:rPr/>
      </w:pPr>
      <w:r>
        <w:rPr/>
        <w:t>3) Построить СПМ взятием фурье-преобразования АКФ, показать, как на спектре отражается наличие цветного шума</w:t>
      </w:r>
    </w:p>
    <w:p>
      <w:pPr>
        <w:pStyle w:val="Normal"/>
        <w:spacing w:before="0" w:after="16"/>
        <w:rPr/>
      </w:pPr>
      <w:r>
        <w:rPr/>
        <w:t xml:space="preserve">4)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Сделать все то же (1-3) для</w:t>
      </w:r>
      <w:r>
        <w:rPr/>
        <w:t xml:space="preserve"> сво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его сигнала </w:t>
      </w:r>
      <w:r>
        <w:rPr>
          <w:lang w:val="en-US"/>
        </w:rPr>
        <w:t>из ЛР 1, к которому добавлен АР-шум и тренд.</w:t>
      </w:r>
    </w:p>
    <w:p>
      <w:pPr>
        <w:pStyle w:val="Normal"/>
        <w:spacing w:before="0" w:after="16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</w:rPr>
        <w:t>II)</w:t>
      </w:r>
      <w:r>
        <w:rPr/>
        <w:t xml:space="preserve"> Основная часть ЛР дана в Lab_5.m</w:t>
      </w:r>
    </w:p>
    <w:p>
      <w:pPr>
        <w:pStyle w:val="ListParagraph"/>
        <w:numPr>
          <w:ilvl w:val="0"/>
          <w:numId w:val="1"/>
        </w:numPr>
        <w:rPr/>
      </w:pPr>
      <w:r>
        <w:rPr/>
        <w:t>Считать индекс явления El Nino Southern Oscillation ENSO BEST https://psl.noaa.gov/people/cathy.smith/best/</w:t>
      </w:r>
    </w:p>
    <w:p>
      <w:pPr>
        <w:pStyle w:val="ListParagraph"/>
        <w:numPr>
          <w:ilvl w:val="0"/>
          <w:numId w:val="1"/>
        </w:numPr>
        <w:rPr/>
      </w:pPr>
      <w:r>
        <w:rPr/>
        <w:t>Вычислить оценку АКФ ( смещенную, несмещенную)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Построить спектральную плотность</w:t>
      </w:r>
    </w:p>
    <w:p>
      <w:pPr>
        <w:pStyle w:val="ListParagraph"/>
        <w:numPr>
          <w:ilvl w:val="0"/>
          <w:numId w:val="1"/>
        </w:numPr>
        <w:rPr/>
      </w:pPr>
      <w:r>
        <w:rPr/>
        <w:t>Подобрать полиномиальную модель (можно поменять порядок)</w:t>
      </w:r>
    </w:p>
    <w:p>
      <w:pPr>
        <w:pStyle w:val="ListParagraph"/>
        <w:numPr>
          <w:ilvl w:val="0"/>
          <w:numId w:val="1"/>
        </w:numPr>
        <w:rPr/>
      </w:pPr>
      <w:r>
        <w:rPr/>
        <w:t>Подобрать гармоники (периоды выбрать самим)</w:t>
      </w:r>
    </w:p>
    <w:p>
      <w:pPr>
        <w:pStyle w:val="ListParagraph"/>
        <w:numPr>
          <w:ilvl w:val="0"/>
          <w:numId w:val="1"/>
        </w:numPr>
        <w:rPr/>
      </w:pPr>
      <w:r>
        <w:rPr/>
        <w:t>Подобрать авторегрессию – поменять порядок</w:t>
      </w:r>
    </w:p>
    <w:p>
      <w:pPr>
        <w:pStyle w:val="ListParagraph"/>
        <w:numPr>
          <w:ilvl w:val="0"/>
          <w:numId w:val="1"/>
        </w:numPr>
        <w:rPr/>
      </w:pPr>
      <w:r>
        <w:rPr/>
        <w:t>Построить графики моделей и прогноза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spacing w:before="0" w:after="200"/>
        <w:ind w:hanging="0"/>
        <w:contextualSpacing/>
        <w:rPr/>
      </w:pPr>
      <w:r>
        <w:rPr>
          <w:b/>
          <w:bCs/>
        </w:rPr>
        <w:t>III</w:t>
      </w:r>
      <w:r>
        <w:rPr/>
        <w:t xml:space="preserve">)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Сделать прогноз II для</w:t>
      </w:r>
      <w:r>
        <w:rPr/>
        <w:t xml:space="preserve"> сво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его сигнала  из I, зашумленного цветным шумом. Естественно меняя подбираемый тренд, периоды гармоник, порядок авторегрессии (на те, какие использованы при составлении сигнала, чтобы убедиться в их правильной оценке в модели).</w:t>
      </w:r>
    </w:p>
    <w:p>
      <w:pPr>
        <w:pStyle w:val="ListParagraph"/>
        <w:spacing w:before="0" w:after="20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ListParagraph"/>
        <w:spacing w:before="0" w:after="20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ListParagraph"/>
        <w:spacing w:before="0" w:after="200"/>
        <w:ind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На 10 баллов  с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делать прогноз II для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сигнала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LOD — длительности суток, который был получен в ЛР1 интегрированием данных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из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файла eopc01.iau2000.1900-now.dat</w:t>
      </w:r>
    </w:p>
    <w:p>
      <w:pPr>
        <w:pStyle w:val="ListParagraph"/>
        <w:spacing w:before="0" w:after="200"/>
        <w:ind w:hanging="0"/>
        <w:contextualSpacing/>
        <w:rPr>
          <w:rFonts w:cstheme="minorBidi" w:eastAsiaTheme="minorHAnsi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Сделать отчет, желательно чтобы было понятно, что по осям абсцисс.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1d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195</Words>
  <Characters>1241</Characters>
  <CharactersWithSpaces>1418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2022-11-18T14:53:00Z</dcterms:created>
  <dc:creator>ЛЕО</dc:creator>
  <dc:description/>
  <dc:language>ru-RU</dc:language>
  <cp:lastModifiedBy/>
  <dcterms:modified xsi:type="dcterms:W3CDTF">2023-11-12T18:19:19Z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