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EndPr/>
      <w:sdtContent>
        <w:p w:rsidR="0046356D" w:rsidRPr="00BF268C" w:rsidRDefault="0046356D" w:rsidP="00BF268C">
          <w:pPr>
            <w:pStyle w:val="ad"/>
            <w:rPr>
              <w:color w:val="auto"/>
            </w:rPr>
          </w:pPr>
          <w:r w:rsidRPr="00BF268C">
            <w:rPr>
              <w:color w:val="auto"/>
            </w:rPr>
            <w:t>Оглавление</w:t>
          </w:r>
        </w:p>
        <w:p w:rsidR="00377319"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227314" w:history="1">
            <w:r w:rsidR="00377319" w:rsidRPr="00F35170">
              <w:rPr>
                <w:rStyle w:val="a5"/>
                <w:noProof/>
              </w:rPr>
              <w:t>Введение</w:t>
            </w:r>
            <w:r w:rsidR="00377319">
              <w:rPr>
                <w:noProof/>
                <w:webHidden/>
              </w:rPr>
              <w:tab/>
            </w:r>
            <w:r w:rsidR="00377319">
              <w:rPr>
                <w:noProof/>
                <w:webHidden/>
              </w:rPr>
              <w:fldChar w:fldCharType="begin"/>
            </w:r>
            <w:r w:rsidR="00377319">
              <w:rPr>
                <w:noProof/>
                <w:webHidden/>
              </w:rPr>
              <w:instrText xml:space="preserve"> PAGEREF _Toc81227314 \h </w:instrText>
            </w:r>
            <w:r w:rsidR="00377319">
              <w:rPr>
                <w:noProof/>
                <w:webHidden/>
              </w:rPr>
            </w:r>
            <w:r w:rsidR="00377319">
              <w:rPr>
                <w:noProof/>
                <w:webHidden/>
              </w:rPr>
              <w:fldChar w:fldCharType="separate"/>
            </w:r>
            <w:r w:rsidR="00377319">
              <w:rPr>
                <w:noProof/>
                <w:webHidden/>
              </w:rPr>
              <w:t>1</w:t>
            </w:r>
            <w:r w:rsidR="00377319">
              <w:rPr>
                <w:noProof/>
                <w:webHidden/>
              </w:rPr>
              <w:fldChar w:fldCharType="end"/>
            </w:r>
          </w:hyperlink>
        </w:p>
        <w:p w:rsidR="00377319" w:rsidRDefault="00E566AE">
          <w:pPr>
            <w:pStyle w:val="11"/>
            <w:tabs>
              <w:tab w:val="right" w:leader="dot" w:pos="9628"/>
            </w:tabs>
            <w:rPr>
              <w:rFonts w:asciiTheme="minorHAnsi" w:eastAsiaTheme="minorEastAsia" w:hAnsiTheme="minorHAnsi"/>
              <w:noProof/>
              <w:sz w:val="22"/>
              <w:lang w:eastAsia="ru-RU"/>
            </w:rPr>
          </w:pPr>
          <w:hyperlink w:anchor="_Toc81227315" w:history="1">
            <w:r w:rsidR="00377319" w:rsidRPr="00F35170">
              <w:rPr>
                <w:rStyle w:val="a5"/>
                <w:noProof/>
              </w:rPr>
              <w:t>Аналитическая часть</w:t>
            </w:r>
            <w:r w:rsidR="00377319">
              <w:rPr>
                <w:noProof/>
                <w:webHidden/>
              </w:rPr>
              <w:tab/>
            </w:r>
            <w:r w:rsidR="00377319">
              <w:rPr>
                <w:noProof/>
                <w:webHidden/>
              </w:rPr>
              <w:fldChar w:fldCharType="begin"/>
            </w:r>
            <w:r w:rsidR="00377319">
              <w:rPr>
                <w:noProof/>
                <w:webHidden/>
              </w:rPr>
              <w:instrText xml:space="preserve"> PAGEREF _Toc81227315 \h </w:instrText>
            </w:r>
            <w:r w:rsidR="00377319">
              <w:rPr>
                <w:noProof/>
                <w:webHidden/>
              </w:rPr>
            </w:r>
            <w:r w:rsidR="00377319">
              <w:rPr>
                <w:noProof/>
                <w:webHidden/>
              </w:rPr>
              <w:fldChar w:fldCharType="separate"/>
            </w:r>
            <w:r w:rsidR="00377319">
              <w:rPr>
                <w:noProof/>
                <w:webHidden/>
              </w:rPr>
              <w:t>2</w:t>
            </w:r>
            <w:r w:rsidR="00377319">
              <w:rPr>
                <w:noProof/>
                <w:webHidden/>
              </w:rPr>
              <w:fldChar w:fldCharType="end"/>
            </w:r>
          </w:hyperlink>
        </w:p>
        <w:p w:rsidR="00377319" w:rsidRDefault="00E566AE">
          <w:pPr>
            <w:pStyle w:val="11"/>
            <w:tabs>
              <w:tab w:val="right" w:leader="dot" w:pos="9628"/>
            </w:tabs>
            <w:rPr>
              <w:rFonts w:asciiTheme="minorHAnsi" w:eastAsiaTheme="minorEastAsia" w:hAnsiTheme="minorHAnsi"/>
              <w:noProof/>
              <w:sz w:val="22"/>
              <w:lang w:eastAsia="ru-RU"/>
            </w:rPr>
          </w:pPr>
          <w:hyperlink w:anchor="_Toc81227316" w:history="1">
            <w:r w:rsidR="00377319" w:rsidRPr="00F35170">
              <w:rPr>
                <w:rStyle w:val="a5"/>
                <w:noProof/>
              </w:rPr>
              <w:t>Конструкторская часть</w:t>
            </w:r>
            <w:r w:rsidR="00377319">
              <w:rPr>
                <w:noProof/>
                <w:webHidden/>
              </w:rPr>
              <w:tab/>
            </w:r>
            <w:r w:rsidR="00377319">
              <w:rPr>
                <w:noProof/>
                <w:webHidden/>
              </w:rPr>
              <w:fldChar w:fldCharType="begin"/>
            </w:r>
            <w:r w:rsidR="00377319">
              <w:rPr>
                <w:noProof/>
                <w:webHidden/>
              </w:rPr>
              <w:instrText xml:space="preserve"> PAGEREF _Toc81227316 \h </w:instrText>
            </w:r>
            <w:r w:rsidR="00377319">
              <w:rPr>
                <w:noProof/>
                <w:webHidden/>
              </w:rPr>
            </w:r>
            <w:r w:rsidR="00377319">
              <w:rPr>
                <w:noProof/>
                <w:webHidden/>
              </w:rPr>
              <w:fldChar w:fldCharType="separate"/>
            </w:r>
            <w:r w:rsidR="00377319">
              <w:rPr>
                <w:noProof/>
                <w:webHidden/>
              </w:rPr>
              <w:t>3</w:t>
            </w:r>
            <w:r w:rsidR="00377319">
              <w:rPr>
                <w:noProof/>
                <w:webHidden/>
              </w:rPr>
              <w:fldChar w:fldCharType="end"/>
            </w:r>
          </w:hyperlink>
        </w:p>
        <w:p w:rsidR="00377319" w:rsidRDefault="00E566AE">
          <w:pPr>
            <w:pStyle w:val="21"/>
            <w:tabs>
              <w:tab w:val="right" w:leader="dot" w:pos="9628"/>
            </w:tabs>
            <w:rPr>
              <w:rFonts w:asciiTheme="minorHAnsi" w:eastAsiaTheme="minorEastAsia" w:hAnsiTheme="minorHAnsi"/>
              <w:noProof/>
              <w:sz w:val="22"/>
              <w:lang w:eastAsia="ru-RU"/>
            </w:rPr>
          </w:pPr>
          <w:hyperlink w:anchor="_Toc81227317" w:history="1">
            <w:r w:rsidR="00377319" w:rsidRPr="00F35170">
              <w:rPr>
                <w:rStyle w:val="a5"/>
                <w:noProof/>
              </w:rPr>
              <w:t>Алгоритм генерации ландшафта</w:t>
            </w:r>
            <w:r w:rsidR="00377319">
              <w:rPr>
                <w:noProof/>
                <w:webHidden/>
              </w:rPr>
              <w:tab/>
            </w:r>
            <w:r w:rsidR="00377319">
              <w:rPr>
                <w:noProof/>
                <w:webHidden/>
              </w:rPr>
              <w:fldChar w:fldCharType="begin"/>
            </w:r>
            <w:r w:rsidR="00377319">
              <w:rPr>
                <w:noProof/>
                <w:webHidden/>
              </w:rPr>
              <w:instrText xml:space="preserve"> PAGEREF _Toc81227317 \h </w:instrText>
            </w:r>
            <w:r w:rsidR="00377319">
              <w:rPr>
                <w:noProof/>
                <w:webHidden/>
              </w:rPr>
            </w:r>
            <w:r w:rsidR="00377319">
              <w:rPr>
                <w:noProof/>
                <w:webHidden/>
              </w:rPr>
              <w:fldChar w:fldCharType="separate"/>
            </w:r>
            <w:r w:rsidR="00377319">
              <w:rPr>
                <w:noProof/>
                <w:webHidden/>
              </w:rPr>
              <w:t>3</w:t>
            </w:r>
            <w:r w:rsidR="00377319">
              <w:rPr>
                <w:noProof/>
                <w:webHidden/>
              </w:rPr>
              <w:fldChar w:fldCharType="end"/>
            </w:r>
          </w:hyperlink>
        </w:p>
        <w:p w:rsidR="00377319" w:rsidRDefault="00E566AE">
          <w:pPr>
            <w:pStyle w:val="21"/>
            <w:tabs>
              <w:tab w:val="right" w:leader="dot" w:pos="9628"/>
            </w:tabs>
            <w:rPr>
              <w:rFonts w:asciiTheme="minorHAnsi" w:eastAsiaTheme="minorEastAsia" w:hAnsiTheme="minorHAnsi"/>
              <w:noProof/>
              <w:sz w:val="22"/>
              <w:lang w:eastAsia="ru-RU"/>
            </w:rPr>
          </w:pPr>
          <w:hyperlink w:anchor="_Toc81227318" w:history="1">
            <w:r w:rsidR="00377319" w:rsidRPr="00F35170">
              <w:rPr>
                <w:rStyle w:val="a5"/>
                <w:noProof/>
              </w:rPr>
              <w:t>Алгоритм удаления невидимых поверхностей</w:t>
            </w:r>
            <w:r w:rsidR="00377319">
              <w:rPr>
                <w:noProof/>
                <w:webHidden/>
              </w:rPr>
              <w:tab/>
            </w:r>
            <w:r w:rsidR="00377319">
              <w:rPr>
                <w:noProof/>
                <w:webHidden/>
              </w:rPr>
              <w:fldChar w:fldCharType="begin"/>
            </w:r>
            <w:r w:rsidR="00377319">
              <w:rPr>
                <w:noProof/>
                <w:webHidden/>
              </w:rPr>
              <w:instrText xml:space="preserve"> PAGEREF _Toc81227318 \h </w:instrText>
            </w:r>
            <w:r w:rsidR="00377319">
              <w:rPr>
                <w:noProof/>
                <w:webHidden/>
              </w:rPr>
            </w:r>
            <w:r w:rsidR="00377319">
              <w:rPr>
                <w:noProof/>
                <w:webHidden/>
              </w:rPr>
              <w:fldChar w:fldCharType="separate"/>
            </w:r>
            <w:r w:rsidR="00377319">
              <w:rPr>
                <w:noProof/>
                <w:webHidden/>
              </w:rPr>
              <w:t>4</w:t>
            </w:r>
            <w:r w:rsidR="00377319">
              <w:rPr>
                <w:noProof/>
                <w:webHidden/>
              </w:rPr>
              <w:fldChar w:fldCharType="end"/>
            </w:r>
          </w:hyperlink>
        </w:p>
        <w:p w:rsidR="00377319" w:rsidRDefault="00E566AE">
          <w:pPr>
            <w:pStyle w:val="21"/>
            <w:tabs>
              <w:tab w:val="right" w:leader="dot" w:pos="9628"/>
            </w:tabs>
            <w:rPr>
              <w:rFonts w:asciiTheme="minorHAnsi" w:eastAsiaTheme="minorEastAsia" w:hAnsiTheme="minorHAnsi"/>
              <w:noProof/>
              <w:sz w:val="22"/>
              <w:lang w:eastAsia="ru-RU"/>
            </w:rPr>
          </w:pPr>
          <w:hyperlink w:anchor="_Toc81227319" w:history="1">
            <w:r w:rsidR="00377319" w:rsidRPr="00F35170">
              <w:rPr>
                <w:rStyle w:val="a5"/>
                <w:noProof/>
              </w:rPr>
              <w:t>Выбор структур данных</w:t>
            </w:r>
            <w:r w:rsidR="00377319">
              <w:rPr>
                <w:noProof/>
                <w:webHidden/>
              </w:rPr>
              <w:tab/>
            </w:r>
            <w:r w:rsidR="00377319">
              <w:rPr>
                <w:noProof/>
                <w:webHidden/>
              </w:rPr>
              <w:fldChar w:fldCharType="begin"/>
            </w:r>
            <w:r w:rsidR="00377319">
              <w:rPr>
                <w:noProof/>
                <w:webHidden/>
              </w:rPr>
              <w:instrText xml:space="preserve"> PAGEREF _Toc81227319 \h </w:instrText>
            </w:r>
            <w:r w:rsidR="00377319">
              <w:rPr>
                <w:noProof/>
                <w:webHidden/>
              </w:rPr>
            </w:r>
            <w:r w:rsidR="00377319">
              <w:rPr>
                <w:noProof/>
                <w:webHidden/>
              </w:rPr>
              <w:fldChar w:fldCharType="separate"/>
            </w:r>
            <w:r w:rsidR="00377319">
              <w:rPr>
                <w:noProof/>
                <w:webHidden/>
              </w:rPr>
              <w:t>6</w:t>
            </w:r>
            <w:r w:rsidR="00377319">
              <w:rPr>
                <w:noProof/>
                <w:webHidden/>
              </w:rPr>
              <w:fldChar w:fldCharType="end"/>
            </w:r>
          </w:hyperlink>
        </w:p>
        <w:p w:rsidR="00377319" w:rsidRDefault="00E566AE">
          <w:pPr>
            <w:pStyle w:val="11"/>
            <w:tabs>
              <w:tab w:val="right" w:leader="dot" w:pos="9628"/>
            </w:tabs>
            <w:rPr>
              <w:rFonts w:asciiTheme="minorHAnsi" w:eastAsiaTheme="minorEastAsia" w:hAnsiTheme="minorHAnsi"/>
              <w:noProof/>
              <w:sz w:val="22"/>
              <w:lang w:eastAsia="ru-RU"/>
            </w:rPr>
          </w:pPr>
          <w:hyperlink w:anchor="_Toc81227320" w:history="1">
            <w:r w:rsidR="00377319" w:rsidRPr="00F35170">
              <w:rPr>
                <w:rStyle w:val="a5"/>
                <w:noProof/>
              </w:rPr>
              <w:t>Технологическая часть</w:t>
            </w:r>
            <w:r w:rsidR="00377319">
              <w:rPr>
                <w:noProof/>
                <w:webHidden/>
              </w:rPr>
              <w:tab/>
            </w:r>
            <w:r w:rsidR="00377319">
              <w:rPr>
                <w:noProof/>
                <w:webHidden/>
              </w:rPr>
              <w:fldChar w:fldCharType="begin"/>
            </w:r>
            <w:r w:rsidR="00377319">
              <w:rPr>
                <w:noProof/>
                <w:webHidden/>
              </w:rPr>
              <w:instrText xml:space="preserve"> PAGEREF _Toc81227320 \h </w:instrText>
            </w:r>
            <w:r w:rsidR="00377319">
              <w:rPr>
                <w:noProof/>
                <w:webHidden/>
              </w:rPr>
            </w:r>
            <w:r w:rsidR="00377319">
              <w:rPr>
                <w:noProof/>
                <w:webHidden/>
              </w:rPr>
              <w:fldChar w:fldCharType="separate"/>
            </w:r>
            <w:r w:rsidR="00377319">
              <w:rPr>
                <w:noProof/>
                <w:webHidden/>
              </w:rPr>
              <w:t>7</w:t>
            </w:r>
            <w:r w:rsidR="00377319">
              <w:rPr>
                <w:noProof/>
                <w:webHidden/>
              </w:rPr>
              <w:fldChar w:fldCharType="end"/>
            </w:r>
          </w:hyperlink>
        </w:p>
        <w:p w:rsidR="00377319" w:rsidRDefault="00E566AE">
          <w:pPr>
            <w:pStyle w:val="21"/>
            <w:tabs>
              <w:tab w:val="right" w:leader="dot" w:pos="9628"/>
            </w:tabs>
            <w:rPr>
              <w:rFonts w:asciiTheme="minorHAnsi" w:eastAsiaTheme="minorEastAsia" w:hAnsiTheme="minorHAnsi"/>
              <w:noProof/>
              <w:sz w:val="22"/>
              <w:lang w:eastAsia="ru-RU"/>
            </w:rPr>
          </w:pPr>
          <w:hyperlink w:anchor="_Toc81227321" w:history="1">
            <w:r w:rsidR="00377319" w:rsidRPr="00F35170">
              <w:rPr>
                <w:rStyle w:val="a5"/>
                <w:rFonts w:eastAsia="Arial Unicode MS" w:cs="Arial Unicode MS"/>
                <w:noProof/>
              </w:rPr>
              <w:t>Основные инструменты используемые для реализации проекта</w:t>
            </w:r>
            <w:r w:rsidR="00377319">
              <w:rPr>
                <w:noProof/>
                <w:webHidden/>
              </w:rPr>
              <w:tab/>
            </w:r>
            <w:r w:rsidR="00377319">
              <w:rPr>
                <w:noProof/>
                <w:webHidden/>
              </w:rPr>
              <w:fldChar w:fldCharType="begin"/>
            </w:r>
            <w:r w:rsidR="00377319">
              <w:rPr>
                <w:noProof/>
                <w:webHidden/>
              </w:rPr>
              <w:instrText xml:space="preserve"> PAGEREF _Toc81227321 \h </w:instrText>
            </w:r>
            <w:r w:rsidR="00377319">
              <w:rPr>
                <w:noProof/>
                <w:webHidden/>
              </w:rPr>
            </w:r>
            <w:r w:rsidR="00377319">
              <w:rPr>
                <w:noProof/>
                <w:webHidden/>
              </w:rPr>
              <w:fldChar w:fldCharType="separate"/>
            </w:r>
            <w:r w:rsidR="00377319">
              <w:rPr>
                <w:noProof/>
                <w:webHidden/>
              </w:rPr>
              <w:t>7</w:t>
            </w:r>
            <w:r w:rsidR="00377319">
              <w:rPr>
                <w:noProof/>
                <w:webHidden/>
              </w:rPr>
              <w:fldChar w:fldCharType="end"/>
            </w:r>
          </w:hyperlink>
        </w:p>
        <w:p w:rsidR="00377319" w:rsidRDefault="00E566AE">
          <w:pPr>
            <w:pStyle w:val="21"/>
            <w:tabs>
              <w:tab w:val="right" w:leader="dot" w:pos="9628"/>
            </w:tabs>
            <w:rPr>
              <w:rFonts w:asciiTheme="minorHAnsi" w:eastAsiaTheme="minorEastAsia" w:hAnsiTheme="minorHAnsi"/>
              <w:noProof/>
              <w:sz w:val="22"/>
              <w:lang w:eastAsia="ru-RU"/>
            </w:rPr>
          </w:pPr>
          <w:hyperlink w:anchor="_Toc81227322" w:history="1">
            <w:r w:rsidR="00377319" w:rsidRPr="00F35170">
              <w:rPr>
                <w:rStyle w:val="a5"/>
                <w:rFonts w:eastAsia="Arial Unicode MS" w:cs="Arial Unicode MS"/>
                <w:noProof/>
              </w:rPr>
              <w:t>Реализация</w:t>
            </w:r>
            <w:r w:rsidR="00377319">
              <w:rPr>
                <w:noProof/>
                <w:webHidden/>
              </w:rPr>
              <w:tab/>
            </w:r>
            <w:r w:rsidR="00377319">
              <w:rPr>
                <w:noProof/>
                <w:webHidden/>
              </w:rPr>
              <w:fldChar w:fldCharType="begin"/>
            </w:r>
            <w:r w:rsidR="00377319">
              <w:rPr>
                <w:noProof/>
                <w:webHidden/>
              </w:rPr>
              <w:instrText xml:space="preserve"> PAGEREF _Toc81227322 \h </w:instrText>
            </w:r>
            <w:r w:rsidR="00377319">
              <w:rPr>
                <w:noProof/>
                <w:webHidden/>
              </w:rPr>
            </w:r>
            <w:r w:rsidR="00377319">
              <w:rPr>
                <w:noProof/>
                <w:webHidden/>
              </w:rPr>
              <w:fldChar w:fldCharType="separate"/>
            </w:r>
            <w:r w:rsidR="00377319">
              <w:rPr>
                <w:noProof/>
                <w:webHidden/>
              </w:rPr>
              <w:t>10</w:t>
            </w:r>
            <w:r w:rsidR="00377319">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81227314"/>
      <w:r w:rsidRPr="0046356D">
        <w:lastRenderedPageBreak/>
        <w:t>Введение</w:t>
      </w:r>
      <w:bookmarkEnd w:id="0"/>
    </w:p>
    <w:p w:rsidR="002421DE" w:rsidRDefault="002421DE" w:rsidP="002421DE">
      <w:pPr>
        <w:rPr>
          <w:szCs w:val="28"/>
        </w:rPr>
      </w:pPr>
      <w:r>
        <w:rPr>
          <w:szCs w:val="28"/>
        </w:rPr>
        <w:t xml:space="preserve">Генерация ландшафта постоянно используются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F652AA">
        <w:t>.</w:t>
      </w:r>
    </w:p>
    <w:p w:rsidR="00664C17" w:rsidRPr="0046356D" w:rsidRDefault="00664C17" w:rsidP="005D42A8"/>
    <w:p w:rsidR="00F14C56" w:rsidRDefault="00A14D2F" w:rsidP="00D1214B">
      <w:pPr>
        <w:pStyle w:val="1"/>
      </w:pPr>
      <w:bookmarkStart w:id="1" w:name="_Toc81227315"/>
      <w:r w:rsidRPr="0046356D">
        <w:lastRenderedPageBreak/>
        <w:t>Аналитическая часть</w:t>
      </w:r>
      <w:bookmarkEnd w:id="1"/>
    </w:p>
    <w:p w:rsidR="00F652AA" w:rsidRDefault="00F652AA" w:rsidP="00F652AA">
      <w:pPr>
        <w:pStyle w:val="2"/>
      </w:pPr>
      <w:r w:rsidRPr="00F652AA">
        <w:t>Представление данных о ландшафте</w:t>
      </w:r>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1C5E86" w:rsidP="001C5E86">
      <w:pPr>
        <w:pStyle w:val="3"/>
      </w:pPr>
      <w:r>
        <w:t xml:space="preserve">Регулярная </w:t>
      </w:r>
      <w:r w:rsidR="00CD55B2">
        <w:t>сетка высот</w:t>
      </w:r>
    </w:p>
    <w:p w:rsidR="001C5E86" w:rsidRDefault="001C5E86" w:rsidP="001C5E86">
      <w:r>
        <w:t>В карте высот д</w:t>
      </w:r>
      <w:r>
        <w:t>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Default="001C5E86" w:rsidP="0008442C">
      <w:r>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w:t>
      </w:r>
      <w:r>
        <w:t>ется простая плоскость, то</w:t>
      </w:r>
      <w:r>
        <w:t xml:space="preserve"> в этом случае, для построения простой плоскости будет использоваться множество точек, хотя можно было обойтись тремя</w:t>
      </w:r>
      <w:r>
        <w:t>)</w:t>
      </w:r>
      <w:r w:rsidR="00CD55B2">
        <w:t>. Но с другой стороны,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w:t>
      </w:r>
      <w:r w:rsidR="00BE297C">
        <w:lastRenderedPageBreak/>
        <w:t xml:space="preserve">поскольку </w:t>
      </w:r>
      <w:r w:rsidR="0008442C">
        <w:t xml:space="preserve">вершины </w:t>
      </w:r>
      <w:r w:rsidR="0008442C">
        <w:t xml:space="preserve">расположены регулярно и достаточно близко, можно более </w:t>
      </w:r>
      <w:r w:rsidR="0008442C">
        <w:t xml:space="preserve">точно </w:t>
      </w:r>
      <w:r w:rsidR="0008442C">
        <w:t>производить динамическое освещение</w:t>
      </w:r>
      <w:r w:rsidR="0008442C">
        <w:t>.</w:t>
      </w:r>
    </w:p>
    <w:p w:rsidR="0008442C" w:rsidRDefault="0008442C" w:rsidP="0008442C">
      <w:pPr>
        <w:pStyle w:val="3"/>
      </w:pPr>
      <w:r>
        <w:t>И</w:t>
      </w:r>
      <w:r w:rsidRPr="0008442C">
        <w:t>ррегулярная сетка</w:t>
      </w:r>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w:t>
      </w:r>
      <w:r w:rsidR="00D9507D">
        <w:t>алгоритмы построения ландшафтов в основном предназначены для регулярных карт высот. Оптимизация таких алгоритмов под этот спосо</w:t>
      </w:r>
      <w:r w:rsidR="00D9507D">
        <w:t xml:space="preserve">б потребует значительных усилий. Также, поскольку </w:t>
      </w:r>
      <w:r w:rsidR="00D9507D">
        <w:t>вершины расположены достаточно далеко друг от друга и неравномерно</w:t>
      </w:r>
      <w:r w:rsidR="00D9507D">
        <w:t>, возникают с</w:t>
      </w:r>
      <w:r w:rsidR="00D9507D">
        <w:t>ложности при динамическом освещении</w:t>
      </w:r>
      <w:r w:rsidR="00D9507D">
        <w:t>.</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p>
    <w:p w:rsidR="0008442C" w:rsidRPr="00ED78C7" w:rsidRDefault="00ED78C7" w:rsidP="00ED78C7">
      <w:pPr>
        <w:pStyle w:val="3"/>
      </w:pPr>
      <w:r>
        <w:t>П</w:t>
      </w:r>
      <w:r w:rsidRPr="00ED78C7">
        <w:t>осегментная карта высот</w:t>
      </w:r>
    </w:p>
    <w:p w:rsidR="00ED78C7"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p>
    <w:p w:rsidR="00ED78C7" w:rsidRDefault="00ED78C7" w:rsidP="00ED78C7">
      <w:r>
        <w:t>Это дает нам следующие преимущества:</w:t>
      </w:r>
    </w:p>
    <w:p w:rsidR="00ED78C7" w:rsidRDefault="00ED78C7" w:rsidP="00ED78C7">
      <w:pPr>
        <w:pStyle w:val="a6"/>
        <w:numPr>
          <w:ilvl w:val="0"/>
          <w:numId w:val="34"/>
        </w:numPr>
      </w:pPr>
      <w:r>
        <w:t>в</w:t>
      </w:r>
      <w:r>
        <w:t>озможность представления огромнейших открытых пространств;</w:t>
      </w:r>
    </w:p>
    <w:p w:rsidR="00ED78C7" w:rsidRDefault="00ED78C7" w:rsidP="00ED78C7">
      <w:pPr>
        <w:pStyle w:val="a6"/>
        <w:numPr>
          <w:ilvl w:val="0"/>
          <w:numId w:val="34"/>
        </w:numPr>
      </w:pPr>
      <w:r>
        <w:t>к</w:t>
      </w:r>
      <w:r>
        <w:t>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lastRenderedPageBreak/>
        <w:t>в</w:t>
      </w:r>
      <w:r>
        <w:t>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r>
        <w:t>.</w:t>
      </w:r>
    </w:p>
    <w:p w:rsidR="00ED78C7" w:rsidRDefault="00ED78C7" w:rsidP="00ED78C7">
      <w:r>
        <w:t>Но мы также сталкиваемся со следующими проблемами</w:t>
      </w:r>
      <w:r>
        <w:t>:</w:t>
      </w:r>
    </w:p>
    <w:p w:rsidR="00ED78C7" w:rsidRDefault="00ED78C7" w:rsidP="00ED78C7">
      <w:pPr>
        <w:pStyle w:val="a6"/>
        <w:numPr>
          <w:ilvl w:val="0"/>
          <w:numId w:val="35"/>
        </w:numPr>
      </w:pPr>
      <w:r>
        <w:t>сложность стыковки разных сегментов</w:t>
      </w:r>
    </w:p>
    <w:p w:rsidR="00ED78C7" w:rsidRDefault="00ED78C7" w:rsidP="00ED78C7">
      <w:pPr>
        <w:pStyle w:val="a6"/>
        <w:numPr>
          <w:ilvl w:val="0"/>
          <w:numId w:val="35"/>
        </w:numPr>
      </w:pPr>
      <w:r>
        <w:t xml:space="preserve">данные представляющие ландшафт не тривиальны (сложно </w:t>
      </w:r>
      <w:r w:rsidR="006871D9">
        <w:t>представить,</w:t>
      </w:r>
      <w:r>
        <w:t xml:space="preserve"> как это будет выглядеть)</w:t>
      </w:r>
    </w:p>
    <w:p w:rsidR="006871D9" w:rsidRDefault="006871D9" w:rsidP="00112482">
      <w:pPr>
        <w:pStyle w:val="3"/>
      </w:pPr>
      <w:r>
        <w:t>Вывод</w:t>
      </w:r>
    </w:p>
    <w:p w:rsidR="00112482" w:rsidRPr="00112482" w:rsidRDefault="00112482" w:rsidP="00112482">
      <w:r>
        <w:t>Поскольку для достижения нашей цели нет необходимости в представлении огромных ландшафтов, можно откинуть вариант посегментной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C71CA7" w:rsidP="00ED78C7">
      <w:pPr>
        <w:pStyle w:val="2"/>
      </w:pPr>
      <w:r>
        <w:t>В</w:t>
      </w:r>
      <w:r>
        <w:t>ыбор алгоритма генерации ландшафта</w:t>
      </w:r>
    </w:p>
    <w:p w:rsidR="00F75ABB" w:rsidRDefault="00F75ABB" w:rsidP="00F75ABB">
      <w:pPr>
        <w:pStyle w:val="3"/>
      </w:pPr>
      <w:r>
        <w:t>«Простой» способ</w:t>
      </w:r>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Ландшафт полученный с помощью него выглядит ломанной равниной при </w:t>
      </w:r>
      <w:r>
        <w:lastRenderedPageBreak/>
        <w:t xml:space="preserve">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p>
    <w:p w:rsidR="00664FF4" w:rsidRDefault="00664FF4" w:rsidP="00664FF4">
      <w:pPr>
        <w:pStyle w:val="3"/>
      </w:pPr>
      <w:r>
        <w:t>Шум Перлина</w:t>
      </w:r>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w:t>
      </w:r>
      <w:r w:rsidR="00990996">
        <w:t xml:space="preserve">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Белый шум содержит </w:t>
      </w:r>
      <w:r w:rsidR="00990996" w:rsidRPr="00990996">
        <w:rPr>
          <w:iCs/>
        </w:rPr>
        <w:t>независимые</w:t>
      </w:r>
      <w:r w:rsidR="00990996">
        <w:t xml:space="preserve"> частицы. Для генерации </w:t>
      </w:r>
      <w:r w:rsidR="00990996">
        <w:t>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 xml:space="preserve">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w:t>
      </w:r>
      <w:r w:rsidRPr="00296913">
        <w:lastRenderedPageBreak/>
        <w:t>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p>
    <w:p w:rsidR="00D5172C" w:rsidRPr="00D5172C" w:rsidRDefault="00D5172C" w:rsidP="00D5172C">
      <w:pPr>
        <w:pStyle w:val="3"/>
        <w:rPr>
          <w:lang w:val="en-US"/>
        </w:rPr>
      </w:pPr>
      <w:r>
        <w:t>Холмовой</w:t>
      </w:r>
      <w:r w:rsidRPr="00D5172C">
        <w:rPr>
          <w:lang w:val="en-US"/>
        </w:rPr>
        <w:t xml:space="preserve"> </w:t>
      </w:r>
      <w:r>
        <w:t>алгоритм</w:t>
      </w:r>
      <w:r w:rsidRPr="00D5172C">
        <w:rPr>
          <w:lang w:val="en-US"/>
        </w:rPr>
        <w:t xml:space="preserve"> (Hill Algoritm)</w:t>
      </w:r>
    </w:p>
    <w:p w:rsidR="00D5172C" w:rsidRDefault="00D5172C" w:rsidP="00D5172C">
      <w:r>
        <w:t>Это простой итерационный алгоритм, основанный на нескольких входных параметрах. Алгоритм изл</w:t>
      </w:r>
      <w:r>
        <w:t>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"долинизацию"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083E31" w:rsidP="00D5172C">
      <w:pPr>
        <w:pStyle w:val="3"/>
      </w:pPr>
      <w:r>
        <w:rPr>
          <w:lang w:val="en-US"/>
        </w:rPr>
        <w:t>D</w:t>
      </w:r>
      <w:r>
        <w:rPr>
          <w:lang w:val="en-US"/>
        </w:rPr>
        <w:t>iamond</w:t>
      </w:r>
      <w:r w:rsidRPr="00851B19">
        <w:t xml:space="preserve"> </w:t>
      </w:r>
      <w:r>
        <w:rPr>
          <w:lang w:val="en-US"/>
        </w:rPr>
        <w:t>square</w:t>
      </w:r>
    </w:p>
    <w:p w:rsidR="00D5172C" w:rsidRDefault="00851B19" w:rsidP="00D5172C">
      <w:r w:rsidRPr="00851B19">
        <w:t xml:space="preserve">Самым же распространенным и дающим одни из самых реалистичных результатов является алгоритм diamond-square (или square-diamond), </w:t>
      </w:r>
      <w:r w:rsidRPr="00851B19">
        <w:lastRenderedPageBreak/>
        <w:t>расширение одномерного алгоритма midpoint displacement на двумерную плоскость.</w:t>
      </w:r>
    </w:p>
    <w:p w:rsidR="00851B19" w:rsidRDefault="00851B19" w:rsidP="00851B19">
      <w:r>
        <w:t xml:space="preserve">Алгоритм </w:t>
      </w:r>
      <w:r w:rsidRPr="00851B19">
        <w:t>midpoint displacement</w:t>
      </w:r>
      <w:r>
        <w:t xml:space="preserve"> – рекурсивный. И</w:t>
      </w:r>
      <w:r>
        <w:t>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w:t>
      </w:r>
      <w:r w:rsidR="002167DF">
        <w:t xml:space="preserve">лучайные смещения должны быть пропорциональны длинам отрезков, на которых </w:t>
      </w:r>
      <w:r w:rsidR="002167DF">
        <w:t>производятся</w:t>
      </w:r>
      <w:r w:rsidR="002167DF">
        <w:t xml:space="preserve">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 и добавлением случайного числа.</w:t>
      </w:r>
    </w:p>
    <w:p w:rsidR="00A17A2D" w:rsidRDefault="00A17A2D" w:rsidP="00A17A2D">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w:t>
      </w:r>
      <w:r>
        <w:t>, путём усреднения</w:t>
      </w:r>
      <w:r>
        <w:t xml:space="preserve"> вершин слева, справа, сверху и снизу</w:t>
      </w:r>
      <w:r w:rsidRPr="00A17A2D">
        <w:t xml:space="preserve"> </w:t>
      </w:r>
      <w:r>
        <w:t>и добавлением случайного числа.</w:t>
      </w:r>
    </w:p>
    <w:p w:rsidR="00A17A2D" w:rsidRPr="00A17A2D"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p>
    <w:p w:rsidR="00083E31" w:rsidRDefault="00083E31" w:rsidP="00083E31">
      <w:pPr>
        <w:pStyle w:val="3"/>
      </w:pPr>
      <w:r>
        <w:t>Вывод</w:t>
      </w:r>
    </w:p>
    <w:p w:rsidR="007E3CE9" w:rsidRPr="0050653B" w:rsidRDefault="007E3CE9" w:rsidP="0050653B">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Холмовой алгоритм, требует слишком много вычислительных ресурсов и выдаёт однообразные ландшафты. Шум Перлина </w:t>
      </w:r>
      <w:r w:rsidR="0050653B">
        <w:lastRenderedPageBreak/>
        <w:t xml:space="preserve">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w:t>
      </w:r>
      <w:r w:rsidR="0050653B">
        <w:t xml:space="preserve">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p>
    <w:p w:rsidR="00651342" w:rsidRDefault="0037594B" w:rsidP="006D60CD">
      <w:r>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p>
    <w:p w:rsidR="00C71CA7" w:rsidRDefault="00C71CA7" w:rsidP="00C71CA7">
      <w:pPr>
        <w:pStyle w:val="2"/>
      </w:pPr>
      <w:r>
        <w:t xml:space="preserve">Выбор алгоритма удаления невидимых </w:t>
      </w:r>
      <w:r w:rsidRPr="00901FEF">
        <w:t>поверхностей</w:t>
      </w:r>
    </w:p>
    <w:p w:rsidR="00B74108" w:rsidRDefault="00B74108" w:rsidP="00B74108">
      <w:r>
        <w:t>Для решения</w:t>
      </w:r>
      <w:r w:rsidRPr="00A750CD">
        <w:t xml:space="preserve"> </w:t>
      </w:r>
      <w:r>
        <w:t xml:space="preserve">задачи </w:t>
      </w:r>
      <w:r w:rsidR="00664C17">
        <w:t xml:space="preserve">удаления невидимых поверхностей </w:t>
      </w:r>
      <w:r>
        <w:t xml:space="preserve">я выбрал алгоритм </w:t>
      </w:r>
      <w:r>
        <w:rPr>
          <w:lang w:val="en-US"/>
        </w:rPr>
        <w:t>z</w:t>
      </w:r>
      <w:r w:rsidRPr="00A750CD">
        <w:t>-</w:t>
      </w:r>
      <w:r>
        <w:rPr>
          <w:lang w:val="en-US"/>
        </w:rPr>
        <w:t>buffer</w:t>
      </w:r>
      <w:r w:rsidRPr="00A750CD">
        <w:t xml:space="preserve"> </w:t>
      </w:r>
      <w:r>
        <w:t>в силу его безразличия к сложности сцены.</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Default="00C71CA7" w:rsidP="00B74108">
      <w:r>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C71CA7" w:rsidRDefault="00C71CA7" w:rsidP="00C71CA7">
      <w:pPr>
        <w:pStyle w:val="2"/>
      </w:pPr>
      <w:r>
        <w:t>Представление ландшафта</w:t>
      </w:r>
    </w:p>
    <w:p w:rsidR="00B74108" w:rsidRPr="00664C17" w:rsidRDefault="00664C17" w:rsidP="00664C17">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для нас в будущем.</w:t>
      </w:r>
    </w:p>
    <w:p w:rsidR="008B5514" w:rsidRDefault="00A14D2F" w:rsidP="00651342">
      <w:pPr>
        <w:pStyle w:val="1"/>
      </w:pPr>
      <w:bookmarkStart w:id="2" w:name="_Toc81227316"/>
      <w:r w:rsidRPr="0046356D">
        <w:lastRenderedPageBreak/>
        <w:t>Конструкторская часть</w:t>
      </w:r>
      <w:bookmarkEnd w:id="2"/>
    </w:p>
    <w:p w:rsidR="008B5514" w:rsidRPr="0023544E" w:rsidRDefault="00651342" w:rsidP="0023544E">
      <w:pPr>
        <w:pStyle w:val="2"/>
      </w:pPr>
      <w:r>
        <w:rPr>
          <w:lang w:val="en-US"/>
        </w:rPr>
        <w:t>Diamond</w:t>
      </w:r>
      <w:r w:rsidRPr="00547E4E">
        <w:t>-</w:t>
      </w:r>
      <w:r>
        <w:rPr>
          <w:lang w:val="en-US"/>
        </w:rPr>
        <w:t>square</w:t>
      </w:r>
    </w:p>
    <w:p w:rsidR="008B5514" w:rsidRDefault="007C6939" w:rsidP="008B5514">
      <w:r w:rsidRPr="008B54C2">
        <w:rPr>
          <w:noProof/>
          <w:color w:val="808080" w:themeColor="background1" w:themeShade="80"/>
          <w:lang w:eastAsia="ru-RU"/>
        </w:rPr>
        <w:drawing>
          <wp:anchor distT="0" distB="0" distL="114300" distR="114300" simplePos="0" relativeHeight="251657216" behindDoc="1" locked="0" layoutInCell="1" allowOverlap="1" wp14:anchorId="2E7B212F" wp14:editId="44B4DC4B">
            <wp:simplePos x="0" y="0"/>
            <wp:positionH relativeFrom="column">
              <wp:posOffset>4444365</wp:posOffset>
            </wp:positionH>
            <wp:positionV relativeFrom="paragraph">
              <wp:posOffset>57150</wp:posOffset>
            </wp:positionV>
            <wp:extent cx="1828800" cy="4381500"/>
            <wp:effectExtent l="0" t="0" r="0" b="0"/>
            <wp:wrapTight wrapText="bothSides">
              <wp:wrapPolygon edited="0">
                <wp:start x="0" y="0"/>
                <wp:lineTo x="0" y="21506"/>
                <wp:lineTo x="21375" y="21506"/>
                <wp:lineTo x="2137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P.jpg"/>
                    <pic:cNvPicPr/>
                  </pic:nvPicPr>
                  <pic:blipFill>
                    <a:blip r:embed="rId8">
                      <a:extLst>
                        <a:ext uri="{28A0092B-C50C-407E-A947-70E740481C1C}">
                          <a14:useLocalDpi xmlns:a14="http://schemas.microsoft.com/office/drawing/2010/main" val="0"/>
                        </a:ext>
                      </a:extLst>
                    </a:blip>
                    <a:stretch>
                      <a:fillRect/>
                    </a:stretch>
                  </pic:blipFill>
                  <pic:spPr>
                    <a:xfrm>
                      <a:off x="0" y="0"/>
                      <a:ext cx="1828800" cy="4381500"/>
                    </a:xfrm>
                    <a:prstGeom prst="rect">
                      <a:avLst/>
                    </a:prstGeom>
                  </pic:spPr>
                </pic:pic>
              </a:graphicData>
            </a:graphic>
          </wp:anchor>
        </w:drawing>
      </w:r>
      <w:r w:rsidR="0023544E" w:rsidRPr="008B54C2">
        <w:rPr>
          <w:color w:val="808080" w:themeColor="background1" w:themeShade="80"/>
        </w:rPr>
        <w:t>Данный алгоритм является расширением одномерного алгоритма midpoint displacement на двумерную плоскость</w:t>
      </w:r>
      <w:r w:rsidR="004C38DD" w:rsidRPr="008B54C2">
        <w:rPr>
          <w:color w:val="808080" w:themeColor="background1" w:themeShade="80"/>
        </w:rPr>
        <w:t xml:space="preserve">. </w:t>
      </w:r>
      <w:r w:rsidR="008B5514" w:rsidRPr="008B54C2">
        <w:rPr>
          <w:color w:val="808080" w:themeColor="background1" w:themeShade="80"/>
        </w:rPr>
        <w:t xml:space="preserve">В кратце алгоритм </w:t>
      </w:r>
      <w:r w:rsidR="008B5514" w:rsidRPr="008B54C2">
        <w:rPr>
          <w:color w:val="808080" w:themeColor="background1" w:themeShade="80"/>
          <w:lang w:val="en-US"/>
        </w:rPr>
        <w:t>midpoint</w:t>
      </w:r>
      <w:r w:rsidR="008B5514" w:rsidRPr="008B54C2">
        <w:rPr>
          <w:color w:val="808080" w:themeColor="background1" w:themeShade="80"/>
        </w:rPr>
        <w:t xml:space="preserve"> </w:t>
      </w:r>
      <w:r w:rsidR="008B5514" w:rsidRPr="008B54C2">
        <w:rPr>
          <w:color w:val="808080" w:themeColor="background1" w:themeShade="80"/>
          <w:lang w:val="en-US"/>
        </w:rPr>
        <w:t>displacement</w:t>
      </w:r>
      <w:r w:rsidR="008B5514" w:rsidRPr="008B54C2">
        <w:rPr>
          <w:color w:val="808080" w:themeColor="background1" w:themeShade="80"/>
        </w:rPr>
        <w:t xml:space="preserve"> можно описать так: изначально мы любым образом задаем высоту на концах отрезка и разбиваем его точкой посередине на два под-отрезка. Эту точку мы смещаем на случайную величину и повторяем разбиение и смещение для каждого из полученных под-отрезков. И так далее — пока отрезки не станут длиной в один пиксель. Важное замечание: случайные смещения должны быть пропорциональны длинам отрезков, на которых производятся разбиения. Например, мы разбиваем отрезок длиной </w:t>
      </w:r>
      <w:r w:rsidR="008B5514" w:rsidRPr="008B54C2">
        <w:rPr>
          <w:i/>
          <w:iCs/>
          <w:color w:val="808080" w:themeColor="background1" w:themeShade="80"/>
        </w:rPr>
        <w:t>l</w:t>
      </w:r>
      <w:r w:rsidR="008B5514" w:rsidRPr="008B54C2">
        <w:rPr>
          <w:color w:val="808080" w:themeColor="background1" w:themeShade="80"/>
        </w:rPr>
        <w:t xml:space="preserve"> — тогда точка посередине него должна иметь высоту </w:t>
      </w:r>
      <m:oMath>
        <m:r>
          <w:rPr>
            <w:rFonts w:ascii="Cambria Math" w:hAnsi="Cambria Math"/>
            <w:color w:val="808080" w:themeColor="background1" w:themeShade="80"/>
          </w:rPr>
          <m:t>h=</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L</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R</m:t>
                </m:r>
              </m:sub>
            </m:sSub>
          </m:num>
          <m:den>
            <m:r>
              <w:rPr>
                <w:rFonts w:ascii="Cambria Math" w:hAnsi="Cambria Math"/>
                <w:color w:val="808080" w:themeColor="background1" w:themeShade="80"/>
              </w:rPr>
              <m:t>2</m:t>
            </m:r>
          </m:den>
        </m:f>
        <m:r>
          <w:rPr>
            <w:rFonts w:ascii="Cambria Math" w:hAnsi="Cambria Math"/>
            <w:color w:val="808080" w:themeColor="background1" w:themeShade="80"/>
          </w:rPr>
          <m:t>+rand(-R*l, R*l)</m:t>
        </m:r>
      </m:oMath>
      <w:r w:rsidR="008B5514" w:rsidRPr="008B54C2">
        <w:rPr>
          <w:color w:val="808080" w:themeColor="background1" w:themeShade="80"/>
        </w:rPr>
        <w:t xml:space="preserv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L</m:t>
            </m:r>
          </m:sub>
        </m:sSub>
      </m:oMath>
      <w:r w:rsidR="008B5514" w:rsidRPr="008B54C2">
        <w:rPr>
          <w:color w:val="808080" w:themeColor="background1" w:themeShade="80"/>
        </w:rPr>
        <w:t xml:space="preserve"> и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R</m:t>
            </m:r>
          </m:sub>
        </m:sSub>
      </m:oMath>
      <w:r w:rsidR="008B5514" w:rsidRPr="008B54C2">
        <w:rPr>
          <w:color w:val="808080" w:themeColor="background1" w:themeShade="80"/>
        </w:rPr>
        <w:t xml:space="preserve"> — высоты на левом и правом конце отрезка, а константа </w:t>
      </w:r>
      <w:r w:rsidR="008B5514" w:rsidRPr="008B54C2">
        <w:rPr>
          <w:i/>
          <w:iCs/>
          <w:color w:val="808080" w:themeColor="background1" w:themeShade="80"/>
        </w:rPr>
        <w:t>R</w:t>
      </w:r>
      <w:r w:rsidR="008B5514" w:rsidRPr="008B54C2">
        <w:rPr>
          <w:color w:val="808080" w:themeColor="background1" w:themeShade="80"/>
        </w:rPr>
        <w:t xml:space="preserve"> определяет «шероховатость» (roughness) получающейся ломаной и является главным параметром в данном алгоритме).</w:t>
      </w:r>
    </w:p>
    <w:p w:rsidR="008B5514" w:rsidRPr="0072117B" w:rsidRDefault="008B5514" w:rsidP="008B5514">
      <w:pPr>
        <w:rPr>
          <w:color w:val="808080" w:themeColor="background1" w:themeShade="80"/>
        </w:rPr>
      </w:pPr>
      <w:r w:rsidRPr="00DD59D5">
        <w:t xml:space="preserve"> </w:t>
      </w:r>
      <w:r w:rsidRPr="0072117B">
        <w:rPr>
          <w:color w:val="808080" w:themeColor="background1" w:themeShade="80"/>
        </w:rPr>
        <w:t xml:space="preserve">Если же говорить об алгоритме </w:t>
      </w:r>
      <w:r w:rsidRPr="0072117B">
        <w:rPr>
          <w:color w:val="808080" w:themeColor="background1" w:themeShade="80"/>
          <w:lang w:val="en-US"/>
        </w:rPr>
        <w:t>diamond</w:t>
      </w:r>
      <w:r w:rsidRPr="0072117B">
        <w:rPr>
          <w:color w:val="808080" w:themeColor="background1" w:themeShade="80"/>
        </w:rPr>
        <w:t>-square, то можно разбить его на следующие шаги:</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В начале нам необходимо задать начальные значения для угловых вершин (в моём случае это нули).</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Шаг square. Определение центральной вершины, путем усреднения угловых и добавлением случайного числа.</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 xml:space="preserve">Шаг diamond. Определение срединных вершин для ромбов путём усреднения вершин сверху, снизу, слева и справа. Если же какая-то </w:t>
      </w:r>
      <w:r w:rsidR="007C6939" w:rsidRPr="0072117B">
        <w:rPr>
          <w:noProof/>
          <w:color w:val="808080" w:themeColor="background1" w:themeShade="80"/>
          <w:lang w:eastAsia="ru-RU"/>
        </w:rPr>
        <w:lastRenderedPageBreak/>
        <w:drawing>
          <wp:anchor distT="0" distB="0" distL="114300" distR="114300" simplePos="0" relativeHeight="251662336" behindDoc="1" locked="0" layoutInCell="1" allowOverlap="1" wp14:anchorId="69740960" wp14:editId="2398A9CD">
            <wp:simplePos x="0" y="0"/>
            <wp:positionH relativeFrom="column">
              <wp:posOffset>4670425</wp:posOffset>
            </wp:positionH>
            <wp:positionV relativeFrom="paragraph">
              <wp:posOffset>-410210</wp:posOffset>
            </wp:positionV>
            <wp:extent cx="1552575" cy="4000500"/>
            <wp:effectExtent l="0" t="0" r="9525" b="0"/>
            <wp:wrapTight wrapText="bothSides">
              <wp:wrapPolygon edited="0">
                <wp:start x="0" y="0"/>
                <wp:lineTo x="0" y="21497"/>
                <wp:lineTo x="21467" y="21497"/>
                <wp:lineTo x="2146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d2891d.png"/>
                    <pic:cNvPicPr/>
                  </pic:nvPicPr>
                  <pic:blipFill>
                    <a:blip r:embed="rId9">
                      <a:extLst>
                        <a:ext uri="{28A0092B-C50C-407E-A947-70E740481C1C}">
                          <a14:useLocalDpi xmlns:a14="http://schemas.microsoft.com/office/drawing/2010/main" val="0"/>
                        </a:ext>
                      </a:extLst>
                    </a:blip>
                    <a:stretch>
                      <a:fillRect/>
                    </a:stretch>
                  </pic:blipFill>
                  <pic:spPr>
                    <a:xfrm>
                      <a:off x="0" y="0"/>
                      <a:ext cx="1552575" cy="4000500"/>
                    </a:xfrm>
                    <a:prstGeom prst="rect">
                      <a:avLst/>
                    </a:prstGeom>
                  </pic:spPr>
                </pic:pic>
              </a:graphicData>
            </a:graphic>
          </wp:anchor>
        </w:drawing>
      </w:r>
      <w:r w:rsidRPr="0072117B">
        <w:rPr>
          <w:color w:val="808080" w:themeColor="background1" w:themeShade="80"/>
        </w:rPr>
        <w:t>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 xml:space="preserve">Повторить шаги </w:t>
      </w:r>
      <w:r w:rsidRPr="0072117B">
        <w:rPr>
          <w:color w:val="808080" w:themeColor="background1" w:themeShade="80"/>
          <w:lang w:val="en-US"/>
        </w:rPr>
        <w:t>square</w:t>
      </w:r>
      <w:r w:rsidRPr="0072117B">
        <w:rPr>
          <w:color w:val="808080" w:themeColor="background1" w:themeShade="80"/>
        </w:rPr>
        <w:t>-</w:t>
      </w:r>
      <w:r w:rsidRPr="0072117B">
        <w:rPr>
          <w:color w:val="808080" w:themeColor="background1" w:themeShade="80"/>
          <w:lang w:val="en-US"/>
        </w:rPr>
        <w:t>diamond</w:t>
      </w:r>
      <w:r w:rsidRPr="0072117B">
        <w:rPr>
          <w:color w:val="808080" w:themeColor="background1" w:themeShade="80"/>
        </w:rPr>
        <w:t xml:space="preserve"> для меньших квадратов. При этом </w:t>
      </w:r>
      <w:bookmarkStart w:id="3" w:name="_GoBack"/>
      <w:bookmarkEnd w:id="3"/>
      <w:r w:rsidRPr="0072117B">
        <w:rPr>
          <w:color w:val="808080" w:themeColor="background1" w:themeShade="80"/>
        </w:rPr>
        <w:t xml:space="preserve">важно заметить, что две вершины, которые достались нам на шаге </w:t>
      </w:r>
      <w:r w:rsidRPr="0072117B">
        <w:rPr>
          <w:color w:val="808080" w:themeColor="background1" w:themeShade="80"/>
          <w:lang w:val="en-US"/>
        </w:rPr>
        <w:t>square</w:t>
      </w:r>
      <w:r w:rsidRPr="0072117B">
        <w:rPr>
          <w:color w:val="808080" w:themeColor="background1" w:themeShade="80"/>
        </w:rPr>
        <w:t>, должны быть уже посчитаны — поэтому обсчет нужно вести «слоями», сначала для всех квадратов выполнить шаг «square» — затем для всех ромбов выполнить шаг «diamond» — и далее перейти к меньшим квадратам.</w:t>
      </w:r>
    </w:p>
    <w:p w:rsidR="008B5514" w:rsidRPr="00004191" w:rsidRDefault="008B5514" w:rsidP="008B5514">
      <w:r>
        <w:t xml:space="preserve">Кроме того,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Pr="00CE40A0">
        <w:rPr>
          <w:rFonts w:eastAsiaTheme="minorEastAsia"/>
        </w:rPr>
        <w:t xml:space="preserve">, </w:t>
      </w:r>
      <w:r>
        <w:rPr>
          <w:rFonts w:eastAsiaTheme="minorEastAsia"/>
        </w:rPr>
        <w:t xml:space="preserve">где </w:t>
      </w:r>
      <w:r>
        <w:rPr>
          <w:rFonts w:eastAsiaTheme="minorEastAsia"/>
          <w:lang w:val="en-US"/>
        </w:rPr>
        <w:t>n</w:t>
      </w:r>
      <w:r w:rsidRPr="00CE40A0">
        <w:rPr>
          <w:rFonts w:eastAsiaTheme="minorEastAsia"/>
        </w:rPr>
        <w:t xml:space="preserve"> </w:t>
      </w:r>
      <w:r>
        <w:rPr>
          <w:rFonts w:eastAsiaTheme="minorEastAsia"/>
        </w:rPr>
        <w:t>–</w:t>
      </w:r>
      <w:r w:rsidRPr="00CE40A0">
        <w:rPr>
          <w:rFonts w:eastAsiaTheme="minorEastAsia"/>
        </w:rPr>
        <w:t xml:space="preserve"> </w:t>
      </w:r>
      <w:r>
        <w:rPr>
          <w:rFonts w:eastAsiaTheme="minorEastAsia"/>
        </w:rPr>
        <w:t xml:space="preserve">целое, натуральное число. Это необходимо для того, чтобы на каждом шаге </w:t>
      </w:r>
      <w:r>
        <w:rPr>
          <w:rFonts w:eastAsiaTheme="minorEastAsia"/>
          <w:lang w:val="en-US"/>
        </w:rPr>
        <w:t>square</w:t>
      </w:r>
      <w:r w:rsidRPr="00004191">
        <w:rPr>
          <w:rFonts w:eastAsiaTheme="minorEastAsia"/>
        </w:rPr>
        <w:t xml:space="preserve"> </w:t>
      </w:r>
      <w:r>
        <w:rPr>
          <w:rFonts w:eastAsiaTheme="minorEastAsia"/>
        </w:rPr>
        <w:t>была центральная вершина</w:t>
      </w:r>
      <w:r w:rsidRPr="00004191">
        <w:rPr>
          <w:rFonts w:eastAsiaTheme="minorEastAsia"/>
        </w:rPr>
        <w:t>.</w:t>
      </w:r>
    </w:p>
    <w:p w:rsidR="008B5514" w:rsidRPr="00901FEF" w:rsidRDefault="008B5514" w:rsidP="008B5514">
      <w:pPr>
        <w:pStyle w:val="2"/>
      </w:pPr>
      <w:bookmarkStart w:id="4" w:name="_Toc81227318"/>
      <w:r>
        <w:t>Алгоритм удаления невидимых поверхностей</w:t>
      </w:r>
      <w:bookmarkEnd w:id="4"/>
    </w:p>
    <w:p w:rsidR="008B5514" w:rsidRDefault="008B5514" w:rsidP="008B5514">
      <w:r>
        <w:t xml:space="preserve">Алгоритм, </w:t>
      </w:r>
      <w:r w:rsidRPr="0009134B">
        <w:t>использующий z-буфер</w:t>
      </w:r>
      <w:r>
        <w:rPr>
          <w:i/>
          <w:iCs/>
        </w:rPr>
        <w:t xml:space="preserve"> </w:t>
      </w:r>
      <w:r>
        <w:t xml:space="preserve">это один из простейших алгоритмов удаления невидимых поверхностей. Впервые он был предложен Кэтмулом. Работает этот алгоритм в пространстве изображения. Данный алгоритм использует буфер кадра и </w:t>
      </w:r>
      <w:r>
        <w:rPr>
          <w:lang w:val="en-US"/>
        </w:rPr>
        <w:t>z</w:t>
      </w:r>
      <w:r w:rsidRPr="00A750CD">
        <w:t>-</w:t>
      </w:r>
      <w:r>
        <w:t xml:space="preserve">буффер равных размеров. Буфер кадра используется для запоминания атрибутов (интенсивности) каждого пиксела в пространстве изображения, z-буфер - это отдельный буфер глубины, используемый для запоминания координаты </w:t>
      </w:r>
      <w:r>
        <w:rPr>
          <w:i/>
          <w:iCs/>
        </w:rPr>
        <w:t>z</w:t>
      </w:r>
      <w:r>
        <w:t xml:space="preserve"> или глубины каждого видимого пиксела в пространстве изображения. </w:t>
      </w:r>
      <w:r w:rsidRPr="00F47328">
        <w:t xml:space="preserve">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w:t>
      </w:r>
      <w:r w:rsidRPr="00F47328">
        <w:lastRenderedPageBreak/>
        <w:t>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8B5514" w:rsidRDefault="008B5514" w:rsidP="008B5514">
      <w:pPr>
        <w:pStyle w:val="2"/>
      </w:pPr>
      <w:bookmarkStart w:id="5" w:name="_Toc81227319"/>
      <w:r>
        <w:t>Выбор структур данных</w:t>
      </w:r>
      <w:bookmarkEnd w:id="5"/>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8B5514" w:rsidRPr="0009134B" w:rsidRDefault="008B5514" w:rsidP="008B5514">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A14D2F" w:rsidP="00377319">
      <w:pPr>
        <w:pStyle w:val="1"/>
      </w:pPr>
      <w:bookmarkStart w:id="6" w:name="_Toc81227320"/>
      <w:r w:rsidRPr="0046356D">
        <w:lastRenderedPageBreak/>
        <w:t>Технологическая часть</w:t>
      </w:r>
      <w:bookmarkEnd w:id="6"/>
    </w:p>
    <w:p w:rsidR="00976A45" w:rsidRDefault="00976A45" w:rsidP="00976A45">
      <w:pPr>
        <w:pStyle w:val="2"/>
      </w:pPr>
      <w:bookmarkStart w:id="7" w:name="_Toc4"/>
      <w:bookmarkStart w:id="8" w:name="_Toc81227321"/>
      <w:r>
        <w:rPr>
          <w:rFonts w:eastAsia="Arial Unicode MS" w:cs="Arial Unicode MS"/>
        </w:rPr>
        <w:t>Основные инструменты используемые для реализации проекта</w:t>
      </w:r>
      <w:bookmarkEnd w:id="7"/>
      <w:bookmarkEnd w:id="8"/>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используешь»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sidRPr="00A62C58">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r>
        <w:rPr>
          <w:rFonts w:eastAsia="Arial Unicode MS" w:cs="Arial Unicode MS"/>
        </w:rPr>
        <w:t xml:space="preserve">Для реализации моего проекта, необходима была библиотека, упрощающая работу с графикой и сетями. На примете были Qt и MFC. Чтобы сделать выбор, мне пришлось их сравнить. </w:t>
      </w:r>
    </w:p>
    <w:p w:rsidR="00976A45"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Qt является наличие качественной документации, в отличие, например, от wxWidgets. Статьи документации </w:t>
      </w:r>
      <w:r>
        <w:rPr>
          <w:rFonts w:eastAsia="Arial Unicode MS" w:cs="Arial Unicode MS"/>
        </w:rPr>
        <w:lastRenderedPageBreak/>
        <w:t>снабжены большим количеством 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976A45" w:rsidP="00976A45">
      <w:r>
        <w:rPr>
          <w:rFonts w:eastAsia="Arial Unicode MS" w:cs="Arial Unicode MS"/>
        </w:rPr>
        <w:t xml:space="preserve">Во-первых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том что Qt в отличии от MFC имеет множество других полезных классов, и что важно в данном случае, упрощает работу с сетью. </w:t>
      </w:r>
      <w:r w:rsidRPr="004C552F">
        <w:rPr>
          <w:rFonts w:eastAsia="Arial Unicode MS" w:cs="Arial Unicode MS"/>
        </w:rPr>
        <w:t xml:space="preserve">Во-вторых, </w:t>
      </w:r>
      <w:r>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GCC, Clang, MinGW, MSVC, Linux ICC, GCCE, RVCT, WINSCW.</w:t>
      </w:r>
    </w:p>
    <w:p w:rsidR="007D0A25" w:rsidRDefault="00976A45" w:rsidP="00411A72">
      <w:pPr>
        <w:rPr>
          <w:rFonts w:eastAsia="Arial Unicode MS" w:cs="Arial Unicode MS"/>
        </w:rPr>
      </w:pPr>
      <w:r>
        <w:rPr>
          <w:rFonts w:eastAsia="Arial Unicode MS" w:cs="Arial Unicode MS"/>
        </w:rPr>
        <w:lastRenderedPageBreak/>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r w:rsidR="00EF3DC8" w:rsidRPr="00EF3DC8">
        <w:rPr>
          <w:rFonts w:eastAsia="Arial Unicode MS" w:cs="Arial Unicode MS"/>
        </w:rPr>
        <w:t xml:space="preserve">версионного </w:t>
      </w:r>
      <w:r w:rsidRPr="00D1214B">
        <w:rPr>
          <w:rFonts w:eastAsia="Arial Unicode MS" w:cs="Arial Unicode MS"/>
        </w:rPr>
        <w:t>контроля git</w:t>
      </w:r>
      <w:r>
        <w:rPr>
          <w:rFonts w:eastAsia="Arial Unicode MS" w:cs="Arial Unicode MS"/>
        </w:rPr>
        <w:t>:</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76A45" w:rsidP="00976A45">
      <w:pPr>
        <w:pStyle w:val="2"/>
      </w:pPr>
      <w:bookmarkStart w:id="9" w:name="_Toc5"/>
      <w:bookmarkStart w:id="10" w:name="_Toc81227322"/>
      <w:r>
        <w:rPr>
          <w:rFonts w:eastAsia="Arial Unicode MS" w:cs="Arial Unicode MS"/>
        </w:rPr>
        <w:t>Реализация</w:t>
      </w:r>
      <w:bookmarkEnd w:id="9"/>
      <w:bookmarkEnd w:id="10"/>
    </w:p>
    <w:p w:rsidR="005E359C" w:rsidRPr="0046356D" w:rsidRDefault="00935243" w:rsidP="00935243">
      <w:r>
        <w:t>Тестовый текст.</w:t>
      </w:r>
    </w:p>
    <w:sectPr w:rsidR="005E359C" w:rsidRPr="0046356D" w:rsidSect="00935243">
      <w:footerReference w:type="default" r:id="rId10"/>
      <w:pgSz w:w="11906" w:h="16838" w:code="9"/>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6AE" w:rsidRDefault="00E566AE" w:rsidP="00616C18">
      <w:pPr>
        <w:spacing w:after="0" w:line="240" w:lineRule="auto"/>
      </w:pPr>
      <w:r>
        <w:separator/>
      </w:r>
    </w:p>
  </w:endnote>
  <w:endnote w:type="continuationSeparator" w:id="0">
    <w:p w:rsidR="00E566AE" w:rsidRDefault="00E566AE"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01833"/>
      <w:docPartObj>
        <w:docPartGallery w:val="Page Numbers (Bottom of Page)"/>
        <w:docPartUnique/>
      </w:docPartObj>
    </w:sdtPr>
    <w:sdtEndPr/>
    <w:sdtContent>
      <w:p w:rsidR="00A750CD" w:rsidRDefault="00A750CD">
        <w:pPr>
          <w:pStyle w:val="a9"/>
          <w:jc w:val="right"/>
        </w:pPr>
        <w:r>
          <w:fldChar w:fldCharType="begin"/>
        </w:r>
        <w:r>
          <w:instrText>PAGE   \* MERGEFORMAT</w:instrText>
        </w:r>
        <w:r>
          <w:fldChar w:fldCharType="separate"/>
        </w:r>
        <w:r w:rsidR="0072117B">
          <w:rPr>
            <w:noProof/>
          </w:rPr>
          <w:t>10</w:t>
        </w:r>
        <w:r>
          <w:fldChar w:fldCharType="end"/>
        </w:r>
      </w:p>
    </w:sdtContent>
  </w:sdt>
  <w:p w:rsidR="00A750CD" w:rsidRDefault="00A750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6AE" w:rsidRDefault="00E566AE" w:rsidP="00616C18">
      <w:pPr>
        <w:spacing w:after="0" w:line="240" w:lineRule="auto"/>
      </w:pPr>
      <w:r>
        <w:separator/>
      </w:r>
    </w:p>
  </w:footnote>
  <w:footnote w:type="continuationSeparator" w:id="0">
    <w:p w:rsidR="00E566AE" w:rsidRDefault="00E566AE"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3034C1"/>
    <w:multiLevelType w:val="hybridMultilevel"/>
    <w:tmpl w:val="9A8A4FA0"/>
    <w:numStyleLink w:val="ImportedStyle3"/>
  </w:abstractNum>
  <w:abstractNum w:abstractNumId="12"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E85F12"/>
    <w:multiLevelType w:val="hybridMultilevel"/>
    <w:tmpl w:val="65BC4F80"/>
    <w:numStyleLink w:val="ImportedStyle1"/>
  </w:abstractNum>
  <w:abstractNum w:abstractNumId="26"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77F69CE"/>
    <w:multiLevelType w:val="hybridMultilevel"/>
    <w:tmpl w:val="1E7A78D2"/>
    <w:numStyleLink w:val="ImportedStyle2"/>
  </w:abstractNum>
  <w:abstractNum w:abstractNumId="29"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20"/>
  </w:num>
  <w:num w:numId="3">
    <w:abstractNumId w:val="12"/>
  </w:num>
  <w:num w:numId="4">
    <w:abstractNumId w:val="33"/>
  </w:num>
  <w:num w:numId="5">
    <w:abstractNumId w:val="23"/>
  </w:num>
  <w:num w:numId="6">
    <w:abstractNumId w:val="13"/>
  </w:num>
  <w:num w:numId="7">
    <w:abstractNumId w:val="36"/>
  </w:num>
  <w:num w:numId="8">
    <w:abstractNumId w:val="8"/>
  </w:num>
  <w:num w:numId="9">
    <w:abstractNumId w:val="14"/>
  </w:num>
  <w:num w:numId="10">
    <w:abstractNumId w:val="0"/>
  </w:num>
  <w:num w:numId="11">
    <w:abstractNumId w:val="29"/>
  </w:num>
  <w:num w:numId="12">
    <w:abstractNumId w:val="26"/>
  </w:num>
  <w:num w:numId="13">
    <w:abstractNumId w:val="7"/>
  </w:num>
  <w:num w:numId="14">
    <w:abstractNumId w:val="5"/>
  </w:num>
  <w:num w:numId="15">
    <w:abstractNumId w:val="24"/>
  </w:num>
  <w:num w:numId="16">
    <w:abstractNumId w:val="18"/>
  </w:num>
  <w:num w:numId="17">
    <w:abstractNumId w:val="22"/>
  </w:num>
  <w:num w:numId="18">
    <w:abstractNumId w:val="4"/>
  </w:num>
  <w:num w:numId="19">
    <w:abstractNumId w:val="19"/>
  </w:num>
  <w:num w:numId="20">
    <w:abstractNumId w:val="15"/>
  </w:num>
  <w:num w:numId="21">
    <w:abstractNumId w:val="31"/>
  </w:num>
  <w:num w:numId="22">
    <w:abstractNumId w:val="11"/>
  </w:num>
  <w:num w:numId="23">
    <w:abstractNumId w:val="2"/>
  </w:num>
  <w:num w:numId="24">
    <w:abstractNumId w:val="25"/>
  </w:num>
  <w:num w:numId="25">
    <w:abstractNumId w:val="27"/>
  </w:num>
  <w:num w:numId="26">
    <w:abstractNumId w:val="28"/>
  </w:num>
  <w:num w:numId="27">
    <w:abstractNumId w:val="25"/>
    <w:lvlOverride w:ilvl="0">
      <w:startOverride w:val="2"/>
    </w:lvlOverride>
  </w:num>
  <w:num w:numId="28">
    <w:abstractNumId w:val="16"/>
  </w:num>
  <w:num w:numId="29">
    <w:abstractNumId w:val="21"/>
  </w:num>
  <w:num w:numId="30">
    <w:abstractNumId w:val="32"/>
  </w:num>
  <w:num w:numId="31">
    <w:abstractNumId w:val="1"/>
  </w:num>
  <w:num w:numId="32">
    <w:abstractNumId w:val="30"/>
  </w:num>
  <w:num w:numId="33">
    <w:abstractNumId w:val="6"/>
  </w:num>
  <w:num w:numId="34">
    <w:abstractNumId w:val="9"/>
  </w:num>
  <w:num w:numId="35">
    <w:abstractNumId w:val="10"/>
  </w:num>
  <w:num w:numId="36">
    <w:abstractNumId w:val="34"/>
  </w:num>
  <w:num w:numId="37">
    <w:abstractNumId w:val="17"/>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3648F"/>
    <w:rsid w:val="0004330D"/>
    <w:rsid w:val="00044698"/>
    <w:rsid w:val="00083E31"/>
    <w:rsid w:val="0008442C"/>
    <w:rsid w:val="0009134B"/>
    <w:rsid w:val="000B2B69"/>
    <w:rsid w:val="000B6B6C"/>
    <w:rsid w:val="000C2C4B"/>
    <w:rsid w:val="000D057F"/>
    <w:rsid w:val="00103487"/>
    <w:rsid w:val="00112482"/>
    <w:rsid w:val="00130D13"/>
    <w:rsid w:val="0014759B"/>
    <w:rsid w:val="001A3C83"/>
    <w:rsid w:val="001A4318"/>
    <w:rsid w:val="001A58DA"/>
    <w:rsid w:val="001C1754"/>
    <w:rsid w:val="001C41F1"/>
    <w:rsid w:val="001C5E86"/>
    <w:rsid w:val="001D3116"/>
    <w:rsid w:val="001D3D6E"/>
    <w:rsid w:val="001D6A53"/>
    <w:rsid w:val="001E0504"/>
    <w:rsid w:val="001F7616"/>
    <w:rsid w:val="002167DF"/>
    <w:rsid w:val="0023544E"/>
    <w:rsid w:val="002421DE"/>
    <w:rsid w:val="00296913"/>
    <w:rsid w:val="002F251F"/>
    <w:rsid w:val="002F2B68"/>
    <w:rsid w:val="002F73D8"/>
    <w:rsid w:val="003023E1"/>
    <w:rsid w:val="00311507"/>
    <w:rsid w:val="003126C8"/>
    <w:rsid w:val="00314D5C"/>
    <w:rsid w:val="00344033"/>
    <w:rsid w:val="00354EF9"/>
    <w:rsid w:val="00366914"/>
    <w:rsid w:val="0037594B"/>
    <w:rsid w:val="00377319"/>
    <w:rsid w:val="00377E90"/>
    <w:rsid w:val="00383419"/>
    <w:rsid w:val="003934B9"/>
    <w:rsid w:val="003D4B03"/>
    <w:rsid w:val="003E4EDE"/>
    <w:rsid w:val="003F5789"/>
    <w:rsid w:val="003F689E"/>
    <w:rsid w:val="0040212E"/>
    <w:rsid w:val="00411A72"/>
    <w:rsid w:val="00430B81"/>
    <w:rsid w:val="00433E34"/>
    <w:rsid w:val="00434FB0"/>
    <w:rsid w:val="004460EA"/>
    <w:rsid w:val="00455211"/>
    <w:rsid w:val="0046356D"/>
    <w:rsid w:val="00491BA2"/>
    <w:rsid w:val="004959FA"/>
    <w:rsid w:val="004A2F7B"/>
    <w:rsid w:val="004B4C76"/>
    <w:rsid w:val="004C0C2E"/>
    <w:rsid w:val="004C2A5F"/>
    <w:rsid w:val="004C38DD"/>
    <w:rsid w:val="004E6A2A"/>
    <w:rsid w:val="00500D09"/>
    <w:rsid w:val="0050653B"/>
    <w:rsid w:val="00514D79"/>
    <w:rsid w:val="00516C7B"/>
    <w:rsid w:val="00523E15"/>
    <w:rsid w:val="005314F5"/>
    <w:rsid w:val="00531F6E"/>
    <w:rsid w:val="00536CAE"/>
    <w:rsid w:val="00537AF6"/>
    <w:rsid w:val="00547E4E"/>
    <w:rsid w:val="00557FDA"/>
    <w:rsid w:val="00570C3E"/>
    <w:rsid w:val="00572E90"/>
    <w:rsid w:val="00583829"/>
    <w:rsid w:val="00583FB0"/>
    <w:rsid w:val="005939AC"/>
    <w:rsid w:val="005A270C"/>
    <w:rsid w:val="005A4FF6"/>
    <w:rsid w:val="005B0185"/>
    <w:rsid w:val="005B57CA"/>
    <w:rsid w:val="005B760A"/>
    <w:rsid w:val="005C5DEA"/>
    <w:rsid w:val="005D42A8"/>
    <w:rsid w:val="005E359C"/>
    <w:rsid w:val="00604735"/>
    <w:rsid w:val="00610790"/>
    <w:rsid w:val="00616C18"/>
    <w:rsid w:val="006257D5"/>
    <w:rsid w:val="00651342"/>
    <w:rsid w:val="00664C17"/>
    <w:rsid w:val="00664FF4"/>
    <w:rsid w:val="00674414"/>
    <w:rsid w:val="006836D1"/>
    <w:rsid w:val="006871D9"/>
    <w:rsid w:val="006B4F18"/>
    <w:rsid w:val="006C63EC"/>
    <w:rsid w:val="006D03A7"/>
    <w:rsid w:val="006D3171"/>
    <w:rsid w:val="006D60CD"/>
    <w:rsid w:val="006F3FB2"/>
    <w:rsid w:val="007077F6"/>
    <w:rsid w:val="00715B0D"/>
    <w:rsid w:val="0072117B"/>
    <w:rsid w:val="00745A5B"/>
    <w:rsid w:val="007923DD"/>
    <w:rsid w:val="007A118D"/>
    <w:rsid w:val="007B015A"/>
    <w:rsid w:val="007C6939"/>
    <w:rsid w:val="007D0A25"/>
    <w:rsid w:val="007E3CE9"/>
    <w:rsid w:val="00851B19"/>
    <w:rsid w:val="008677A0"/>
    <w:rsid w:val="00873DA6"/>
    <w:rsid w:val="0087589B"/>
    <w:rsid w:val="0088619C"/>
    <w:rsid w:val="008B0E46"/>
    <w:rsid w:val="008B1912"/>
    <w:rsid w:val="008B38B6"/>
    <w:rsid w:val="008B54C2"/>
    <w:rsid w:val="008B5514"/>
    <w:rsid w:val="008C2EE9"/>
    <w:rsid w:val="00901FEF"/>
    <w:rsid w:val="009241AF"/>
    <w:rsid w:val="00935243"/>
    <w:rsid w:val="00935B3C"/>
    <w:rsid w:val="009549C3"/>
    <w:rsid w:val="00966E74"/>
    <w:rsid w:val="00976A45"/>
    <w:rsid w:val="00984F1B"/>
    <w:rsid w:val="00985B2E"/>
    <w:rsid w:val="00990996"/>
    <w:rsid w:val="009A4E24"/>
    <w:rsid w:val="009D0529"/>
    <w:rsid w:val="009E2409"/>
    <w:rsid w:val="009E36FE"/>
    <w:rsid w:val="009F223B"/>
    <w:rsid w:val="00A016A0"/>
    <w:rsid w:val="00A02296"/>
    <w:rsid w:val="00A14238"/>
    <w:rsid w:val="00A14D2F"/>
    <w:rsid w:val="00A17A2D"/>
    <w:rsid w:val="00A4600C"/>
    <w:rsid w:val="00A55FAA"/>
    <w:rsid w:val="00A56180"/>
    <w:rsid w:val="00A62C58"/>
    <w:rsid w:val="00A6530D"/>
    <w:rsid w:val="00A750CD"/>
    <w:rsid w:val="00A84652"/>
    <w:rsid w:val="00A93A93"/>
    <w:rsid w:val="00AA22E3"/>
    <w:rsid w:val="00AC335F"/>
    <w:rsid w:val="00AD0321"/>
    <w:rsid w:val="00B045BD"/>
    <w:rsid w:val="00B16EB0"/>
    <w:rsid w:val="00B365C3"/>
    <w:rsid w:val="00B41725"/>
    <w:rsid w:val="00B57391"/>
    <w:rsid w:val="00B67B9C"/>
    <w:rsid w:val="00B74108"/>
    <w:rsid w:val="00B74CD6"/>
    <w:rsid w:val="00B75E5F"/>
    <w:rsid w:val="00B77DD7"/>
    <w:rsid w:val="00B876E7"/>
    <w:rsid w:val="00B949B0"/>
    <w:rsid w:val="00BA38FB"/>
    <w:rsid w:val="00BA39E0"/>
    <w:rsid w:val="00BA46A3"/>
    <w:rsid w:val="00BB2D71"/>
    <w:rsid w:val="00BB7118"/>
    <w:rsid w:val="00BD17FF"/>
    <w:rsid w:val="00BE01AB"/>
    <w:rsid w:val="00BE297C"/>
    <w:rsid w:val="00BF268C"/>
    <w:rsid w:val="00BF64D1"/>
    <w:rsid w:val="00BF6D38"/>
    <w:rsid w:val="00C23BC1"/>
    <w:rsid w:val="00C23F30"/>
    <w:rsid w:val="00C264E7"/>
    <w:rsid w:val="00C509F3"/>
    <w:rsid w:val="00C54697"/>
    <w:rsid w:val="00C54BEE"/>
    <w:rsid w:val="00C71CA7"/>
    <w:rsid w:val="00C84FDE"/>
    <w:rsid w:val="00C91AC9"/>
    <w:rsid w:val="00CC6EC7"/>
    <w:rsid w:val="00CD4803"/>
    <w:rsid w:val="00CD55B2"/>
    <w:rsid w:val="00CE1E44"/>
    <w:rsid w:val="00CE2B2B"/>
    <w:rsid w:val="00CE40A0"/>
    <w:rsid w:val="00CF56BB"/>
    <w:rsid w:val="00CF65CA"/>
    <w:rsid w:val="00D1214B"/>
    <w:rsid w:val="00D1600F"/>
    <w:rsid w:val="00D474DF"/>
    <w:rsid w:val="00D5172C"/>
    <w:rsid w:val="00D743CF"/>
    <w:rsid w:val="00D749F5"/>
    <w:rsid w:val="00D805E8"/>
    <w:rsid w:val="00D86841"/>
    <w:rsid w:val="00D9507D"/>
    <w:rsid w:val="00DB691E"/>
    <w:rsid w:val="00DD35B5"/>
    <w:rsid w:val="00DD59D5"/>
    <w:rsid w:val="00DE0453"/>
    <w:rsid w:val="00DE3CE2"/>
    <w:rsid w:val="00DF01BD"/>
    <w:rsid w:val="00E00EFA"/>
    <w:rsid w:val="00E02173"/>
    <w:rsid w:val="00E13938"/>
    <w:rsid w:val="00E160D5"/>
    <w:rsid w:val="00E307A2"/>
    <w:rsid w:val="00E566AE"/>
    <w:rsid w:val="00E64C6F"/>
    <w:rsid w:val="00E82AFE"/>
    <w:rsid w:val="00E86D33"/>
    <w:rsid w:val="00EB2F38"/>
    <w:rsid w:val="00EB5AC0"/>
    <w:rsid w:val="00ED1DEC"/>
    <w:rsid w:val="00ED6119"/>
    <w:rsid w:val="00ED78C7"/>
    <w:rsid w:val="00EF3DC8"/>
    <w:rsid w:val="00F14C56"/>
    <w:rsid w:val="00F43734"/>
    <w:rsid w:val="00F47328"/>
    <w:rsid w:val="00F5014D"/>
    <w:rsid w:val="00F51018"/>
    <w:rsid w:val="00F64205"/>
    <w:rsid w:val="00F652AA"/>
    <w:rsid w:val="00F75ABB"/>
    <w:rsid w:val="00F803AA"/>
    <w:rsid w:val="00F8767D"/>
    <w:rsid w:val="00FC7B81"/>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CA928"/>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1D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289F5-2EDA-4933-8796-040E3A2A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16</Pages>
  <Words>3252</Words>
  <Characters>18537</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110</cp:revision>
  <cp:lastPrinted>2018-02-14T22:53:00Z</cp:lastPrinted>
  <dcterms:created xsi:type="dcterms:W3CDTF">2017-12-26T19:56:00Z</dcterms:created>
  <dcterms:modified xsi:type="dcterms:W3CDTF">2021-09-10T11:55:00Z</dcterms:modified>
</cp:coreProperties>
</file>