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– SOFTWARE REQUIREMENTS SPECIFICATION</w:t>
        <w:br/>
        <w:t>MÓDULO DE ALQUILERES (ERP INMOBILIARIO)</w:t>
      </w:r>
    </w:p>
    <w:p>
      <w:pPr>
        <w:pStyle w:val="Heading1"/>
      </w:pPr>
      <w:r>
        <w:t>1. INTRODUCCIÓN</w:t>
      </w:r>
    </w:p>
    <w:p>
      <w:r>
        <w:t>Este documento define los requisitos técnicos del módulo de alquileres dentro del ERP inmobiliario, incluyendo funcionalidades, interfaces, datos, reglas y comportamiento del sistema.</w:t>
      </w:r>
    </w:p>
    <w:p>
      <w:pPr>
        <w:pStyle w:val="Heading1"/>
      </w:pPr>
      <w:r>
        <w:t>2. DESCRIPCIÓN GENERAL</w:t>
      </w:r>
    </w:p>
    <w:p>
      <w:r>
        <w:t>El módulo gestiona inquilinos, contratos, cobros, incidencias y morosidad, integrándose con tesorería y contabilidad.</w:t>
        <w:br/>
        <w:br/>
        <w:t>Objetivo: Control total del ciclo de alquiler (ocupación + ingresos + riesgo).</w:t>
      </w:r>
    </w:p>
    <w:p>
      <w:pPr>
        <w:pStyle w:val="Heading1"/>
      </w:pPr>
      <w:r>
        <w:t>3. ACTORES DEL SISTEMA</w:t>
      </w:r>
    </w:p>
    <w:p>
      <w:r>
        <w:t>- Administrador</w:t>
        <w:br/>
        <w:t>- Operador</w:t>
        <w:br/>
        <w:t>- Sistema (automatizaciones)</w:t>
        <w:br/>
        <w:t>- Banco (integración)</w:t>
        <w:br/>
        <w:t>- Sistema contable</w:t>
      </w:r>
    </w:p>
    <w:p>
      <w:pPr>
        <w:pStyle w:val="Heading1"/>
      </w:pPr>
      <w:r>
        <w:t>4. FUNCIONALIDADES DEL SISTEMA</w:t>
      </w:r>
    </w:p>
    <w:p>
      <w:r>
        <w:t>F1: Gestión de inquilinos</w:t>
        <w:br/>
        <w:t>F2: Gestión de contratos</w:t>
        <w:br/>
        <w:t>F3: Generación automática de cobros</w:t>
        <w:br/>
        <w:t>F4: Registro de pagos</w:t>
        <w:br/>
        <w:t>F5: Gestión de incidencias</w:t>
        <w:br/>
        <w:t>F6: Clasificación de morosidad</w:t>
        <w:br/>
        <w:t>F7: Panel operativo diario</w:t>
      </w:r>
    </w:p>
    <w:p>
      <w:pPr>
        <w:pStyle w:val="Heading1"/>
      </w:pPr>
      <w:r>
        <w:t>5. REQUERIMIENTOS FUNCIONALES DETALLADOS</w:t>
      </w:r>
    </w:p>
    <w:p>
      <w:r>
        <w:t>RF1: El sistema debe permitir crear, editar y consultar inquilinos</w:t>
        <w:br/>
        <w:t>RF2: El sistema debe permitir crear contratos con fechas, importe y condiciones</w:t>
        <w:br/>
        <w:t>RF3: El sistema debe generar automáticamente los cobros asociados a un contrato</w:t>
        <w:br/>
        <w:t>RF4: El sistema debe permitir registrar pagos manuales o automáticos</w:t>
        <w:br/>
        <w:t>RF5: El sistema debe actualizar el estado del pago automáticamente</w:t>
        <w:br/>
        <w:t>RF6: El sistema debe generar alertas por impagos</w:t>
        <w:br/>
        <w:t>RF7: El sistema debe registrar incidencias asociadas a contratos o unidades</w:t>
      </w:r>
    </w:p>
    <w:p>
      <w:pPr>
        <w:pStyle w:val="Heading1"/>
      </w:pPr>
      <w:r>
        <w:t>6. MODELO DE DATOS (ENTIDADES PRINCIPALES)</w:t>
      </w:r>
    </w:p>
    <w:p>
      <w:r>
        <w:t>- Inquilino (id, datos, estado)</w:t>
        <w:br/>
        <w:t>- Contrato (id, fechas, importe, estado)</w:t>
        <w:br/>
        <w:t>- Pago (id, importe, estado, fechas)</w:t>
        <w:br/>
        <w:t>- Incidencia (id, tipo, estado)</w:t>
        <w:br/>
        <w:t>- Movimiento bancario (id, importe, fecha)</w:t>
        <w:br/>
        <w:t>- Cuenta por cobrar (id, saldo)</w:t>
      </w:r>
    </w:p>
    <w:p>
      <w:pPr>
        <w:pStyle w:val="Heading1"/>
      </w:pPr>
      <w:r>
        <w:t>7. REGLAS DE NEGOCIO</w:t>
      </w:r>
    </w:p>
    <w:p>
      <w:r>
        <w:t>RN1: Un contrato activo por unidad</w:t>
        <w:br/>
        <w:t>RN2: Un pago pertenece a un contrato</w:t>
        <w:br/>
        <w:t>RN3: Un pago vencido cambia su estado automáticamente</w:t>
        <w:br/>
        <w:t>RN4: Un inquilino con deuda pasa a estado moroso</w:t>
        <w:br/>
        <w:t>RN5: Los ingresos solo se reconocen al pago (modo caja inicial)</w:t>
      </w:r>
    </w:p>
    <w:p>
      <w:pPr>
        <w:pStyle w:val="Heading1"/>
      </w:pPr>
      <w:r>
        <w:t>8. AUTOMATIZACIONES</w:t>
      </w:r>
    </w:p>
    <w:p>
      <w:r>
        <w:t>A1: Generación automática de cobros mensuales</w:t>
        <w:br/>
        <w:t>A2: Cambio automático de estado por fechas</w:t>
        <w:br/>
        <w:t>A3: Alertas de impago</w:t>
        <w:br/>
        <w:t>A4: Avisos de vencimiento de contrato</w:t>
        <w:br/>
        <w:t>A5: Clasificación automática de morosidad</w:t>
      </w:r>
    </w:p>
    <w:p>
      <w:pPr>
        <w:pStyle w:val="Heading1"/>
      </w:pPr>
      <w:r>
        <w:t>9. EFECTO EN CASCADA (INTEGRACIONES)</w:t>
      </w:r>
    </w:p>
    <w:p>
      <w:r>
        <w:t>Pago:</w:t>
        <w:br/>
        <w:t>- Genera movimiento bancario</w:t>
        <w:br/>
        <w:t>- Genera registro contable</w:t>
        <w:br/>
        <w:br/>
        <w:t>Impago:</w:t>
        <w:br/>
        <w:t>- Genera cuenta por cobrar</w:t>
        <w:br/>
        <w:t>- Activa seguimiento</w:t>
        <w:br/>
        <w:br/>
        <w:t>Morosidad:</w:t>
        <w:br/>
        <w:t>- Activa proceso de riesgo/legal</w:t>
      </w:r>
    </w:p>
    <w:p>
      <w:pPr>
        <w:pStyle w:val="Heading1"/>
      </w:pPr>
      <w:r>
        <w:t>10. INTERFACES</w:t>
      </w:r>
    </w:p>
    <w:p>
      <w:r>
        <w:t>- Interfaz usuario (panel ERP)</w:t>
        <w:br/>
        <w:t>- API backend</w:t>
        <w:br/>
        <w:t>- Integración bancaria (futuro)</w:t>
        <w:br/>
        <w:t>- Integración contable (futuro)</w:t>
      </w:r>
    </w:p>
    <w:p>
      <w:pPr>
        <w:pStyle w:val="Heading1"/>
      </w:pPr>
      <w:r>
        <w:t>11. REQUERIMIENTOS NO FUNCIONALES</w:t>
      </w:r>
    </w:p>
    <w:p>
      <w:r>
        <w:t>- Seguridad (control de accesos)</w:t>
        <w:br/>
        <w:t>- Rendimiento (respuestas &lt;2s)</w:t>
        <w:br/>
        <w:t>- Disponibilidad (99%)</w:t>
        <w:br/>
        <w:t>- Escalabilidad</w:t>
        <w:br/>
        <w:t>- Trazabilidad (logs completos)</w:t>
      </w:r>
    </w:p>
    <w:p>
      <w:pPr>
        <w:pStyle w:val="Heading1"/>
      </w:pPr>
      <w:r>
        <w:t>12. REPORTES</w:t>
      </w:r>
    </w:p>
    <w:p>
      <w:r>
        <w:t>- Estado de cobros</w:t>
        <w:br/>
        <w:t>- Morosidad</w:t>
        <w:br/>
        <w:t>- Flujo de caja</w:t>
        <w:br/>
        <w:t>- Estado de contratos</w:t>
        <w:br/>
        <w:t>- Reporte por inquilino</w:t>
      </w:r>
    </w:p>
    <w:p>
      <w:pPr>
        <w:pStyle w:val="Heading1"/>
      </w:pPr>
      <w:r>
        <w:t>13. CASOS DE USO CLAVE</w:t>
      </w:r>
    </w:p>
    <w:p>
      <w:r>
        <w:t>CU1: Crear contrato</w:t>
        <w:br/>
        <w:t>CU2: Generar cobro automático</w:t>
        <w:br/>
        <w:t>CU3: Registrar pago</w:t>
        <w:br/>
        <w:t>CU4: Detectar impago</w:t>
        <w:br/>
        <w:t>CU5: Registrar incidencia</w:t>
      </w:r>
    </w:p>
    <w:p>
      <w:pPr>
        <w:pStyle w:val="Heading1"/>
      </w:pPr>
      <w:r>
        <w:t>14. CONCLUSIÓN</w:t>
      </w:r>
    </w:p>
    <w:p>
      <w:r>
        <w:t>Este módulo constituye el núcleo operativo y financiero del sistema, integrando datos, automatización y control del negocio inmobiliario.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