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b w:val="1"/>
          <w:sz w:val="22"/>
          <w:szCs w:val="22"/>
        </w:rPr>
      </w:pPr>
      <w:r w:rsidDel="00000000" w:rsidR="00000000" w:rsidRPr="00000000">
        <w:rPr>
          <w:rtl w:val="0"/>
        </w:rPr>
      </w:r>
    </w:p>
    <w:p w:rsidR="00000000" w:rsidDel="00000000" w:rsidP="00000000" w:rsidRDefault="00000000" w:rsidRPr="00000000" w14:paraId="00000002">
      <w:pPr>
        <w:widowControl w:val="0"/>
        <w:spacing w:after="0" w:lineRule="auto"/>
        <w:jc w:val="both"/>
        <w:rPr>
          <w:rFonts w:ascii="Arial" w:cs="Arial" w:eastAsia="Arial" w:hAnsi="Arial"/>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3">
            <w:pPr>
              <w:keepNext w:val="1"/>
              <w:spacing w:after="60" w:before="240" w:lineRule="auto"/>
              <w:ind w:left="1287" w:hanging="720"/>
              <w:jc w:val="both"/>
              <w:rPr>
                <w:rFonts w:ascii="Arial" w:cs="Arial" w:eastAsia="Arial" w:hAnsi="Arial"/>
                <w:b w:val="1"/>
                <w:sz w:val="26"/>
                <w:szCs w:val="26"/>
              </w:rPr>
            </w:pPr>
            <w:bookmarkStart w:colFirst="0" w:colLast="0" w:name="_gjdgxs" w:id="0"/>
            <w:bookmarkEnd w:id="0"/>
            <w:r w:rsidDel="00000000" w:rsidR="00000000" w:rsidRPr="00000000">
              <w:rPr>
                <w:rFonts w:ascii="Arial" w:cs="Arial" w:eastAsia="Arial" w:hAnsi="Arial"/>
                <w:b w:val="1"/>
                <w:sz w:val="26"/>
                <w:szCs w:val="26"/>
                <w:rtl w:val="0"/>
              </w:rPr>
              <w:t xml:space="preserve">DUOC UC - Escuela de informática y telecomunicaciones</w:t>
            </w:r>
          </w:p>
        </w:tc>
      </w:tr>
    </w:tbl>
    <w:p w:rsidR="00000000" w:rsidDel="00000000" w:rsidP="00000000" w:rsidRDefault="00000000" w:rsidRPr="00000000" w14:paraId="00000004">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Arial" w:cs="Arial" w:eastAsia="Arial" w:hAnsi="Arial"/>
          <w:b w:val="1"/>
          <w:color w:val="000080"/>
          <w:sz w:val="36"/>
          <w:szCs w:val="36"/>
        </w:rPr>
      </w:pPr>
      <w:r w:rsidDel="00000000" w:rsidR="00000000" w:rsidRPr="00000000">
        <w:rPr>
          <w:rFonts w:ascii="Arial" w:cs="Arial" w:eastAsia="Arial" w:hAnsi="Arial"/>
          <w:b w:val="1"/>
          <w:color w:val="1f497d"/>
          <w:sz w:val="28"/>
          <w:szCs w:val="28"/>
          <w:rtl w:val="0"/>
        </w:rPr>
        <w:t xml:space="preserve">                            </w:t>
      </w:r>
      <w:r w:rsidDel="00000000" w:rsidR="00000000" w:rsidRPr="00000000">
        <w:rPr>
          <w:rtl w:val="0"/>
        </w:rPr>
      </w:r>
    </w:p>
    <w:p w:rsidR="00000000" w:rsidDel="00000000" w:rsidP="00000000" w:rsidRDefault="00000000" w:rsidRPr="00000000" w14:paraId="00000006">
      <w:pPr>
        <w:widowControl w:val="0"/>
        <w:spacing w:after="0" w:line="240" w:lineRule="auto"/>
        <w:rPr>
          <w:rFonts w:ascii="Arial" w:cs="Arial" w:eastAsia="Arial" w:hAnsi="Arial"/>
          <w:b w:val="1"/>
          <w:color w:val="000080"/>
          <w:sz w:val="28"/>
          <w:szCs w:val="28"/>
        </w:rPr>
      </w:pPr>
      <w:r w:rsidDel="00000000" w:rsidR="00000000" w:rsidRPr="00000000">
        <w:rPr>
          <w:rFonts w:ascii="Arial" w:cs="Arial" w:eastAsia="Arial" w:hAnsi="Arial"/>
          <w:b w:val="1"/>
          <w:color w:val="000080"/>
          <w:sz w:val="36"/>
          <w:szCs w:val="36"/>
          <w:rtl w:val="0"/>
        </w:rPr>
        <w:t xml:space="preserve">Abstract</w:t>
      </w:r>
      <w:r w:rsidDel="00000000" w:rsidR="00000000" w:rsidRPr="00000000">
        <w:rPr>
          <w:rtl w:val="0"/>
        </w:rPr>
      </w:r>
    </w:p>
    <w:p w:rsidR="00000000" w:rsidDel="00000000" w:rsidP="00000000" w:rsidRDefault="00000000" w:rsidRPr="00000000" w14:paraId="00000007">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b w:val="1"/>
          <w:sz w:val="20"/>
          <w:szCs w:val="20"/>
        </w:rPr>
      </w:pPr>
      <w:r w:rsidDel="00000000" w:rsidR="00000000" w:rsidRPr="00000000">
        <w:rPr>
          <w:rFonts w:ascii="Arial" w:cs="Arial" w:eastAsia="Arial" w:hAnsi="Arial"/>
          <w:i w:val="1"/>
          <w:sz w:val="44"/>
          <w:szCs w:val="44"/>
          <w:rtl w:val="0"/>
        </w:rPr>
        <w:t xml:space="preserve">Proyecto: Duoc Swap</w:t>
      </w:r>
      <w:r w:rsidDel="00000000" w:rsidR="00000000" w:rsidRPr="00000000">
        <w:rPr>
          <w:rtl w:val="0"/>
        </w:rPr>
      </w:r>
    </w:p>
    <w:p w:rsidR="00000000" w:rsidDel="00000000" w:rsidP="00000000" w:rsidRDefault="00000000" w:rsidRPr="00000000" w14:paraId="0000000B">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widowControl w:val="0"/>
        <w:spacing w:after="0" w:lineRule="auto"/>
        <w:jc w:val="both"/>
        <w:rPr>
          <w:rFonts w:ascii="Arial" w:cs="Arial" w:eastAsia="Arial" w:hAnsi="Arial"/>
        </w:rPr>
      </w:pPr>
      <w:r w:rsidDel="00000000" w:rsidR="00000000" w:rsidRPr="00000000">
        <w:rPr>
          <w:rtl w:val="0"/>
        </w:rPr>
      </w:r>
    </w:p>
    <w:tbl>
      <w:tblPr>
        <w:tblStyle w:val="Table2"/>
        <w:tblW w:w="9054.0" w:type="dxa"/>
        <w:jc w:val="center"/>
        <w:tblLayout w:type="fixed"/>
        <w:tblLook w:val="0400"/>
      </w:tblPr>
      <w:tblGrid>
        <w:gridCol w:w="9054"/>
        <w:tblGridChange w:id="0">
          <w:tblGrid>
            <w:gridCol w:w="9054"/>
          </w:tblGrid>
        </w:tblGridChange>
      </w:tblGrid>
      <w:tr>
        <w:trPr>
          <w:cantSplit w:val="0"/>
          <w:trHeight w:val="360" w:hRule="atLeast"/>
          <w:tblHeader w:val="0"/>
        </w:trPr>
        <w:tc>
          <w:tcPr>
            <w:vAlign w:val="center"/>
          </w:tcPr>
          <w:p w:rsidR="00000000" w:rsidDel="00000000" w:rsidP="00000000" w:rsidRDefault="00000000" w:rsidRPr="00000000" w14:paraId="0000000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w:t>
            </w:r>
            <w:r w:rsidDel="00000000" w:rsidR="00000000" w:rsidRPr="00000000">
              <w:rPr>
                <w:rFonts w:ascii="Arial" w:cs="Arial" w:eastAsia="Arial" w:hAnsi="Arial"/>
                <w:b w:val="1"/>
                <w:i w:val="1"/>
                <w:sz w:val="22"/>
                <w:szCs w:val="22"/>
                <w:rtl w:val="0"/>
              </w:rPr>
              <w:t xml:space="preserve">: [01]</w:t>
            </w:r>
            <w:r w:rsidDel="00000000" w:rsidR="00000000" w:rsidRPr="00000000">
              <w:rPr>
                <w:rtl w:val="0"/>
              </w:rPr>
            </w:r>
          </w:p>
        </w:tc>
      </w:tr>
      <w:tr>
        <w:trPr>
          <w:cantSplit w:val="0"/>
          <w:trHeight w:val="12.978515625" w:hRule="atLeast"/>
          <w:tblHeader w:val="0"/>
        </w:trPr>
        <w:tc>
          <w:tcP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[09</w:t>
            </w:r>
            <w:r w:rsidDel="00000000" w:rsidR="00000000" w:rsidRPr="00000000">
              <w:rPr>
                <w:rFonts w:ascii="Arial" w:cs="Arial" w:eastAsia="Arial" w:hAnsi="Arial"/>
                <w:b w:val="1"/>
                <w:rtl w:val="0"/>
              </w:rPr>
              <w:t xml:space="preserve">/09/2024</w:t>
            </w:r>
            <w:r w:rsidDel="00000000" w:rsidR="00000000" w:rsidRPr="00000000">
              <w:rPr>
                <w:rFonts w:ascii="Arial" w:cs="Arial" w:eastAsia="Arial" w:hAnsi="Arial"/>
                <w:b w:val="1"/>
                <w:sz w:val="22"/>
                <w:szCs w:val="22"/>
                <w:rtl w:val="0"/>
              </w:rPr>
              <w:t xml:space="preserve">]</w:t>
            </w:r>
          </w:p>
        </w:tc>
      </w:tr>
    </w:tbl>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widowControl w:val="0"/>
        <w:spacing w:after="12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4">
      <w:pPr>
        <w:keepLines w:val="1"/>
        <w:widowControl w:val="0"/>
        <w:spacing w:after="12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240" w:before="24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240" w:before="24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240" w:before="24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240" w:before="24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240" w:before="24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240" w:before="240"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Style w:val="Heading1"/>
        <w:spacing w:after="240" w:before="240" w:line="360" w:lineRule="auto"/>
        <w:rPr>
          <w:sz w:val="22"/>
          <w:szCs w:val="22"/>
        </w:rPr>
      </w:pPr>
      <w:bookmarkStart w:colFirst="0" w:colLast="0" w:name="_yvuseg75k8nd" w:id="1"/>
      <w:bookmarkEnd w:id="1"/>
      <w:r w:rsidDel="00000000" w:rsidR="00000000" w:rsidRPr="00000000">
        <w:rPr>
          <w:sz w:val="22"/>
          <w:szCs w:val="22"/>
          <w:rtl w:val="0"/>
        </w:rPr>
        <w:t xml:space="preserve">Abstract Español</w:t>
      </w:r>
    </w:p>
    <w:p w:rsidR="00000000" w:rsidDel="00000000" w:rsidP="00000000" w:rsidRDefault="00000000" w:rsidRPr="00000000" w14:paraId="0000001C">
      <w:pPr>
        <w:spacing w:after="240" w:before="240" w:line="360" w:lineRule="auto"/>
        <w:rPr>
          <w:rFonts w:ascii="Calibri" w:cs="Calibri" w:eastAsia="Calibri" w:hAnsi="Calibri"/>
        </w:rPr>
      </w:pPr>
      <w:r w:rsidDel="00000000" w:rsidR="00000000" w:rsidRPr="00000000">
        <w:rPr>
          <w:rtl w:val="0"/>
        </w:rPr>
        <w:br w:type="textWrapping"/>
      </w:r>
      <w:r w:rsidDel="00000000" w:rsidR="00000000" w:rsidRPr="00000000">
        <w:rPr>
          <w:rFonts w:ascii="Calibri" w:cs="Calibri" w:eastAsia="Calibri" w:hAnsi="Calibri"/>
          <w:rtl w:val="0"/>
        </w:rPr>
        <w:t xml:space="preserve">El proyecto Duoc Swap tiene como objetivo desarrollar una plataforma digital que facilite a los estudiantes de Duoc UC el intercambio y la donación de materiales educativos de manera eficiente y segura. Este proyecto resulta relevante para el campo laboral de la informática, ya que aborda competencias clave del perfil de egreso, como la innovación tecnológica, el trabajo en equipo y la responsabilidad social. A través de la plataforma, se promueve la colaboración entre los estudiantes, al mismo tiempo que se contribuye a la sostenibilidad ambiental mediante la reducción del desperdicio de recursos académicos.</w:t>
      </w:r>
    </w:p>
    <w:p w:rsidR="00000000" w:rsidDel="00000000" w:rsidP="00000000" w:rsidRDefault="00000000" w:rsidRPr="00000000" w14:paraId="0000001D">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El desarrollo del proyecto se alinea con los intereses profesionales relacionados con la creación de sistemas tecnológicos que mejoren los procesos educativos, especialmente aquellos que fomentan la reutilización de materiales y minimizan el impacto ambiental. La factibilidad del proyecto dentro de la asignatura es clara, ya que las áreas de bases de datos, tecnologías web y medidas de seguridad son parte fundamental del currículo académico. Además, el proyecto es viable en términos de tiempo y recursos, gracias a su estructura modular y la metodología ágil propuesta, que permite adaptarse a los plazos y requerimientos establecidos.</w:t>
      </w:r>
    </w:p>
    <w:p w:rsidR="00000000" w:rsidDel="00000000" w:rsidP="00000000" w:rsidRDefault="00000000" w:rsidRPr="00000000" w14:paraId="0000001E">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La implementación del proyecto incluye un plan de trabajo que considera los recursos disponibles, los facilitadores y las posibles barreras, como los tiempos de desarrollo y la integración de medidas de seguridad, que se abordarán mediante iteraciones y ajustes en cada fase. En resumen, Duoc Swap no solo refleja las competencias adquiridas a lo largo de la carrera, sino que también representa una solución tecnológica sostenible aplicable en el ámbito laboral, alineando la innovación con la responsabilidad social.</w:t>
      </w:r>
    </w:p>
    <w:p w:rsidR="00000000" w:rsidDel="00000000" w:rsidP="00000000" w:rsidRDefault="00000000" w:rsidRPr="00000000" w14:paraId="0000001F">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1"/>
        <w:spacing w:after="240" w:before="240" w:line="360" w:lineRule="auto"/>
        <w:rPr>
          <w:sz w:val="22"/>
          <w:szCs w:val="22"/>
        </w:rPr>
      </w:pPr>
      <w:bookmarkStart w:colFirst="0" w:colLast="0" w:name="_4zf4zzcdvkbx" w:id="2"/>
      <w:bookmarkEnd w:id="2"/>
      <w:r w:rsidDel="00000000" w:rsidR="00000000" w:rsidRPr="00000000">
        <w:rPr>
          <w:rtl w:val="0"/>
        </w:rPr>
      </w:r>
    </w:p>
    <w:p w:rsidR="00000000" w:rsidDel="00000000" w:rsidP="00000000" w:rsidRDefault="00000000" w:rsidRPr="00000000" w14:paraId="00000025">
      <w:pPr>
        <w:pStyle w:val="Heading1"/>
        <w:spacing w:after="240" w:before="240" w:line="360" w:lineRule="auto"/>
        <w:rPr>
          <w:sz w:val="22"/>
          <w:szCs w:val="22"/>
        </w:rPr>
      </w:pPr>
      <w:bookmarkStart w:colFirst="0" w:colLast="0" w:name="_672n9e1eet6l" w:id="3"/>
      <w:bookmarkEnd w:id="3"/>
      <w:r w:rsidDel="00000000" w:rsidR="00000000" w:rsidRPr="00000000">
        <w:rPr>
          <w:sz w:val="22"/>
          <w:szCs w:val="22"/>
          <w:rtl w:val="0"/>
        </w:rPr>
        <w:t xml:space="preserve">Abstract Ingles</w:t>
      </w:r>
    </w:p>
    <w:p w:rsidR="00000000" w:rsidDel="00000000" w:rsidP="00000000" w:rsidRDefault="00000000" w:rsidRPr="00000000" w14:paraId="00000026">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Duoc Swap project aims to develop a digital platform that facilitates the exchange and donation of educational materials among Duoc UC students efficiently and securely. This project is relevant to the field of IT as it addresses key competencies of the graduation profile, such as technological innovation, teamwork, and social responsibility. Through the platform, collaboration among students is promoted while contributing to environmental sustainability by reducing academic resource waste.</w:t>
      </w:r>
    </w:p>
    <w:p w:rsidR="00000000" w:rsidDel="00000000" w:rsidP="00000000" w:rsidRDefault="00000000" w:rsidRPr="00000000" w14:paraId="00000028">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project's development aligns with professional interests related to creating technological systems that improve educational processes, particularly those that encourage material reuse and minimize environmental impact. The project's feasibility within the course is clear, given that areas such as databases, web technologies, and security measures are fundamental parts of the academic curriculum. Additionally, the project is viable in terms of time and resources due to its modular structure and the proposed agile methodology, which allows adaptation to deadlines and requirements.</w:t>
      </w:r>
    </w:p>
    <w:p w:rsidR="00000000" w:rsidDel="00000000" w:rsidP="00000000" w:rsidRDefault="00000000" w:rsidRPr="00000000" w14:paraId="00000029">
      <w:pPr>
        <w:spacing w:after="240" w:before="240" w:line="360" w:lineRule="auto"/>
        <w:rPr>
          <w:sz w:val="22"/>
          <w:szCs w:val="22"/>
        </w:rPr>
      </w:pPr>
      <w:r w:rsidDel="00000000" w:rsidR="00000000" w:rsidRPr="00000000">
        <w:rPr>
          <w:rFonts w:ascii="Calibri" w:cs="Calibri" w:eastAsia="Calibri" w:hAnsi="Calibri"/>
          <w:rtl w:val="0"/>
        </w:rPr>
        <w:t xml:space="preserve">The project's implementation includes a work plan that considers available resources, facilitators, and potential barriers, such as development timelines and the integration of security measures, which will be addressed through iterations and adjustments in each phase. In summary, Duoc Swap not only reflects the competencies acquired throughout the degree but also represents a sustainable technological solution applicable in the professional field, aligning innovation with social responsibility.</w:t>
      </w:r>
      <w:r w:rsidDel="00000000" w:rsidR="00000000" w:rsidRPr="00000000">
        <w:rPr>
          <w:rFonts w:ascii="Calibri" w:cs="Calibri" w:eastAsia="Calibri" w:hAnsi="Calibri"/>
          <w:b w:val="1"/>
          <w:rtl w:val="0"/>
        </w:rPr>
        <w:br w:type="textWrapping"/>
      </w:r>
      <w:r w:rsidDel="00000000" w:rsidR="00000000" w:rsidRPr="00000000">
        <w:rPr>
          <w:rtl w:val="0"/>
        </w:rPr>
      </w:r>
    </w:p>
    <w:p w:rsidR="00000000" w:rsidDel="00000000" w:rsidP="00000000" w:rsidRDefault="00000000" w:rsidRPr="00000000" w14:paraId="0000002A">
      <w:pPr>
        <w:pStyle w:val="Heading1"/>
        <w:spacing w:line="360" w:lineRule="auto"/>
        <w:rPr>
          <w:sz w:val="22"/>
          <w:szCs w:val="22"/>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line="360" w:lineRule="auto"/>
        <w:rPr>
          <w:sz w:val="22"/>
          <w:szCs w:val="22"/>
        </w:rPr>
      </w:pPr>
      <w:bookmarkStart w:colFirst="0" w:colLast="0" w:name="_1jm74ro80shf" w:id="4"/>
      <w:bookmarkEnd w:id="4"/>
      <w:r w:rsidDel="00000000" w:rsidR="00000000" w:rsidRPr="00000000">
        <w:rPr>
          <w:sz w:val="22"/>
          <w:szCs w:val="22"/>
          <w:rtl w:val="0"/>
        </w:rPr>
        <w:t xml:space="preserve">Reflexión (en inglés)</w:t>
      </w:r>
    </w:p>
    <w:p w:rsidR="00000000" w:rsidDel="00000000" w:rsidP="00000000" w:rsidRDefault="00000000" w:rsidRPr="00000000" w14:paraId="0000002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rPr>
      </w:pPr>
      <w:r w:rsidDel="00000000" w:rsidR="00000000" w:rsidRPr="00000000">
        <w:rPr>
          <w:rFonts w:ascii="Calibri" w:cs="Calibri" w:eastAsia="Calibri" w:hAnsi="Calibri"/>
          <w:rtl w:val="0"/>
        </w:rPr>
        <w:t xml:space="preserve">The development of Duoc Swap has led him to deeply reflect on the crucial role that technology can play in promoting sustainability. As students, they often encounter academic materials that, after serving their initial purpose, become obsolete to them but could still hold value for others. This project serves as a bridge, offering a solution that not only minimizes waste but also fosters collaboration and mutual support within the academic community. The platform provides an opportunity for students to engage in responsible consumption practices while actively contributing to a more sustainable educational environment.</w:t>
      </w:r>
    </w:p>
    <w:p w:rsidR="00000000" w:rsidDel="00000000" w:rsidP="00000000" w:rsidRDefault="00000000" w:rsidRPr="00000000" w14:paraId="00000030">
      <w:pPr>
        <w:spacing w:line="360" w:lineRule="auto"/>
        <w:rPr>
          <w:rFonts w:ascii="Calibri" w:cs="Calibri" w:eastAsia="Calibri" w:hAnsi="Calibri"/>
        </w:rPr>
      </w:pPr>
      <w:r w:rsidDel="00000000" w:rsidR="00000000" w:rsidRPr="00000000">
        <w:rPr>
          <w:rFonts w:ascii="Calibri" w:cs="Calibri" w:eastAsia="Calibri" w:hAnsi="Calibri"/>
          <w:rtl w:val="0"/>
        </w:rPr>
        <w:t xml:space="preserve">On a personal level, working on Duoc Swap has emphasized to him the potential of technology to address everyday challenges in ways that align with larger global goals, such as environmental responsibility. It has shown him how digital platforms can facilitate the exchange of resources, making them more accessible and reducing the need for unnecessary consumption. Moreover, this project has reinforced his belief that sustainability and technology are not mutually exclusive but can complement each other to create impactful solutions.</w:t>
      </w:r>
    </w:p>
    <w:p w:rsidR="00000000" w:rsidDel="00000000" w:rsidP="00000000" w:rsidRDefault="00000000" w:rsidRPr="00000000" w14:paraId="00000031">
      <w:pPr>
        <w:spacing w:line="360" w:lineRule="auto"/>
        <w:rPr>
          <w:rFonts w:ascii="Calibri" w:cs="Calibri" w:eastAsia="Calibri" w:hAnsi="Calibri"/>
        </w:rPr>
      </w:pPr>
      <w:r w:rsidDel="00000000" w:rsidR="00000000" w:rsidRPr="00000000">
        <w:rPr>
          <w:rFonts w:ascii="Calibri" w:cs="Calibri" w:eastAsia="Calibri" w:hAnsi="Calibri"/>
          <w:rtl w:val="0"/>
        </w:rPr>
        <w:t xml:space="preserve">In conclusion, he sees Duoc Swap as a stepping stone towards further innovation. This project has inspired him to continue exploring how technology can be integrated with sustainability initiatives, not only within academic settings but also in broader societal contexts. He is confident that tech-driven solutions like Duoc Swap have the potential to create lasting, positive changes, fostering a future where technology and environmental consciousness go hand in hand.</w:t>
      </w:r>
    </w:p>
    <w:p w:rsidR="00000000" w:rsidDel="00000000" w:rsidP="00000000" w:rsidRDefault="00000000" w:rsidRPr="00000000" w14:paraId="0000003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1"/>
        <w:spacing w:line="360" w:lineRule="auto"/>
        <w:rPr>
          <w:sz w:val="22"/>
          <w:szCs w:val="22"/>
        </w:rPr>
      </w:pPr>
      <w:bookmarkStart w:colFirst="0" w:colLast="0" w:name="_5s0c2knm0aax" w:id="5"/>
      <w:bookmarkEnd w:id="5"/>
      <w:r w:rsidDel="00000000" w:rsidR="00000000" w:rsidRPr="00000000">
        <w:rPr>
          <w:sz w:val="22"/>
          <w:szCs w:val="22"/>
          <w:rtl w:val="0"/>
        </w:rPr>
        <w:t xml:space="preserve">Conclusion Matías Carvajal</w:t>
      </w:r>
    </w:p>
    <w:p w:rsidR="00000000" w:rsidDel="00000000" w:rsidP="00000000" w:rsidRDefault="00000000" w:rsidRPr="00000000" w14:paraId="0000003A">
      <w:pPr>
        <w:spacing w:line="360" w:lineRule="auto"/>
        <w:rPr>
          <w:rFonts w:ascii="Calibri" w:cs="Calibri" w:eastAsia="Calibri" w:hAnsi="Calibri"/>
        </w:rPr>
      </w:pPr>
      <w:r w:rsidDel="00000000" w:rsidR="00000000" w:rsidRPr="00000000">
        <w:rPr>
          <w:rFonts w:ascii="Calibri" w:cs="Calibri" w:eastAsia="Calibri" w:hAnsi="Calibri"/>
          <w:rtl w:val="0"/>
        </w:rPr>
        <w:t xml:space="preserve">In conclusion, the Duoc Swap project is recognized as a valuable initiative for promoting sustainable practices within the Duoc UC community. By providing a secure platform for the exchange of educational materials, the project aligns with contemporary environmental goals by reducing waste and maximizing resource utility. Moreover, the project's design ensures scalability, allowing for potential future expansion across different campuses. The integration of reliable technologies such as Oracle databases and web platforms enhances the system's efficiency and user experience. Overall, Duoc Swap represents a well-considered approach to merging academic support with environmental consciousness.</w:t>
      </w:r>
    </w:p>
    <w:p w:rsidR="00000000" w:rsidDel="00000000" w:rsidP="00000000" w:rsidRDefault="00000000" w:rsidRPr="00000000" w14:paraId="0000003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1"/>
        <w:spacing w:line="360" w:lineRule="auto"/>
        <w:rPr>
          <w:sz w:val="22"/>
          <w:szCs w:val="22"/>
        </w:rPr>
      </w:pPr>
      <w:bookmarkStart w:colFirst="0" w:colLast="0" w:name="_1osk3mi2ycbh" w:id="6"/>
      <w:bookmarkEnd w:id="6"/>
      <w:r w:rsidDel="00000000" w:rsidR="00000000" w:rsidRPr="00000000">
        <w:rPr>
          <w:sz w:val="22"/>
          <w:szCs w:val="22"/>
          <w:rtl w:val="0"/>
        </w:rPr>
        <w:t xml:space="preserve">Conclusion Jorge Pavez</w:t>
      </w:r>
    </w:p>
    <w:p w:rsidR="00000000" w:rsidDel="00000000" w:rsidP="00000000" w:rsidRDefault="00000000" w:rsidRPr="00000000" w14:paraId="0000003D">
      <w:pPr>
        <w:spacing w:line="360" w:lineRule="auto"/>
        <w:rPr>
          <w:rFonts w:ascii="Calibri" w:cs="Calibri" w:eastAsia="Calibri" w:hAnsi="Calibri"/>
        </w:rPr>
      </w:pPr>
      <w:r w:rsidDel="00000000" w:rsidR="00000000" w:rsidRPr="00000000">
        <w:rPr>
          <w:rFonts w:ascii="Calibri" w:cs="Calibri" w:eastAsia="Calibri" w:hAnsi="Calibri"/>
          <w:rtl w:val="0"/>
        </w:rPr>
        <w:t xml:space="preserve">The Duoc Swap platform is noted for its encouragement of sustainability and its role in fostering a culture of mutual assistance within the academic community. By enabling students to share resources they no longer need, the project reduces environmental impact while promoting responsible consumption. This initiative is in alignment with global sustainability efforts and serves as an example of how local communities can contribute to broader environmental goals through simple, technology-driven solutions. The architecture and design of the project also ensure that it can be expanded and adapted to other educational institutions.</w:t>
      </w:r>
    </w:p>
    <w:p w:rsidR="00000000" w:rsidDel="00000000" w:rsidP="00000000" w:rsidRDefault="00000000" w:rsidRPr="00000000" w14:paraId="0000003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1"/>
        <w:spacing w:line="360" w:lineRule="auto"/>
        <w:rPr>
          <w:sz w:val="22"/>
          <w:szCs w:val="22"/>
        </w:rPr>
      </w:pPr>
      <w:bookmarkStart w:colFirst="0" w:colLast="0" w:name="_tdrnrjkhqd9y" w:id="7"/>
      <w:bookmarkEnd w:id="7"/>
      <w:r w:rsidDel="00000000" w:rsidR="00000000" w:rsidRPr="00000000">
        <w:rPr>
          <w:sz w:val="22"/>
          <w:szCs w:val="22"/>
          <w:rtl w:val="0"/>
        </w:rPr>
        <w:t xml:space="preserve">Conclusion Carlos Muñoz</w:t>
      </w:r>
    </w:p>
    <w:p w:rsidR="00000000" w:rsidDel="00000000" w:rsidP="00000000" w:rsidRDefault="00000000" w:rsidRPr="00000000" w14:paraId="00000040">
      <w:pPr>
        <w:spacing w:line="360" w:lineRule="auto"/>
        <w:rPr>
          <w:rFonts w:ascii="Calibri" w:cs="Calibri" w:eastAsia="Calibri" w:hAnsi="Calibri"/>
        </w:rPr>
      </w:pPr>
      <w:r w:rsidDel="00000000" w:rsidR="00000000" w:rsidRPr="00000000">
        <w:rPr>
          <w:rFonts w:ascii="Calibri" w:cs="Calibri" w:eastAsia="Calibri" w:hAnsi="Calibri"/>
          <w:rtl w:val="0"/>
        </w:rPr>
        <w:t xml:space="preserve">Duoc Swap is identified as a practical solution to the common issue faced by many students: managing unused educational materials. The project provides a user-friendly platform that addresses this issue while simultaneously promoting sustainability and collaboration among students. The use of reliable and secure technologies ensures a safe environment for users, and the potential for expansion makes it a scalable solution for other campuses or institutions. This project reflects the growing importance of developing technology solutions that not only address functional problems but also have a positive environmental and social impact.</w:t>
      </w:r>
    </w:p>
    <w:p w:rsidR="00000000" w:rsidDel="00000000" w:rsidP="00000000" w:rsidRDefault="00000000" w:rsidRPr="00000000" w14:paraId="0000004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1"/>
        <w:spacing w:line="360" w:lineRule="auto"/>
        <w:rPr/>
      </w:pPr>
      <w:bookmarkStart w:colFirst="0" w:colLast="0" w:name="_n7o5bbpx6xhy" w:id="8"/>
      <w:bookmarkEnd w:id="8"/>
      <w:r w:rsidDel="00000000" w:rsidR="00000000" w:rsidRPr="00000000">
        <w:rPr>
          <w:rtl w:val="0"/>
        </w:rPr>
        <w:t xml:space="preserve">Anexo</w:t>
      </w:r>
    </w:p>
    <w:p w:rsidR="00000000" w:rsidDel="00000000" w:rsidP="00000000" w:rsidRDefault="00000000" w:rsidRPr="00000000" w14:paraId="00000043">
      <w:pPr>
        <w:rPr/>
      </w:pPr>
      <w:hyperlink r:id="rId6">
        <w:r w:rsidDel="00000000" w:rsidR="00000000" w:rsidRPr="00000000">
          <w:rPr>
            <w:color w:val="0000ee"/>
            <w:u w:val="single"/>
            <w:shd w:fill="auto" w:val="clear"/>
            <w:rtl w:val="0"/>
          </w:rPr>
          <w:t xml:space="preserve">APT_CAPSTONE_G06..docx</w:t>
        </w:r>
      </w:hyperlink>
      <w:r w:rsidDel="00000000" w:rsidR="00000000" w:rsidRPr="00000000">
        <w:rPr>
          <w:rtl w:val="0"/>
        </w:rPr>
      </w:r>
    </w:p>
    <w:p w:rsidR="00000000" w:rsidDel="00000000" w:rsidP="00000000" w:rsidRDefault="00000000" w:rsidRPr="00000000" w14:paraId="00000044">
      <w:pPr>
        <w:rPr/>
      </w:pPr>
      <w:hyperlink r:id="rId7">
        <w:r w:rsidDel="00000000" w:rsidR="00000000" w:rsidRPr="00000000">
          <w:rPr>
            <w:color w:val="0000ee"/>
            <w:u w:val="single"/>
            <w:shd w:fill="auto" w:val="clear"/>
            <w:rtl w:val="0"/>
          </w:rPr>
          <w:t xml:space="preserve">APT_CAPSTONE_G06INGLES..docx</w:t>
        </w:r>
      </w:hyperlink>
      <w:r w:rsidDel="00000000" w:rsidR="00000000" w:rsidRPr="00000000">
        <w:rPr>
          <w:rtl w:val="0"/>
        </w:rPr>
      </w:r>
    </w:p>
    <w:sectPr>
      <w:headerReference r:id="rId8" w:type="default"/>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ZLvd1lEzgK5zI63NvASRYJRvvm0toF1A/edit?usp=drive_link" TargetMode="External"/><Relationship Id="rId7" Type="http://schemas.openxmlformats.org/officeDocument/2006/relationships/hyperlink" Target="https://docs.google.com/document/d/1QxIkUxsu5Dl-D4shZB6E2zwGpSl2AU5n/edit?usp=drive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