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-390524</wp:posOffset>
                </wp:positionH>
                <wp:positionV relativeFrom="paragraph">
                  <wp:posOffset>114300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-390524</wp:posOffset>
                </wp:positionH>
                <wp:positionV relativeFrom="paragraph">
                  <wp:posOffset>114300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1041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0"/>
        <w:tblGridChange w:id="0">
          <w:tblGrid>
            <w:gridCol w:w="10410"/>
          </w:tblGrid>
        </w:tblGridChange>
      </w:tblGrid>
      <w:tr>
        <w:trPr>
          <w:cantSplit w:val="0"/>
          <w:trHeight w:val="59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Rule="auto"/>
              <w:rPr/>
            </w:pPr>
            <w:r w:rsidDel="00000000" w:rsidR="00000000" w:rsidRPr="00000000">
              <w:rPr>
                <w:rFonts w:ascii="Calibri" w:cs="Calibri" w:eastAsia="Calibri" w:hAnsi="Calibri"/>
                <w:b w:val="1"/>
                <w:color w:val="1f3864"/>
                <w:sz w:val="28"/>
                <w:szCs w:val="28"/>
                <w:rtl w:val="0"/>
              </w:rPr>
              <w:t xml:space="preserve">1. Resumen avance Proyecto APT</w:t>
            </w: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010">
            <w:pPr>
              <w:tabs>
                <w:tab w:val="center" w:leader="none" w:pos="4419"/>
                <w:tab w:val="right" w:leader="none" w:pos="8838"/>
              </w:tabs>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1042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560"/>
        <w:tblGridChange w:id="0">
          <w:tblGrid>
            <w:gridCol w:w="2865"/>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7">
            <w:pPr>
              <w:spacing w:after="160" w:lineRule="auto"/>
              <w:rPr/>
            </w:pPr>
            <w:r w:rsidDel="00000000" w:rsidR="00000000" w:rsidRPr="00000000">
              <w:rPr>
                <w:rFonts w:ascii="Calibri" w:cs="Calibri" w:eastAsia="Calibri" w:hAnsi="Calibri"/>
                <w:color w:val="1f3864"/>
                <w:rtl w:val="0"/>
              </w:rPr>
              <w:t xml:space="preserve">Resumen de avance proyecto APT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i w:val="1"/>
                <w:rtl w:val="0"/>
              </w:rPr>
              <w:t xml:space="preserve">El proyecto consiste en desarrollar una aplicación web llamada DuocSwap que permita a los estudiantes de Duoc UC intercambiar o regalar productos, principalmente materiales educacionales y personales, dentro de la comunidad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objetivo es facilitar el intercambio de artículos educativos dentro de la comunidad DUOC UC a partir de un aplicativo que facilite la comunicación entre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C">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D">
            <w:pPr>
              <w:spacing w:after="160" w:lineRule="auto"/>
              <w:rPr/>
            </w:pPr>
            <w:r w:rsidDel="00000000" w:rsidR="00000000" w:rsidRPr="00000000">
              <w:rPr>
                <w:rFonts w:ascii="Calibri" w:cs="Calibri" w:eastAsia="Calibri" w:hAnsi="Calibri"/>
                <w:color w:val="1f3864"/>
                <w:rtl w:val="0"/>
              </w:rPr>
              <w:t xml:space="preserve">Objetivos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Objetivo del negocio: El principal objetivo de nuestro proyecto es realizar intercambios y permuta de productos.</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Realizaremos una aplicación web que permita a los estudiantes de Duoc Uc poder cambiar o regalar material educacional  o personal dentro de Duoc Uc de manera eficiente y segura para la comunidad.</w:t>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Objetivo del proyecto: Facilitar el intercambio de artículos educativos dentro de la comunidad DUOC UC a partir de un aplicativo que facilite la comunicación entre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4">
            <w:pPr>
              <w:spacing w:after="1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Inicialmente, el proyecto seguía la metodología Ágil Scrum, sin embargo, se ha decidido hacer una transición hacia una metodología tradicional para simplificar la gestión y facilitar el control del avance en las fases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7">
            <w:pPr>
              <w:spacing w:after="160" w:lineRule="auto"/>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8">
            <w:pPr>
              <w:spacing w:after="160" w:lineRule="auto"/>
              <w:rPr/>
            </w:pPr>
            <w:r w:rsidDel="00000000" w:rsidR="00000000" w:rsidRPr="00000000">
              <w:rPr>
                <w:rFonts w:ascii="Calibri" w:cs="Calibri" w:eastAsia="Calibri" w:hAnsi="Calibri"/>
                <w:color w:val="1f3864"/>
                <w:rtl w:val="0"/>
              </w:rPr>
              <w:t xml:space="preserve">Evidencias de avance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Prototipo funcional de la plataforma web: La primera versión del sistema permite a los usuarios registrarse, iniciar sesión y gestionar publicaciones de productos.</w:t>
            </w:r>
          </w:p>
          <w:p w:rsidR="00000000" w:rsidDel="00000000" w:rsidP="00000000" w:rsidRDefault="00000000" w:rsidRPr="00000000" w14:paraId="0000002A">
            <w:pPr>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Base de datos configurada: La implementación de la base de datos en MaríaDB está completa, permitiendo almacenar información relevante sobre usuarios, artículos y transacciones.</w:t>
            </w:r>
          </w:p>
          <w:p w:rsidR="00000000" w:rsidDel="00000000" w:rsidP="00000000" w:rsidRDefault="00000000" w:rsidRPr="00000000" w14:paraId="0000002B">
            <w:pPr>
              <w:widowControl w:val="0"/>
              <w:numPr>
                <w:ilvl w:val="0"/>
                <w:numId w:val="1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Casos de uso documentados: Se han definido y detallado los principales casos de uso, asegurando que cubren todas las funcionalidades críticas del sistema.</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Estas evidencias demuestran el progreso del desarrollo y la aplicación de prácticas adecuadas de ingeniería de software, garantizando la calidad del proyecto mediante pruebas iterativas y revisiones constantes.</w:t>
            </w:r>
          </w:p>
          <w:p w:rsidR="00000000" w:rsidDel="00000000" w:rsidP="00000000" w:rsidRDefault="00000000" w:rsidRPr="00000000" w14:paraId="0000002E">
            <w:pPr>
              <w:widowControl w:val="0"/>
              <w:spacing w:line="240" w:lineRule="auto"/>
              <w:rPr>
                <w:i w:val="1"/>
                <w:color w:val="6d9bd5"/>
                <w:sz w:val="20"/>
                <w:szCs w:val="20"/>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1039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
        <w:tblGridChange w:id="0">
          <w:tblGrid>
            <w:gridCol w:w="10395"/>
          </w:tblGrid>
        </w:tblGridChange>
      </w:tblGrid>
      <w:tr>
        <w:trPr>
          <w:cantSplit w:val="0"/>
          <w:trHeight w:val="77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60" w:lineRule="auto"/>
              <w:rPr/>
            </w:pPr>
            <w:r w:rsidDel="00000000" w:rsidR="00000000" w:rsidRPr="00000000">
              <w:rPr>
                <w:rFonts w:ascii="Calibri" w:cs="Calibri" w:eastAsia="Calibri" w:hAnsi="Calibri"/>
                <w:b w:val="1"/>
                <w:color w:val="1f3864"/>
                <w:sz w:val="28"/>
                <w:szCs w:val="28"/>
                <w:rtl w:val="0"/>
              </w:rPr>
              <w:t xml:space="preserve">2. Monitoreo del Plan de Trabajo</w:t>
            </w:r>
            <w:r w:rsidDel="00000000" w:rsidR="00000000" w:rsidRPr="00000000">
              <w:rPr>
                <w:rtl w:val="0"/>
              </w:rPr>
            </w:r>
          </w:p>
        </w:tc>
      </w:tr>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3D">
            <w:pPr>
              <w:spacing w:after="160" w:lineRule="auto"/>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4"/>
        <w:tblW w:w="1051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15"/>
        <w:gridCol w:w="1185"/>
        <w:gridCol w:w="1050"/>
        <w:gridCol w:w="1320"/>
        <w:gridCol w:w="1620"/>
        <w:gridCol w:w="1035"/>
        <w:gridCol w:w="1260"/>
        <w:tblGridChange w:id="0">
          <w:tblGrid>
            <w:gridCol w:w="1530"/>
            <w:gridCol w:w="1515"/>
            <w:gridCol w:w="1185"/>
            <w:gridCol w:w="1050"/>
            <w:gridCol w:w="1320"/>
            <w:gridCol w:w="1620"/>
            <w:gridCol w:w="1035"/>
            <w:gridCol w:w="1260"/>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Trabajo </w:t>
            </w:r>
          </w:p>
        </w:tc>
      </w:tr>
      <w:tr>
        <w:trPr>
          <w:cantSplit w:val="0"/>
          <w:tblHeader w:val="0"/>
        </w:trPr>
        <w:tc>
          <w:tcPr>
            <w:vAlign w:val="center"/>
          </w:tcPr>
          <w:p w:rsidR="00000000" w:rsidDel="00000000" w:rsidP="00000000" w:rsidRDefault="00000000" w:rsidRPr="00000000" w14:paraId="00000054">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Competencia o unidades de competencias</w:t>
            </w:r>
          </w:p>
        </w:tc>
        <w:tc>
          <w:tcPr>
            <w:vAlign w:val="center"/>
          </w:tcPr>
          <w:p w:rsidR="00000000" w:rsidDel="00000000" w:rsidP="00000000" w:rsidRDefault="00000000" w:rsidRPr="00000000" w14:paraId="00000055">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Actividades</w:t>
            </w:r>
          </w:p>
        </w:tc>
        <w:tc>
          <w:tcPr>
            <w:vAlign w:val="center"/>
          </w:tcPr>
          <w:p w:rsidR="00000000" w:rsidDel="00000000" w:rsidP="00000000" w:rsidRDefault="00000000" w:rsidRPr="00000000" w14:paraId="00000056">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Recursos</w:t>
            </w:r>
          </w:p>
        </w:tc>
        <w:tc>
          <w:tcPr>
            <w:vAlign w:val="center"/>
          </w:tcPr>
          <w:p w:rsidR="00000000" w:rsidDel="00000000" w:rsidP="00000000" w:rsidRDefault="00000000" w:rsidRPr="00000000" w14:paraId="00000057">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Duración de la actividad</w:t>
            </w:r>
          </w:p>
        </w:tc>
        <w:tc>
          <w:tcPr>
            <w:vAlign w:val="center"/>
          </w:tcPr>
          <w:p w:rsidR="00000000" w:rsidDel="00000000" w:rsidP="00000000" w:rsidRDefault="00000000" w:rsidRPr="00000000" w14:paraId="00000058">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Responsable</w:t>
            </w:r>
          </w:p>
        </w:tc>
        <w:tc>
          <w:tcPr>
            <w:vAlign w:val="center"/>
          </w:tcPr>
          <w:p w:rsidR="00000000" w:rsidDel="00000000" w:rsidP="00000000" w:rsidRDefault="00000000" w:rsidRPr="00000000" w14:paraId="00000059">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Observaciones</w:t>
            </w:r>
          </w:p>
        </w:tc>
        <w:tc>
          <w:tcPr>
            <w:vAlign w:val="center"/>
          </w:tcPr>
          <w:p w:rsidR="00000000" w:rsidDel="00000000" w:rsidP="00000000" w:rsidRDefault="00000000" w:rsidRPr="00000000" w14:paraId="0000005A">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Estado de avance</w:t>
            </w:r>
          </w:p>
        </w:tc>
        <w:tc>
          <w:tcPr>
            <w:vAlign w:val="center"/>
          </w:tcPr>
          <w:p w:rsidR="00000000" w:rsidDel="00000000" w:rsidP="00000000" w:rsidRDefault="00000000" w:rsidRPr="00000000" w14:paraId="0000005B">
            <w:pPr>
              <w:spacing w:after="160" w:lineRule="auto"/>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Ajustes</w:t>
            </w:r>
          </w:p>
        </w:tc>
      </w:tr>
      <w:tr>
        <w:trPr>
          <w:cantSplit w:val="0"/>
          <w:trHeight w:val="1245" w:hRule="atLeast"/>
          <w:tblHeader w:val="0"/>
        </w:trPr>
        <w:tc>
          <w:tcPr/>
          <w:p w:rsidR="00000000" w:rsidDel="00000000" w:rsidP="00000000" w:rsidRDefault="00000000" w:rsidRPr="00000000" w14:paraId="0000005C">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habilidades de programación</w:t>
            </w:r>
          </w:p>
        </w:tc>
        <w:tc>
          <w:tcPr/>
          <w:p w:rsidR="00000000" w:rsidDel="00000000" w:rsidP="00000000" w:rsidRDefault="00000000" w:rsidRPr="00000000" w14:paraId="0000005D">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 el registro de usuarios</w:t>
            </w:r>
            <w:r w:rsidDel="00000000" w:rsidR="00000000" w:rsidRPr="00000000">
              <w:rPr>
                <w:rtl w:val="0"/>
              </w:rPr>
            </w:r>
          </w:p>
        </w:tc>
        <w:tc>
          <w:tcPr/>
          <w:p w:rsidR="00000000" w:rsidDel="00000000" w:rsidP="00000000" w:rsidRDefault="00000000" w:rsidRPr="00000000" w14:paraId="0000005E">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desarrollo (Ionic, Angular)</w:t>
            </w:r>
          </w:p>
        </w:tc>
        <w:tc>
          <w:tcPr/>
          <w:p w:rsidR="00000000" w:rsidDel="00000000" w:rsidP="00000000" w:rsidRDefault="00000000" w:rsidRPr="00000000" w14:paraId="0000005F">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p w:rsidR="00000000" w:rsidDel="00000000" w:rsidP="00000000" w:rsidRDefault="00000000" w:rsidRPr="00000000" w14:paraId="00000060">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Carlos Muñoz</w:t>
            </w:r>
            <w:r w:rsidDel="00000000" w:rsidR="00000000" w:rsidRPr="00000000">
              <w:rPr>
                <w:rtl w:val="0"/>
              </w:rPr>
            </w:r>
          </w:p>
        </w:tc>
        <w:tc>
          <w:tcPr/>
          <w:p w:rsidR="00000000" w:rsidDel="00000000" w:rsidP="00000000" w:rsidRDefault="00000000" w:rsidRPr="00000000" w14:paraId="00000061">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Posible curva de aprendizaje con Angular</w:t>
            </w:r>
            <w:r w:rsidDel="00000000" w:rsidR="00000000" w:rsidRPr="00000000">
              <w:rPr>
                <w:rtl w:val="0"/>
              </w:rPr>
            </w:r>
          </w:p>
        </w:tc>
        <w:tc>
          <w:tcPr/>
          <w:p w:rsidR="00000000" w:rsidDel="00000000" w:rsidP="00000000" w:rsidRDefault="00000000" w:rsidRPr="00000000" w14:paraId="00000062">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 curso</w:t>
            </w:r>
            <w:r w:rsidDel="00000000" w:rsidR="00000000" w:rsidRPr="00000000">
              <w:rPr>
                <w:rtl w:val="0"/>
              </w:rPr>
            </w:r>
          </w:p>
        </w:tc>
        <w:tc>
          <w:tcPr/>
          <w:p w:rsidR="00000000" w:rsidDel="00000000" w:rsidP="00000000" w:rsidRDefault="00000000" w:rsidRPr="00000000" w14:paraId="00000063">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Ajustar tiempos según la curva de aprendizaje</w:t>
            </w:r>
          </w:p>
        </w:tc>
      </w:tr>
      <w:tr>
        <w:trPr>
          <w:cantSplit w:val="0"/>
          <w:trHeight w:val="1245" w:hRule="atLeast"/>
          <w:tblHeader w:val="0"/>
        </w:trPr>
        <w:tc>
          <w:tcPr/>
          <w:p w:rsidR="00000000" w:rsidDel="00000000" w:rsidP="00000000" w:rsidRDefault="00000000" w:rsidRPr="00000000" w14:paraId="00000064">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y arquitectura de bases de datos</w:t>
            </w:r>
          </w:p>
        </w:tc>
        <w:tc>
          <w:tcPr/>
          <w:p w:rsidR="00000000" w:rsidDel="00000000" w:rsidP="00000000" w:rsidRDefault="00000000" w:rsidRPr="00000000" w14:paraId="00000065">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Configurar base de datos en MaríaDB</w:t>
            </w:r>
          </w:p>
        </w:tc>
        <w:tc>
          <w:tcPr/>
          <w:p w:rsidR="00000000" w:rsidDel="00000000" w:rsidP="00000000" w:rsidRDefault="00000000" w:rsidRPr="00000000" w14:paraId="00000066">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MaríaDB, documentación técnica</w:t>
            </w:r>
          </w:p>
        </w:tc>
        <w:tc>
          <w:tcPr/>
          <w:p w:rsidR="00000000" w:rsidDel="00000000" w:rsidP="00000000" w:rsidRDefault="00000000" w:rsidRPr="00000000" w14:paraId="00000067">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semanas</w:t>
            </w:r>
          </w:p>
        </w:tc>
        <w:tc>
          <w:tcPr/>
          <w:p w:rsidR="00000000" w:rsidDel="00000000" w:rsidP="00000000" w:rsidRDefault="00000000" w:rsidRPr="00000000" w14:paraId="00000068">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Carlos Muñoz</w:t>
            </w:r>
          </w:p>
        </w:tc>
        <w:tc>
          <w:tcPr/>
          <w:p w:rsidR="00000000" w:rsidDel="00000000" w:rsidP="00000000" w:rsidRDefault="00000000" w:rsidRPr="00000000" w14:paraId="00000069">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requieren consultas a expertos</w:t>
            </w:r>
          </w:p>
        </w:tc>
        <w:tc>
          <w:tcPr/>
          <w:p w:rsidR="00000000" w:rsidDel="00000000" w:rsidP="00000000" w:rsidRDefault="00000000" w:rsidRPr="00000000" w14:paraId="0000006A">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 curso</w:t>
            </w:r>
          </w:p>
        </w:tc>
        <w:tc>
          <w:tcPr/>
          <w:p w:rsidR="00000000" w:rsidDel="00000000" w:rsidP="00000000" w:rsidRDefault="00000000" w:rsidRPr="00000000" w14:paraId="0000006B">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Reasignar tareas y recursos</w:t>
            </w:r>
          </w:p>
        </w:tc>
      </w:tr>
      <w:tr>
        <w:trPr>
          <w:cantSplit w:val="0"/>
          <w:trHeight w:val="1245" w:hRule="atLeast"/>
          <w:tblHeader w:val="0"/>
        </w:trPr>
        <w:tc>
          <w:tcPr/>
          <w:p w:rsidR="00000000" w:rsidDel="00000000" w:rsidP="00000000" w:rsidRDefault="00000000" w:rsidRPr="00000000" w14:paraId="0000006C">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y organización</w:t>
            </w:r>
          </w:p>
        </w:tc>
        <w:tc>
          <w:tcPr/>
          <w:p w:rsidR="00000000" w:rsidDel="00000000" w:rsidP="00000000" w:rsidRDefault="00000000" w:rsidRPr="00000000" w14:paraId="0000006D">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planificación detallada de tareas</w:t>
            </w:r>
          </w:p>
        </w:tc>
        <w:tc>
          <w:tcPr/>
          <w:p w:rsidR="00000000" w:rsidDel="00000000" w:rsidP="00000000" w:rsidRDefault="00000000" w:rsidRPr="00000000" w14:paraId="0000006E">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gestión</w:t>
            </w:r>
          </w:p>
        </w:tc>
        <w:tc>
          <w:tcPr/>
          <w:p w:rsidR="00000000" w:rsidDel="00000000" w:rsidP="00000000" w:rsidRDefault="00000000" w:rsidRPr="00000000" w14:paraId="0000006F">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p w:rsidR="00000000" w:rsidDel="00000000" w:rsidP="00000000" w:rsidRDefault="00000000" w:rsidRPr="00000000" w14:paraId="00000070">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Jorge Pavéz</w:t>
            </w:r>
          </w:p>
          <w:p w:rsidR="00000000" w:rsidDel="00000000" w:rsidP="00000000" w:rsidRDefault="00000000" w:rsidRPr="00000000" w14:paraId="00000071">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Matías Carvajal</w:t>
            </w:r>
          </w:p>
        </w:tc>
        <w:tc>
          <w:tcPr/>
          <w:p w:rsidR="00000000" w:rsidDel="00000000" w:rsidP="00000000" w:rsidRDefault="00000000" w:rsidRPr="00000000" w14:paraId="00000072">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Metodología cambiada de Ágil a tradicional</w:t>
            </w:r>
          </w:p>
        </w:tc>
        <w:tc>
          <w:tcPr/>
          <w:p w:rsidR="00000000" w:rsidDel="00000000" w:rsidP="00000000" w:rsidRDefault="00000000" w:rsidRPr="00000000" w14:paraId="00000073">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Completado</w:t>
            </w:r>
          </w:p>
        </w:tc>
        <w:tc>
          <w:tcPr/>
          <w:p w:rsidR="00000000" w:rsidDel="00000000" w:rsidP="00000000" w:rsidRDefault="00000000" w:rsidRPr="00000000" w14:paraId="00000074">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Ninguno</w:t>
            </w:r>
          </w:p>
        </w:tc>
      </w:tr>
      <w:tr>
        <w:trPr>
          <w:cantSplit w:val="0"/>
          <w:trHeight w:val="1245" w:hRule="atLeast"/>
          <w:tblHeader w:val="0"/>
        </w:trPr>
        <w:tc>
          <w:tcPr/>
          <w:p w:rsidR="00000000" w:rsidDel="00000000" w:rsidP="00000000" w:rsidRDefault="00000000" w:rsidRPr="00000000" w14:paraId="00000075">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de software y aseguramiento de la calidad</w:t>
            </w:r>
          </w:p>
        </w:tc>
        <w:tc>
          <w:tcPr/>
          <w:p w:rsidR="00000000" w:rsidDel="00000000" w:rsidP="00000000" w:rsidRDefault="00000000" w:rsidRPr="00000000" w14:paraId="00000076">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de carga y estrés del sistema</w:t>
            </w:r>
          </w:p>
        </w:tc>
        <w:tc>
          <w:tcPr/>
          <w:p w:rsidR="00000000" w:rsidDel="00000000" w:rsidP="00000000" w:rsidRDefault="00000000" w:rsidRPr="00000000" w14:paraId="00000077">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automatizadas</w:t>
            </w:r>
          </w:p>
        </w:tc>
        <w:tc>
          <w:tcPr/>
          <w:p w:rsidR="00000000" w:rsidDel="00000000" w:rsidP="00000000" w:rsidRDefault="00000000" w:rsidRPr="00000000" w14:paraId="00000078">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p w:rsidR="00000000" w:rsidDel="00000000" w:rsidP="00000000" w:rsidRDefault="00000000" w:rsidRPr="00000000" w14:paraId="00000079">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Matías Carvajal</w:t>
            </w:r>
          </w:p>
        </w:tc>
        <w:tc>
          <w:tcPr/>
          <w:p w:rsidR="00000000" w:rsidDel="00000000" w:rsidP="00000000" w:rsidRDefault="00000000" w:rsidRPr="00000000" w14:paraId="0000007A">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pendientes debido a retrasos en la BD</w:t>
            </w:r>
          </w:p>
        </w:tc>
        <w:tc>
          <w:tcPr/>
          <w:p w:rsidR="00000000" w:rsidDel="00000000" w:rsidP="00000000" w:rsidRDefault="00000000" w:rsidRPr="00000000" w14:paraId="0000007B">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iniciado</w:t>
            </w:r>
          </w:p>
        </w:tc>
        <w:tc>
          <w:tcPr/>
          <w:p w:rsidR="00000000" w:rsidDel="00000000" w:rsidP="00000000" w:rsidRDefault="00000000" w:rsidRPr="00000000" w14:paraId="0000007C">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Reorganizar cronograma de pruebas</w:t>
            </w:r>
          </w:p>
        </w:tc>
      </w:tr>
      <w:tr>
        <w:trPr>
          <w:cantSplit w:val="0"/>
          <w:trHeight w:val="1245" w:hRule="atLeast"/>
          <w:tblHeader w:val="0"/>
        </w:trPr>
        <w:tc>
          <w:tcPr/>
          <w:p w:rsidR="00000000" w:rsidDel="00000000" w:rsidP="00000000" w:rsidRDefault="00000000" w:rsidRPr="00000000" w14:paraId="0000007D">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Documentación y comunicación técnica</w:t>
            </w:r>
          </w:p>
        </w:tc>
        <w:tc>
          <w:tcPr/>
          <w:p w:rsidR="00000000" w:rsidDel="00000000" w:rsidP="00000000" w:rsidRDefault="00000000" w:rsidRPr="00000000" w14:paraId="0000007E">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Elaborar documentación técnica del sistema</w:t>
            </w:r>
          </w:p>
        </w:tc>
        <w:tc>
          <w:tcPr/>
          <w:p w:rsidR="00000000" w:rsidDel="00000000" w:rsidP="00000000" w:rsidRDefault="00000000" w:rsidRPr="00000000" w14:paraId="0000007F">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Plantillas de documentación</w:t>
              <w:tab/>
            </w:r>
          </w:p>
        </w:tc>
        <w:tc>
          <w:tcPr/>
          <w:p w:rsidR="00000000" w:rsidDel="00000000" w:rsidP="00000000" w:rsidRDefault="00000000" w:rsidRPr="00000000" w14:paraId="00000080">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p w:rsidR="00000000" w:rsidDel="00000000" w:rsidP="00000000" w:rsidRDefault="00000000" w:rsidRPr="00000000" w14:paraId="00000081">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Matías Carvajal</w:t>
            </w:r>
          </w:p>
          <w:p w:rsidR="00000000" w:rsidDel="00000000" w:rsidP="00000000" w:rsidRDefault="00000000" w:rsidRPr="00000000" w14:paraId="00000082">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Jorge Pavéz</w:t>
            </w:r>
          </w:p>
        </w:tc>
        <w:tc>
          <w:tcPr/>
          <w:p w:rsidR="00000000" w:rsidDel="00000000" w:rsidP="00000000" w:rsidRDefault="00000000" w:rsidRPr="00000000" w14:paraId="00000083">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Prioridad baja frente a implementación del sistema</w:t>
            </w:r>
          </w:p>
        </w:tc>
        <w:tc>
          <w:tcPr/>
          <w:p w:rsidR="00000000" w:rsidDel="00000000" w:rsidP="00000000" w:rsidRDefault="00000000" w:rsidRPr="00000000" w14:paraId="00000084">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 retraso</w:t>
              <w:tab/>
            </w:r>
          </w:p>
        </w:tc>
        <w:tc>
          <w:tcPr/>
          <w:p w:rsidR="00000000" w:rsidDel="00000000" w:rsidP="00000000" w:rsidRDefault="00000000" w:rsidRPr="00000000" w14:paraId="00000085">
            <w:pPr>
              <w:spacing w:after="16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Reorganizar equipo para trabajar en paralelo</w:t>
            </w:r>
          </w:p>
        </w:tc>
      </w:tr>
    </w:tbl>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08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color w:val="595959"/>
          <w:sz w:val="20"/>
          <w:szCs w:val="20"/>
        </w:rPr>
      </w:pPr>
      <w:r w:rsidDel="00000000" w:rsidR="00000000" w:rsidRPr="00000000">
        <w:rPr>
          <w:rtl w:val="0"/>
        </w:rPr>
      </w:r>
    </w:p>
    <w:tbl>
      <w:tblPr>
        <w:tblStyle w:val="Table5"/>
        <w:tblW w:w="966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58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lineRule="auto"/>
              <w:rPr>
                <w:rFonts w:ascii="Calibri" w:cs="Calibri" w:eastAsia="Calibri" w:hAnsi="Calibri"/>
                <w:color w:val="595959"/>
                <w:sz w:val="20"/>
                <w:szCs w:val="20"/>
              </w:rPr>
            </w:pPr>
            <w:r w:rsidDel="00000000" w:rsidR="00000000" w:rsidRPr="00000000">
              <w:rPr>
                <w:rFonts w:ascii="Calibri" w:cs="Calibri" w:eastAsia="Calibri" w:hAnsi="Calibri"/>
                <w:b w:val="1"/>
                <w:color w:val="1f3864"/>
                <w:sz w:val="28"/>
                <w:szCs w:val="28"/>
                <w:rtl w:val="0"/>
              </w:rPr>
              <w:t xml:space="preserve">3. Ajustes a partir del monitoreo </w:t>
            </w: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096">
            <w:pPr>
              <w:tabs>
                <w:tab w:val="center" w:leader="none" w:pos="4419"/>
                <w:tab w:val="right" w:leader="none" w:pos="8838"/>
              </w:tabs>
              <w:rPr>
                <w:rFonts w:ascii="Calibri" w:cs="Calibri" w:eastAsia="Calibri" w:hAnsi="Calibri"/>
                <w:color w:val="1f3864"/>
              </w:rPr>
            </w:pPr>
            <w:r w:rsidDel="00000000" w:rsidR="00000000" w:rsidRPr="00000000">
              <w:rPr>
                <w:rFonts w:ascii="Calibri" w:cs="Calibri" w:eastAsia="Calibri" w:hAnsi="Calibri"/>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color w:val="595959"/>
          <w:sz w:val="20"/>
          <w:szCs w:val="20"/>
        </w:rPr>
      </w:pPr>
      <w:r w:rsidDel="00000000" w:rsidR="00000000" w:rsidRPr="00000000">
        <w:rPr>
          <w:rtl w:val="0"/>
        </w:rPr>
      </w:r>
    </w:p>
    <w:tbl>
      <w:tblPr>
        <w:tblStyle w:val="Table6"/>
        <w:tblW w:w="967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Rule="auto"/>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9A">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Factores que han facilitado el desarrollo:</w:t>
            </w:r>
          </w:p>
          <w:p w:rsidR="00000000" w:rsidDel="00000000" w:rsidP="00000000" w:rsidRDefault="00000000" w:rsidRPr="00000000" w14:paraId="0000009B">
            <w:pPr>
              <w:numPr>
                <w:ilvl w:val="0"/>
                <w:numId w:val="4"/>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Disponibilidad de herramientas y tecnologías: El acceso a herramientas modernas de desarrollo web y bases de datos, como IONIC, ANGULAR, JavaScript y MARIADB, ha facilitado la implementación de la plataforma, permitiendo un desarrollo ágil y eficiente.</w:t>
            </w:r>
          </w:p>
          <w:p w:rsidR="00000000" w:rsidDel="00000000" w:rsidP="00000000" w:rsidRDefault="00000000" w:rsidRPr="00000000" w14:paraId="0000009C">
            <w:pPr>
              <w:spacing w:after="16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Colaboración efectiva del equipo: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D">
            <w:pPr>
              <w:numPr>
                <w:ilvl w:val="0"/>
                <w:numId w:val="17"/>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comunicación fluida y la colaboración entre los miembros del equipo han sido clave para avanzar en las diferentes fases del proyecto, solucionando problemas rápidamente y compartiendo conocimientos.</w:t>
            </w:r>
          </w:p>
          <w:p w:rsidR="00000000" w:rsidDel="00000000" w:rsidP="00000000" w:rsidRDefault="00000000" w:rsidRPr="00000000" w14:paraId="0000009E">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Soporte institucional:</w:t>
            </w:r>
          </w:p>
          <w:p w:rsidR="00000000" w:rsidDel="00000000" w:rsidP="00000000" w:rsidRDefault="00000000" w:rsidRPr="00000000" w14:paraId="0000009F">
            <w:pPr>
              <w:numPr>
                <w:ilvl w:val="0"/>
                <w:numId w:val="14"/>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El apoyo y las orientaciones proporcionadas por los docentes han sido valiosas para superar desafíos técnicos y metodológicos, mejorando la calidad del proyecto.</w:t>
            </w:r>
          </w:p>
          <w:p w:rsidR="00000000" w:rsidDel="00000000" w:rsidP="00000000" w:rsidRDefault="00000000" w:rsidRPr="00000000" w14:paraId="000000A0">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Factores que han dificultado el desarrollo:</w:t>
            </w:r>
          </w:p>
          <w:p w:rsidR="00000000" w:rsidDel="00000000" w:rsidP="00000000" w:rsidRDefault="00000000" w:rsidRPr="00000000" w14:paraId="000000A1">
            <w:pPr>
              <w:numPr>
                <w:ilvl w:val="0"/>
                <w:numId w:val="15"/>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Falta de experiencia en seguridad web: El equipo enfrentó dificultades al implementar medidas de seguridad adecuadas en la plataforma. Para solucionar esto, se realizaron capacitaciones específicas en seguridad de aplicaciones web y se incluyeron revisiones periódicas de seguridad en el plan de trabajo.</w:t>
            </w:r>
          </w:p>
          <w:p w:rsidR="00000000" w:rsidDel="00000000" w:rsidP="00000000" w:rsidRDefault="00000000" w:rsidRPr="00000000" w14:paraId="000000A2">
            <w:pPr>
              <w:spacing w:after="1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Retrasos en la integración de la base de datos: </w:t>
            </w:r>
          </w:p>
          <w:p w:rsidR="00000000" w:rsidDel="00000000" w:rsidP="00000000" w:rsidRDefault="00000000" w:rsidRPr="00000000" w14:paraId="000000A4">
            <w:pPr>
              <w:numPr>
                <w:ilvl w:val="0"/>
                <w:numId w:val="7"/>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Hubo complicaciones durante la configuración inicial de la base de datos en Oracle debido a la falta de conocimientos previos en el equipo. Para abordar esta dificultad, se asignaron tareas adicionales de aprendizaje y se consultaron expertos para asegurar la correcta implementación.</w:t>
            </w:r>
          </w:p>
          <w:p w:rsidR="00000000" w:rsidDel="00000000" w:rsidP="00000000" w:rsidRDefault="00000000" w:rsidRPr="00000000" w14:paraId="000000A5">
            <w:pPr>
              <w:spacing w:after="160" w:lineRule="auto"/>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Ajustes en la metodología:</w:t>
            </w:r>
          </w:p>
          <w:p w:rsidR="00000000" w:rsidDel="00000000" w:rsidP="00000000" w:rsidRDefault="00000000" w:rsidRPr="00000000" w14:paraId="000000A6">
            <w:pPr>
              <w:numPr>
                <w:ilvl w:val="0"/>
                <w:numId w:val="12"/>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transición de una metodología ágil a una tradicional representó un desafío en la gestión del cambio. Se mitigó este problema mediante reuniones de planificación para ajustar las expectativas y reorganizar las tareas pendientes.</w:t>
            </w:r>
          </w:p>
        </w:tc>
      </w:tr>
    </w:tbl>
    <w:p w:rsidR="00000000" w:rsidDel="00000000" w:rsidP="00000000" w:rsidRDefault="00000000" w:rsidRPr="00000000" w14:paraId="000000A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color w:val="595959"/>
          <w:sz w:val="20"/>
          <w:szCs w:val="20"/>
        </w:rPr>
      </w:pPr>
      <w:r w:rsidDel="00000000" w:rsidR="00000000" w:rsidRPr="00000000">
        <w:rPr>
          <w:rtl w:val="0"/>
        </w:rPr>
      </w:r>
    </w:p>
    <w:tbl>
      <w:tblPr>
        <w:tblStyle w:val="Table7"/>
        <w:tblW w:w="964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lineRule="auto"/>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C">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Factores que han facilitado el desarrollo:</w:t>
            </w:r>
          </w:p>
          <w:p w:rsidR="00000000" w:rsidDel="00000000" w:rsidP="00000000" w:rsidRDefault="00000000" w:rsidRPr="00000000" w14:paraId="000000AD">
            <w:pPr>
              <w:numPr>
                <w:ilvl w:val="0"/>
                <w:numId w:val="5"/>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adopción de una metodología tradicional ha permitido un mayor control sobre el avance del proyecto, al seguir un enfoque más lineal y estructurado. Esto ha facilitado la planificación de las actividades y ha reducido la incertidumbre en las fases finales del desarrollo. Además, la disponibilidad de herramientas adecuadas ha permitido llevar a cabo las tareas según lo planificado.</w:t>
            </w:r>
          </w:p>
          <w:p w:rsidR="00000000" w:rsidDel="00000000" w:rsidP="00000000" w:rsidRDefault="00000000" w:rsidRPr="00000000" w14:paraId="000000AE">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Factores que han dificultado el desarrollo: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F">
            <w:pPr>
              <w:numPr>
                <w:ilvl w:val="0"/>
                <w:numId w:val="6"/>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 transición a la metodología tradicional implicó ajustar los cronogramas y redefinir las actividades pendientes, lo que generó algunos retrasos en la integración de ciertas funcionalidades. Para solucionar esto, se realizaron reuniones de </w:t>
            </w:r>
            <w:r w:rsidDel="00000000" w:rsidR="00000000" w:rsidRPr="00000000">
              <w:rPr>
                <w:rFonts w:ascii="Calibri" w:cs="Calibri" w:eastAsia="Calibri" w:hAnsi="Calibri"/>
                <w:sz w:val="20"/>
                <w:szCs w:val="20"/>
                <w:rtl w:val="0"/>
              </w:rPr>
              <w:t xml:space="preserve">replanificación</w:t>
            </w:r>
            <w:r w:rsidDel="00000000" w:rsidR="00000000" w:rsidRPr="00000000">
              <w:rPr>
                <w:rFonts w:ascii="Calibri" w:cs="Calibri" w:eastAsia="Calibri" w:hAnsi="Calibri"/>
                <w:sz w:val="20"/>
                <w:szCs w:val="20"/>
                <w:rtl w:val="0"/>
              </w:rPr>
              <w:t xml:space="preserve"> y se ajustaron los plazos de entrega de acuerdo con las nuevas prioridades del proyecto.</w:t>
            </w:r>
          </w:p>
          <w:p w:rsidR="00000000" w:rsidDel="00000000" w:rsidP="00000000" w:rsidRDefault="00000000" w:rsidRPr="00000000" w14:paraId="000000B0">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Actividades ajustadas: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1">
            <w:pPr>
              <w:numPr>
                <w:ilvl w:val="0"/>
                <w:numId w:val="3"/>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 priorizó la implementación de funcionalidades esenciales y la corrección de errores para asegurar la estabilidad del sistema. Algunas tareas secundarias, como la incorporación de nuevas características no críticas, fueron postergadas para enfocarse en garantizar la calidad del producto final. Esta estrategia ha permitido optimizar los recursos y cumplir con los plazos establecidos.</w:t>
            </w:r>
          </w:p>
          <w:p w:rsidR="00000000" w:rsidDel="00000000" w:rsidP="00000000" w:rsidRDefault="00000000" w:rsidRPr="00000000" w14:paraId="000000B2">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Actividades eliminadas: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3">
            <w:pPr>
              <w:numPr>
                <w:ilvl w:val="0"/>
                <w:numId w:val="2"/>
              </w:numPr>
              <w:spacing w:after="1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se han eliminado actividades, pero algunas han sido reprogramadas para después de la entrega final, con el fin de garantizar que el sistema cumpla con los requerimientos básicos antes de agregar funcionalidades adicionales.</w:t>
            </w:r>
            <w:r w:rsidDel="00000000" w:rsidR="00000000" w:rsidRPr="00000000">
              <w:rPr>
                <w:rtl w:val="0"/>
              </w:rPr>
            </w:r>
          </w:p>
        </w:tc>
      </w:tr>
    </w:tbl>
    <w:p w:rsidR="00000000" w:rsidDel="00000000" w:rsidP="00000000" w:rsidRDefault="00000000" w:rsidRPr="00000000" w14:paraId="000000B4">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4">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6">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7">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color w:val="595959"/>
          <w:sz w:val="20"/>
          <w:szCs w:val="20"/>
        </w:rPr>
      </w:pPr>
      <w:r w:rsidDel="00000000" w:rsidR="00000000" w:rsidRPr="00000000">
        <w:rPr>
          <w:rtl w:val="0"/>
        </w:rPr>
      </w:r>
    </w:p>
    <w:tbl>
      <w:tblPr>
        <w:tblStyle w:val="Table8"/>
        <w:tblW w:w="939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60" w:lineRule="auto"/>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CB">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Pruebas de estrés del sistema: </w:t>
            </w:r>
          </w:p>
          <w:p w:rsidR="00000000" w:rsidDel="00000000" w:rsidP="00000000" w:rsidRDefault="00000000" w:rsidRPr="00000000" w14:paraId="000000CC">
            <w:pPr>
              <w:numPr>
                <w:ilvl w:val="0"/>
                <w:numId w:val="9"/>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Las pruebas de carga y estrés del sistema no se han iniciado según lo planificado, debido a la necesidad de garantizar primero la estabilidad y seguridad de la base de datos. La configuración inicial de la base de datos en Oracle tomó más tiempo de lo previsto, lo cual ha retrasado el inicio de las pruebas. Para abordar esto, se ha decidido asignar recursos adicionales para acelerar las pruebas y optimizar los procesos, utilizando herramientas automatizadas que permitan realizar pruebas simultáneas y reducir los tiempos.</w:t>
            </w:r>
          </w:p>
          <w:p w:rsidR="00000000" w:rsidDel="00000000" w:rsidP="00000000" w:rsidRDefault="00000000" w:rsidRPr="00000000" w14:paraId="000000CD">
            <w:pPr>
              <w:spacing w:after="16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E">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Integración de funcionalidades secundarias: </w:t>
            </w:r>
          </w:p>
          <w:p w:rsidR="00000000" w:rsidDel="00000000" w:rsidP="00000000" w:rsidRDefault="00000000" w:rsidRPr="00000000" w14:paraId="000000CF">
            <w:pPr>
              <w:numPr>
                <w:ilvl w:val="0"/>
                <w:numId w:val="16"/>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Algunas funcionalidades adicionales, como opciones avanzadas de filtrado y personalización en la plataforma, han sufrido retrasos en su desarrollo. Esto se debe a la priorización de funciones esenciales para asegurar un producto mínimo viable funcional antes de agregar características complementarias. Para avanzar en estas tareas, se ha establecido un cronograma ajustado que permite finalizar estas funcionalidades después de la entrega inicial, con entregas incrementales planificadas.</w:t>
            </w:r>
          </w:p>
          <w:p w:rsidR="00000000" w:rsidDel="00000000" w:rsidP="00000000" w:rsidRDefault="00000000" w:rsidRPr="00000000" w14:paraId="000000D0">
            <w:pPr>
              <w:spacing w:after="16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1">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Documentación del proyecto: </w:t>
            </w:r>
          </w:p>
          <w:p w:rsidR="00000000" w:rsidDel="00000000" w:rsidP="00000000" w:rsidRDefault="00000000" w:rsidRPr="00000000" w14:paraId="000000D2">
            <w:pPr>
              <w:numPr>
                <w:ilvl w:val="0"/>
                <w:numId w:val="8"/>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La elaboración de la documentación técnica completa y el manual de usuario también están retrasados. Esto ocurrió debido a que se ha dado prioridad a la implementación y pruebas del sistema. Para evitar que esto afecte el proyecto, se ha reorganizado el equipo para que algunos miembros trabajen exclusivamente en la documentación mientras otros continúan con el desarrollo técnico.</w:t>
            </w:r>
          </w:p>
          <w:p w:rsidR="00000000" w:rsidDel="00000000" w:rsidP="00000000" w:rsidRDefault="00000000" w:rsidRPr="00000000" w14:paraId="000000D3">
            <w:pPr>
              <w:spacing w:after="16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4">
            <w:pPr>
              <w:spacing w:after="16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Estrategias para avanzar en estas actividades</w:t>
            </w:r>
          </w:p>
          <w:p w:rsidR="00000000" w:rsidDel="00000000" w:rsidP="00000000" w:rsidRDefault="00000000" w:rsidRPr="00000000" w14:paraId="000000D5">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Asignación de recursos adicionales: </w:t>
            </w:r>
          </w:p>
          <w:p w:rsidR="00000000" w:rsidDel="00000000" w:rsidP="00000000" w:rsidRDefault="00000000" w:rsidRPr="00000000" w14:paraId="000000D6">
            <w:pPr>
              <w:numPr>
                <w:ilvl w:val="0"/>
                <w:numId w:val="1"/>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 han asignado más desarrolladores y tiempo extra para las tareas críticas con el fin de reducir los retrasos.</w:t>
            </w:r>
          </w:p>
          <w:p w:rsidR="00000000" w:rsidDel="00000000" w:rsidP="00000000" w:rsidRDefault="00000000" w:rsidRPr="00000000" w14:paraId="000000D7">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División de tareas en etapas más pequeñas: </w:t>
            </w:r>
          </w:p>
          <w:p w:rsidR="00000000" w:rsidDel="00000000" w:rsidP="00000000" w:rsidRDefault="00000000" w:rsidRPr="00000000" w14:paraId="000000D8">
            <w:pPr>
              <w:numPr>
                <w:ilvl w:val="0"/>
                <w:numId w:val="10"/>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 ha descompuesto el trabajo restante en tareas más manejables para asegurar avances continuos.</w:t>
            </w:r>
          </w:p>
          <w:p w:rsidR="00000000" w:rsidDel="00000000" w:rsidP="00000000" w:rsidRDefault="00000000" w:rsidRPr="00000000" w14:paraId="000000D9">
            <w:pPr>
              <w:spacing w:after="1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Reprogramación y optimización de tiempos: </w:t>
            </w:r>
          </w:p>
          <w:p w:rsidR="00000000" w:rsidDel="00000000" w:rsidP="00000000" w:rsidRDefault="00000000" w:rsidRPr="00000000" w14:paraId="000000DA">
            <w:pPr>
              <w:numPr>
                <w:ilvl w:val="0"/>
                <w:numId w:val="13"/>
              </w:numPr>
              <w:spacing w:after="16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Se han ajustado los plazos y se ha reorganizado el calendario para dar mayor flexibilidad en la ejecución de las actividades restantes.</w:t>
            </w:r>
            <w:r w:rsidDel="00000000" w:rsidR="00000000" w:rsidRPr="00000000">
              <w:rPr>
                <w:rtl w:val="0"/>
              </w:rPr>
            </w:r>
          </w:p>
        </w:tc>
      </w:tr>
    </w:tbl>
    <w:p w:rsidR="00000000" w:rsidDel="00000000" w:rsidP="00000000" w:rsidRDefault="00000000" w:rsidRPr="00000000" w14:paraId="000000DB">
      <w:pPr>
        <w:spacing w:line="240" w:lineRule="auto"/>
        <w:rPr>
          <w:rFonts w:ascii="Calibri" w:cs="Calibri" w:eastAsia="Calibri" w:hAnsi="Calibri"/>
          <w:color w:val="595959"/>
          <w:sz w:val="20"/>
          <w:szCs w:val="2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widowControl w:val="0"/>
      <w:rPr>
        <w:rFonts w:ascii="Calibri" w:cs="Calibri" w:eastAsia="Calibri" w:hAnsi="Calibri"/>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line="259"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      Guía Estudiante - Desarrollo Proyecto APT </w:t>
          </w:r>
        </w:p>
        <w:p w:rsidR="00000000" w:rsidDel="00000000" w:rsidP="00000000" w:rsidRDefault="00000000" w:rsidRPr="00000000" w14:paraId="000000DE">
          <w:pPr>
            <w:spacing w:line="259"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      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160" w:line="259" w:lineRule="auto"/>
            <w:jc w:val="center"/>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tabs>
        <w:tab w:val="center" w:leader="none" w:pos="4419"/>
        <w:tab w:val="right" w:leader="none" w:pos="8838"/>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