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Evaluación Informe avance Proyecto APT FASE 2</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4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53"/>
        <w:gridCol w:w="2051"/>
        <w:gridCol w:w="567"/>
        <w:gridCol w:w="567"/>
        <w:gridCol w:w="1984"/>
        <w:gridCol w:w="567"/>
        <w:gridCol w:w="567"/>
        <w:gridCol w:w="1985"/>
        <w:tblGridChange w:id="0">
          <w:tblGrid>
            <w:gridCol w:w="553"/>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A">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C">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9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9F">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2">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5">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8">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A">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1270" w:tblpY="1"/>
        <w:tblW w:w="15570.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270"/>
        <w:gridCol w:w="3195"/>
        <w:gridCol w:w="2670"/>
        <w:gridCol w:w="2955"/>
        <w:gridCol w:w="2400"/>
        <w:gridCol w:w="1080"/>
        <w:tblGridChange w:id="0">
          <w:tblGrid>
            <w:gridCol w:w="3270"/>
            <w:gridCol w:w="3195"/>
            <w:gridCol w:w="2670"/>
            <w:gridCol w:w="2955"/>
            <w:gridCol w:w="2400"/>
            <w:gridCol w:w="1080"/>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B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C0">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C2">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C5">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C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C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shd w:fill="6aa84f" w:val="clea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shd w:fill="6aa84f" w:val="clea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D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shd w:fill="6aa84f" w:val="clea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D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shd w:fill="6aa84f"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E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6aa84f"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E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shd w:fill="6aa84f" w:val="clea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E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shd w:fill="6aa84f"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F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F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F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6aa84f" w:val="clea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F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FD">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10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103">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im9nAzJiX1nmFl3X8Htcdp/O4w==">CgMxLjA4AHIhMXNVVlZOS28zdHY5RGRyMmw0V1dhenIyX05GRU8zY1V3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