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5A97" w:rsidP="00AF4CC9" w:rsidRDefault="00905A97" w14:paraId="3F4BD37D" w14:textId="36E53661">
      <w:pPr>
        <w:pStyle w:val="Ttulo"/>
      </w:pPr>
      <w:r w:rsidR="3F6ACC62">
        <w:rPr/>
        <w:t>Classic (Compraventa tradicional)</w:t>
      </w:r>
    </w:p>
    <w:p w:rsidR="006A26C5" w:rsidP="006A26C5" w:rsidRDefault="006A26C5" w14:paraId="76BB0022" w14:textId="77777777">
      <w:pPr>
        <w:pStyle w:val="Prrafodelista"/>
        <w:numPr>
          <w:ilvl w:val="0"/>
          <w:numId w:val="3"/>
        </w:numPr>
      </w:pPr>
      <w:r w:rsidRPr="006A26C5">
        <w:rPr>
          <w:b/>
          <w:bCs/>
        </w:rPr>
        <w:t>¿Qué es?</w:t>
      </w:r>
    </w:p>
    <w:p w:rsidR="006A26C5" w:rsidP="006A26C5" w:rsidRDefault="006A26C5" w14:paraId="7CACC2DF" w14:textId="7F0113D4">
      <w:pPr>
        <w:pStyle w:val="Prrafodelista"/>
        <w:ind w:left="360"/>
        <w:jc w:val="both"/>
      </w:pPr>
      <w:r w:rsidRPr="006A26C5">
        <w:t>Classic es un servicio inmobiliario especializado en la comercialización, compra y venta de propiedades seleccionadas por su valor patrimonial y potencial de inversión. Este servicio gestiona inmuebles en exclusiva o en mediación, como casas, departamentos, locales comerciales, oficinas y terrenos. Con Classic, los clientes acceden a propiedades de alto valor en zonas estratégicas, pensadas para quienes buscan una inversión segura y con capacidad de crecimiento.</w:t>
      </w:r>
    </w:p>
    <w:p w:rsidRPr="006A26C5" w:rsidR="006A26C5" w:rsidP="006A26C5" w:rsidRDefault="006A26C5" w14:paraId="1A4AA08F" w14:textId="77777777">
      <w:pPr>
        <w:pStyle w:val="Prrafodelista"/>
        <w:ind w:left="360"/>
        <w:jc w:val="both"/>
      </w:pPr>
    </w:p>
    <w:p w:rsidRPr="006A26C5" w:rsidR="006A26C5" w:rsidP="006A26C5" w:rsidRDefault="006A26C5" w14:paraId="7070B575" w14:textId="77777777">
      <w:pPr>
        <w:pStyle w:val="Prrafodelista"/>
        <w:numPr>
          <w:ilvl w:val="0"/>
          <w:numId w:val="3"/>
        </w:numPr>
      </w:pPr>
      <w:r w:rsidRPr="006A26C5">
        <w:rPr>
          <w:b/>
          <w:bCs/>
        </w:rPr>
        <w:t>¿Qué necesidades/problemas resuelve?</w:t>
      </w:r>
    </w:p>
    <w:p w:rsidR="006A26C5" w:rsidP="006A26C5" w:rsidRDefault="006A26C5" w14:paraId="0ABCDF4C" w14:textId="143B0A2E">
      <w:pPr>
        <w:pStyle w:val="Prrafodelista"/>
        <w:ind w:left="360"/>
        <w:jc w:val="both"/>
      </w:pPr>
      <w:r w:rsidRPr="006A26C5">
        <w:t xml:space="preserve">Classic responde a la necesidad de invertir en propiedades de calidad con potencial de valorización y ofrece un proceso de </w:t>
      </w:r>
      <w:r w:rsidRPr="006A26C5" w:rsidR="00D32034">
        <w:t>compraventa</w:t>
      </w:r>
      <w:r w:rsidRPr="006A26C5">
        <w:t xml:space="preserve"> ágil y seguro. Brinda asesoría en temas legales y financieros, asegurando transacciones bien fundamentadas. Es ideal para quienes desean diversificar su portafolio inmobiliario o encontrar un hogar que combine valor patrimonial y seguridad.</w:t>
      </w:r>
    </w:p>
    <w:p w:rsidRPr="006A26C5" w:rsidR="006A26C5" w:rsidP="006A26C5" w:rsidRDefault="006A26C5" w14:paraId="19CF9D1D" w14:textId="77777777">
      <w:pPr>
        <w:pStyle w:val="Prrafodelista"/>
        <w:ind w:left="360"/>
        <w:jc w:val="both"/>
      </w:pPr>
    </w:p>
    <w:p w:rsidRPr="006A26C5" w:rsidR="006A26C5" w:rsidP="006A26C5" w:rsidRDefault="006A26C5" w14:paraId="28E303E1" w14:textId="77777777">
      <w:pPr>
        <w:pStyle w:val="Prrafodelista"/>
        <w:numPr>
          <w:ilvl w:val="0"/>
          <w:numId w:val="3"/>
        </w:numPr>
      </w:pPr>
      <w:r w:rsidRPr="006A26C5">
        <w:rPr>
          <w:b/>
          <w:bCs/>
        </w:rPr>
        <w:t>Soluciones</w:t>
      </w:r>
    </w:p>
    <w:p w:rsidR="006A26C5" w:rsidP="006A26C5" w:rsidRDefault="006A26C5" w14:paraId="0ACF2ADF" w14:textId="2818A296">
      <w:pPr>
        <w:pStyle w:val="Prrafodelista"/>
        <w:ind w:left="360"/>
        <w:jc w:val="both"/>
      </w:pPr>
      <w:r w:rsidRPr="006A26C5">
        <w:t>Classic acompaña a sus clientes en la compra, venta o renta de propiedades, ofreciendo asesoría personalizada para identificar el inmueble ideal. Incluye servicios como “Flipping” y “Build” para incrementar el valor de las propiedades y facilitar desarrollos en terrenos. Classic garantiza un retorno atractivo, ofreciendo precios preferenciales y descuentos en estos servicios.</w:t>
      </w:r>
    </w:p>
    <w:p w:rsidRPr="006A26C5" w:rsidR="006A26C5" w:rsidP="006A26C5" w:rsidRDefault="006A26C5" w14:paraId="77D77C3B" w14:textId="77777777">
      <w:pPr>
        <w:pStyle w:val="Prrafodelista"/>
        <w:ind w:left="360"/>
        <w:jc w:val="both"/>
      </w:pPr>
    </w:p>
    <w:p w:rsidR="006A26C5" w:rsidP="006A26C5" w:rsidRDefault="006A26C5" w14:paraId="6221933B" w14:textId="77777777">
      <w:pPr>
        <w:pStyle w:val="Prrafodelista"/>
        <w:numPr>
          <w:ilvl w:val="0"/>
          <w:numId w:val="3"/>
        </w:numPr>
        <w:rPr>
          <w:b/>
          <w:bCs/>
        </w:rPr>
      </w:pPr>
      <w:r w:rsidRPr="006A26C5">
        <w:rPr>
          <w:b/>
          <w:bCs/>
        </w:rPr>
        <w:t>¿Qué modalidades?</w:t>
      </w:r>
    </w:p>
    <w:p w:rsidR="006A26C5" w:rsidP="006A26C5" w:rsidRDefault="006A26C5" w14:paraId="48AC72B2" w14:textId="3D1A350C" w14:noSpellErr="1">
      <w:pPr>
        <w:pStyle w:val="Prrafodelista"/>
        <w:ind w:left="360"/>
        <w:jc w:val="both"/>
      </w:pPr>
      <w:r w:rsidR="3F6ACC62">
        <w:rPr/>
        <w:t>Classic</w:t>
      </w:r>
      <w:r w:rsidR="3F6ACC62">
        <w:rPr/>
        <w:t xml:space="preserve"> ofrece modalidades de </w:t>
      </w:r>
      <w:r w:rsidRPr="3F6ACC62" w:rsidR="3F6ACC62">
        <w:rPr>
          <w:b w:val="1"/>
          <w:bCs w:val="1"/>
        </w:rPr>
        <w:t>captación, preventa, venta y arrendamiento</w:t>
      </w:r>
      <w:r w:rsidR="3F6ACC62">
        <w:rPr/>
        <w:t xml:space="preserve">, adaptándose a necesidades específicas en cada caso. Colabora con los servicios Premium y </w:t>
      </w:r>
      <w:r w:rsidR="3F6ACC62">
        <w:rPr/>
        <w:t>Recover</w:t>
      </w:r>
      <w:r w:rsidR="3F6ACC62">
        <w:rPr/>
        <w:t xml:space="preserve">, permitiendo a los clientes integrar sus inmuebles al inventario y obtener mayor exposición en el mercado. Esta flexibilidad asegura que </w:t>
      </w:r>
      <w:r w:rsidR="3F6ACC62">
        <w:rPr/>
        <w:t>Classic</w:t>
      </w:r>
      <w:r w:rsidR="3F6ACC62">
        <w:rPr/>
        <w:t xml:space="preserve"> se ajuste a objetivos residenciales o de inversión.</w:t>
      </w:r>
    </w:p>
    <w:p w:rsidRPr="006A26C5" w:rsidR="006A26C5" w:rsidP="006A26C5" w:rsidRDefault="006A26C5" w14:paraId="02271D11" w14:textId="77777777">
      <w:pPr>
        <w:pStyle w:val="Prrafodelista"/>
        <w:ind w:left="360"/>
        <w:jc w:val="both"/>
        <w:rPr>
          <w:b/>
          <w:bCs/>
        </w:rPr>
      </w:pPr>
    </w:p>
    <w:p w:rsidRPr="006A26C5" w:rsidR="006A26C5" w:rsidP="006A26C5" w:rsidRDefault="006A26C5" w14:paraId="647B0410" w14:textId="77777777">
      <w:pPr>
        <w:pStyle w:val="Prrafodelista"/>
        <w:numPr>
          <w:ilvl w:val="0"/>
          <w:numId w:val="3"/>
        </w:numPr>
      </w:pPr>
      <w:r w:rsidRPr="006A26C5">
        <w:rPr>
          <w:b/>
          <w:bCs/>
        </w:rPr>
        <w:t>Público objetivo</w:t>
      </w:r>
    </w:p>
    <w:p w:rsidRPr="006A26C5" w:rsidR="006A26C5" w:rsidP="006A26C5" w:rsidRDefault="006A26C5" w14:paraId="1AB8EDA9" w14:textId="5E57D179">
      <w:pPr>
        <w:pStyle w:val="Prrafodelista"/>
        <w:ind w:left="360"/>
        <w:jc w:val="both"/>
      </w:pPr>
      <w:r w:rsidRPr="006A26C5">
        <w:t>Classic se dirige a parejas (70%) y solteros (30%) de nivel socioeconómico medio y alto en la Ciudad de México y Zona Metropolitana. Es ideal para quienes buscan una propiedad que se ajuste a sus necesidades habitacionales o para inversionistas que desean integrar inmuebles de valor a su portafolio. Classic ofrece una combinación de seguridad y calidad de vida, respaldada por una sólida inversión patrimonial.</w:t>
      </w:r>
    </w:p>
    <w:p w:rsidR="006A26C5" w:rsidP="006A26C5" w:rsidRDefault="006A26C5" w14:paraId="6664867A" w14:textId="77777777"/>
    <w:p w:rsidR="00905A97" w:rsidP="00905A97" w:rsidRDefault="00905A97" w14:paraId="3EEE50B8" w14:textId="77777777"/>
    <w:p w:rsidR="00D32034" w:rsidP="00905A97" w:rsidRDefault="00D32034" w14:paraId="57D7BA49" w14:textId="77777777"/>
    <w:p w:rsidR="00905A97" w:rsidP="00AF4CC9" w:rsidRDefault="00905A97" w14:paraId="2319974A" w14:textId="251E5CA7">
      <w:pPr>
        <w:pStyle w:val="Ttulo"/>
      </w:pPr>
      <w:r>
        <w:t>Crowdfunding</w:t>
      </w:r>
    </w:p>
    <w:p w:rsidR="008D16E0" w:rsidP="008D16E0" w:rsidRDefault="008D16E0" w14:paraId="7FE7B4D7" w14:textId="77777777">
      <w:pPr>
        <w:pStyle w:val="Prrafodelista"/>
        <w:numPr>
          <w:ilvl w:val="0"/>
          <w:numId w:val="3"/>
        </w:numPr>
        <w:jc w:val="both"/>
        <w:rPr>
          <w:b/>
          <w:bCs/>
        </w:rPr>
      </w:pPr>
      <w:r w:rsidRPr="008D16E0">
        <w:rPr>
          <w:b/>
          <w:bCs/>
        </w:rPr>
        <w:t>¿Qué</w:t>
      </w:r>
      <w:r w:rsidRPr="008D16E0">
        <w:rPr>
          <w:b/>
          <w:bCs/>
        </w:rPr>
        <w:t xml:space="preserve"> </w:t>
      </w:r>
      <w:r w:rsidRPr="008D16E0">
        <w:rPr>
          <w:b/>
          <w:bCs/>
        </w:rPr>
        <w:t>es?</w:t>
      </w:r>
    </w:p>
    <w:p w:rsidR="008D16E0" w:rsidP="008D16E0" w:rsidRDefault="008D16E0" w14:paraId="0CAC76F9" w14:textId="25EC939D">
      <w:pPr>
        <w:pStyle w:val="Prrafodelista"/>
        <w:ind w:left="360"/>
        <w:jc w:val="both"/>
      </w:pPr>
      <w:r w:rsidRPr="008D16E0">
        <w:t>El crowdfunding inmobiliario es una modalidad de financiamiento colectivo donde múltiples inversionistas aportan pequeñas cantidades para financiar proyectos inmobiliarios de mayor escala. A través de esta modalidad, el crowdfunding permite democratizar el acceso a inversiones en bienes raíces, distribuyendo el riesgo entre diversos inversores y ofreciendo oportunidades antes reservadas para grandes capitales.</w:t>
      </w:r>
    </w:p>
    <w:p w:rsidRPr="008D16E0" w:rsidR="008D16E0" w:rsidP="008D16E0" w:rsidRDefault="008D16E0" w14:paraId="201EF39A" w14:textId="77777777">
      <w:pPr>
        <w:pStyle w:val="Prrafodelista"/>
        <w:ind w:left="360"/>
        <w:jc w:val="both"/>
        <w:rPr>
          <w:b/>
          <w:bCs/>
        </w:rPr>
      </w:pPr>
    </w:p>
    <w:p w:rsidRPr="008D16E0" w:rsidR="008D16E0" w:rsidP="00AD3FF7" w:rsidRDefault="008D16E0" w14:paraId="3866A22F" w14:textId="77777777">
      <w:pPr>
        <w:pStyle w:val="Prrafodelista"/>
        <w:numPr>
          <w:ilvl w:val="0"/>
          <w:numId w:val="3"/>
        </w:numPr>
        <w:jc w:val="both"/>
      </w:pPr>
      <w:r w:rsidRPr="008D16E0">
        <w:rPr>
          <w:b/>
          <w:bCs/>
        </w:rPr>
        <w:t>¿Qué necesidades/problemas resuelve?</w:t>
      </w:r>
    </w:p>
    <w:p w:rsidR="008D16E0" w:rsidP="008D16E0" w:rsidRDefault="008D16E0" w14:paraId="4F5CD438" w14:textId="020FEF94">
      <w:pPr>
        <w:pStyle w:val="Prrafodelista"/>
        <w:ind w:left="360"/>
        <w:jc w:val="both"/>
      </w:pPr>
      <w:r w:rsidRPr="008D16E0">
        <w:t>El crowdfunding inmobiliario resuelve barreras comunes en el sector, como la alta inversión inicial y la falta de opciones de diversificación accesibles. Además, permite que los inversionistas sin experiencia previa puedan acceder a proyectos inmobiliarios respaldados por especialistas. También se enfoca en brindar opciones con distintos niveles de riesgo y plazos, permitiendo a los inversores tener un mayor control y acceso a proyectos exclusivos.</w:t>
      </w:r>
    </w:p>
    <w:p w:rsidRPr="008D16E0" w:rsidR="008D16E0" w:rsidP="008D16E0" w:rsidRDefault="008D16E0" w14:paraId="537EC392" w14:textId="77777777">
      <w:pPr>
        <w:pStyle w:val="Prrafodelista"/>
        <w:ind w:left="360"/>
        <w:jc w:val="both"/>
      </w:pPr>
    </w:p>
    <w:p w:rsidR="008D16E0" w:rsidP="008D16E0" w:rsidRDefault="008D16E0" w14:paraId="3746572A" w14:textId="0CB4283F">
      <w:pPr>
        <w:pStyle w:val="Prrafodelista"/>
        <w:numPr>
          <w:ilvl w:val="0"/>
          <w:numId w:val="3"/>
        </w:numPr>
        <w:jc w:val="both"/>
      </w:pPr>
      <w:r w:rsidRPr="008D16E0">
        <w:rPr>
          <w:b/>
          <w:bCs/>
        </w:rPr>
        <w:t>Soluciones</w:t>
      </w:r>
      <w:r w:rsidRPr="008D16E0">
        <w:br/>
      </w:r>
      <w:r w:rsidRPr="008D16E0">
        <w:t>Este servicio de crowdfunding permite a los inversores participar en el mercado inmobiliario mediante opciones accesibles y diversificadas. Se destacan beneficios como el acceso a información detallada de cada proyecto (planes de desarrollo, análisis financiero), transparencia en los avances y retornos atractivos que pueden incluir ingresos pasivos o ganancias de capital. Las modalidades de inversión incluyen opciones como “Flipping”, “Build”, “Premium” y “Recover”, cada una con distintas proyecciones de rendimiento.</w:t>
      </w:r>
    </w:p>
    <w:p w:rsidRPr="008D16E0" w:rsidR="00D32034" w:rsidP="00D32034" w:rsidRDefault="00D32034" w14:paraId="55D7BCB1" w14:textId="77777777">
      <w:pPr>
        <w:pStyle w:val="Prrafodelista"/>
        <w:ind w:left="360"/>
        <w:jc w:val="both"/>
      </w:pPr>
    </w:p>
    <w:p w:rsidRPr="00D32034" w:rsidR="00D32034" w:rsidP="00D32034" w:rsidRDefault="008D16E0" w14:paraId="10EDF8F9" w14:textId="77777777">
      <w:pPr>
        <w:pStyle w:val="Prrafodelista"/>
        <w:numPr>
          <w:ilvl w:val="0"/>
          <w:numId w:val="3"/>
        </w:numPr>
        <w:jc w:val="both"/>
      </w:pPr>
      <w:r w:rsidRPr="00D32034">
        <w:rPr>
          <w:b/>
          <w:bCs/>
        </w:rPr>
        <w:t>¿Qué modalidades?</w:t>
      </w:r>
    </w:p>
    <w:p w:rsidR="008D16E0" w:rsidP="00D32034" w:rsidRDefault="008D16E0" w14:paraId="208AB289" w14:textId="0CB3B2D9">
      <w:pPr>
        <w:pStyle w:val="Prrafodelista"/>
        <w:ind w:left="360"/>
        <w:jc w:val="both"/>
      </w:pPr>
      <w:r w:rsidRPr="008D16E0">
        <w:t xml:space="preserve">El crowdfunding inmobiliario se ofrece en cuatro modalidades: </w:t>
      </w:r>
      <w:r w:rsidRPr="00D32034">
        <w:rPr>
          <w:i/>
          <w:iCs/>
        </w:rPr>
        <w:t>Flipping</w:t>
      </w:r>
      <w:r w:rsidRPr="008D16E0">
        <w:t xml:space="preserve"> (inversiones en propiedades para remodelación y venta), </w:t>
      </w:r>
      <w:r w:rsidRPr="00D32034">
        <w:rPr>
          <w:i/>
          <w:iCs/>
        </w:rPr>
        <w:t>Build</w:t>
      </w:r>
      <w:r w:rsidRPr="008D16E0">
        <w:t xml:space="preserve"> (desarrollo en terrenos adquiridos), </w:t>
      </w:r>
      <w:r w:rsidRPr="00D32034">
        <w:rPr>
          <w:i/>
          <w:iCs/>
        </w:rPr>
        <w:t>Premium</w:t>
      </w:r>
      <w:r w:rsidRPr="008D16E0">
        <w:t xml:space="preserve"> (remates hipotecarios) y </w:t>
      </w:r>
      <w:r w:rsidRPr="00D32034">
        <w:rPr>
          <w:i/>
          <w:iCs/>
        </w:rPr>
        <w:t>Recover</w:t>
      </w:r>
      <w:r w:rsidRPr="008D16E0">
        <w:t xml:space="preserve"> (regularización y venta de propiedades invadidas). Cada modalidad está diseñada para ajustarse a distintos perfiles de inversionistas, con diferentes riesgos, plazos y rendimientos proyectados.</w:t>
      </w:r>
    </w:p>
    <w:p w:rsidRPr="008D16E0" w:rsidR="00D32034" w:rsidP="00D32034" w:rsidRDefault="00D32034" w14:paraId="168736C3" w14:textId="77777777">
      <w:pPr>
        <w:pStyle w:val="Prrafodelista"/>
        <w:ind w:left="360"/>
        <w:jc w:val="both"/>
      </w:pPr>
    </w:p>
    <w:p w:rsidRPr="00D32034" w:rsidR="00D32034" w:rsidP="00D32034" w:rsidRDefault="008D16E0" w14:paraId="010C83F6" w14:textId="77777777">
      <w:pPr>
        <w:pStyle w:val="Prrafodelista"/>
        <w:numPr>
          <w:ilvl w:val="0"/>
          <w:numId w:val="3"/>
        </w:numPr>
        <w:jc w:val="both"/>
      </w:pPr>
      <w:r w:rsidRPr="00D32034">
        <w:rPr>
          <w:b/>
          <w:bCs/>
        </w:rPr>
        <w:t>Público objetivo</w:t>
      </w:r>
    </w:p>
    <w:p w:rsidRPr="008D16E0" w:rsidR="008D16E0" w:rsidP="00D32034" w:rsidRDefault="008D16E0" w14:paraId="03F0082A" w14:textId="582F2B4A">
      <w:pPr>
        <w:pStyle w:val="Prrafodelista"/>
        <w:ind w:left="360"/>
        <w:jc w:val="both"/>
      </w:pPr>
      <w:r w:rsidRPr="008D16E0">
        <w:t>El servicio de crowdfunding inmobiliario está dirigido a inversionistas jóvenes y profesionales urbanos, en su mayoría entre 25 y 45 años, con poder adquisitivo medio-alto. Estos inversionistas buscan oportunidades de inversión accesibles, innovadoras y diversificadas en el sector inmobiliario. Ideal para quienes desean empezar o expandir su portafolio de inversiones sin comprometer grandes cantidades de capital inicial, brindando una vía para obtener retornos atractivos en proyectos bien fundamentados.</w:t>
      </w:r>
    </w:p>
    <w:p w:rsidR="00555281" w:rsidRDefault="00555281" w14:paraId="5F8AD7C7" w14:textId="23E90ED2">
      <w:r>
        <w:br w:type="page"/>
      </w:r>
    </w:p>
    <w:p w:rsidR="00EC75F4" w:rsidP="00AF4CC9" w:rsidRDefault="00EC75F4" w14:paraId="075D2506" w14:textId="1C99EEEC">
      <w:pPr>
        <w:pStyle w:val="Ttulo"/>
      </w:pPr>
      <w:r>
        <w:t>Flipping</w:t>
      </w:r>
    </w:p>
    <w:p w:rsidR="00D32034" w:rsidP="00D32034" w:rsidRDefault="00D32034" w14:paraId="290BADFF" w14:textId="77777777">
      <w:pPr>
        <w:pStyle w:val="Prrafodelista"/>
        <w:numPr>
          <w:ilvl w:val="0"/>
          <w:numId w:val="3"/>
        </w:numPr>
      </w:pPr>
      <w:r w:rsidRPr="00D32034">
        <w:rPr>
          <w:b/>
          <w:bCs/>
        </w:rPr>
        <w:t>¿Qué es?</w:t>
      </w:r>
    </w:p>
    <w:p w:rsidR="00D32034" w:rsidP="00D32034" w:rsidRDefault="00D32034" w14:paraId="42F50C1A" w14:textId="559DFD4F">
      <w:pPr>
        <w:pStyle w:val="Prrafodelista"/>
        <w:ind w:left="360"/>
        <w:jc w:val="both"/>
      </w:pPr>
      <w:r w:rsidRPr="00D32034">
        <w:t>El "house flipping" es una estrategia en el sector inmobiliario que consiste en adquirir propiedades (como casas o departamentos) para renovarlas o mejorar su valor de mercado y venderlas rápidamente a un precio mayor. Altaltium realiza el flipping mediante la compra y remodelación de inmuebles, asegurando su venta rápida y rentable, lo cual permite a los clientes generar un retorno de inversión significativo.</w:t>
      </w:r>
    </w:p>
    <w:p w:rsidRPr="00D32034" w:rsidR="00D32034" w:rsidP="00D32034" w:rsidRDefault="00D32034" w14:paraId="38FDFA1F" w14:textId="77777777">
      <w:pPr>
        <w:pStyle w:val="Prrafodelista"/>
        <w:ind w:left="360"/>
        <w:jc w:val="both"/>
      </w:pPr>
    </w:p>
    <w:p w:rsidRPr="00D32034" w:rsidR="00D32034" w:rsidP="00D32034" w:rsidRDefault="00D32034" w14:paraId="4E109D56" w14:textId="77777777">
      <w:pPr>
        <w:pStyle w:val="Prrafodelista"/>
        <w:numPr>
          <w:ilvl w:val="0"/>
          <w:numId w:val="3"/>
        </w:numPr>
      </w:pPr>
      <w:r w:rsidRPr="00D32034">
        <w:rPr>
          <w:b/>
          <w:bCs/>
        </w:rPr>
        <w:t>¿Qué necesidades/problemas resuelve?</w:t>
      </w:r>
    </w:p>
    <w:p w:rsidR="00D32034" w:rsidP="00D32034" w:rsidRDefault="00D32034" w14:paraId="4DDE0CE6" w14:textId="6E70C39C">
      <w:pPr>
        <w:pStyle w:val="Prrafodelista"/>
        <w:ind w:left="360"/>
        <w:jc w:val="both"/>
      </w:pPr>
      <w:r w:rsidRPr="00D32034">
        <w:t>El flipping de Altaltium soluciona varios problemas en el mercado inmobiliario: facilita la liquidación de deudas hipotecarias, aumenta el valor de propiedades deterioradas y permite la venta rápida de propiedades que de otra manera permanecerían estancadas en el mercado. Además, este servicio minimiza el estrés de los propietarios al encargarse de toda la gestión del proyecto, desde la adquisición y renovación hasta la venta final.</w:t>
      </w:r>
    </w:p>
    <w:p w:rsidRPr="00D32034" w:rsidR="00D32034" w:rsidP="00D32034" w:rsidRDefault="00D32034" w14:paraId="22C726FA" w14:textId="77777777">
      <w:pPr>
        <w:pStyle w:val="Prrafodelista"/>
        <w:ind w:left="360"/>
        <w:jc w:val="both"/>
      </w:pPr>
    </w:p>
    <w:p w:rsidR="00D32034" w:rsidP="00D32034" w:rsidRDefault="00D32034" w14:paraId="5AA1AA05" w14:textId="2A0B27D4">
      <w:pPr>
        <w:pStyle w:val="Prrafodelista"/>
        <w:numPr>
          <w:ilvl w:val="0"/>
          <w:numId w:val="3"/>
        </w:numPr>
        <w:jc w:val="both"/>
      </w:pPr>
      <w:r w:rsidRPr="00D32034">
        <w:rPr>
          <w:b/>
          <w:bCs/>
        </w:rPr>
        <w:t>Soluciones</w:t>
      </w:r>
      <w:r w:rsidRPr="00D32034">
        <w:br/>
      </w:r>
      <w:r w:rsidRPr="00D32034">
        <w:t>Altaltium ofrece un modelo de inversión colaborativa donde asume el rol de renovador e inversor. Los propietarios no deben aportar fondos adicionales, ya que Altaltium cubre los costos de renovación y se encarga de cada fase del proyecto, asegurando rapidez y eficiencia. Las propiedades remodeladas ganan en valor y se venden con agilidad, permitiendo a los propietarios obtener beneficios sin asumir riesgos o costos adicionales.</w:t>
      </w:r>
    </w:p>
    <w:p w:rsidR="00D32034" w:rsidP="00D32034" w:rsidRDefault="00D32034" w14:paraId="68C99FB5" w14:textId="77777777">
      <w:pPr>
        <w:pStyle w:val="Prrafodelista"/>
        <w:ind w:left="360"/>
        <w:jc w:val="both"/>
      </w:pPr>
    </w:p>
    <w:p w:rsidRPr="00D32034" w:rsidR="00D32034" w:rsidP="00D32034" w:rsidRDefault="00D32034" w14:paraId="2ABFD457" w14:textId="77777777">
      <w:pPr>
        <w:pStyle w:val="Prrafodelista"/>
        <w:numPr>
          <w:ilvl w:val="0"/>
          <w:numId w:val="3"/>
        </w:numPr>
      </w:pPr>
      <w:r w:rsidRPr="00D32034">
        <w:rPr>
          <w:b/>
          <w:bCs/>
        </w:rPr>
        <w:t>¿Qué modalidades?</w:t>
      </w:r>
    </w:p>
    <w:p w:rsidR="00D32034" w:rsidP="00D32034" w:rsidRDefault="00D32034" w14:paraId="07047330" w14:textId="73AD6439">
      <w:pPr>
        <w:pStyle w:val="Prrafodelista"/>
        <w:ind w:left="360"/>
        <w:jc w:val="both"/>
      </w:pPr>
      <w:r w:rsidRPr="00D32034">
        <w:t xml:space="preserve">El servicio de flipping de Altaltium se ofrece en dos modalidades principales: </w:t>
      </w:r>
      <w:r w:rsidRPr="00D32034">
        <w:rPr>
          <w:i/>
          <w:iCs/>
        </w:rPr>
        <w:t>Flipping Regular</w:t>
      </w:r>
      <w:r w:rsidRPr="00D32034">
        <w:t xml:space="preserve">, enfocado en propiedades de gama media y media-alta que requieren renovación para venderse, y </w:t>
      </w:r>
      <w:r w:rsidRPr="00D32034">
        <w:rPr>
          <w:i/>
          <w:iCs/>
        </w:rPr>
        <w:t>Flipping de Interés Social</w:t>
      </w:r>
      <w:r w:rsidRPr="00D32034">
        <w:t>, orientado a viviendas con problemas de regularización o hipotecas complicadas. Estas modalidades permiten a Altaltium cubrir las necesidades de distintos tipos de propietarios, adaptándose a propiedades de distintos valores y situaciones.</w:t>
      </w:r>
    </w:p>
    <w:p w:rsidRPr="00D32034" w:rsidR="00D32034" w:rsidP="00D32034" w:rsidRDefault="00D32034" w14:paraId="39B50615" w14:textId="77777777">
      <w:pPr>
        <w:pStyle w:val="Prrafodelista"/>
        <w:ind w:left="360"/>
        <w:jc w:val="both"/>
      </w:pPr>
    </w:p>
    <w:p w:rsidRPr="00D32034" w:rsidR="00D32034" w:rsidP="00D32034" w:rsidRDefault="00D32034" w14:paraId="3BFC816D" w14:textId="77777777">
      <w:pPr>
        <w:pStyle w:val="Prrafodelista"/>
        <w:numPr>
          <w:ilvl w:val="0"/>
          <w:numId w:val="3"/>
        </w:numPr>
      </w:pPr>
      <w:r w:rsidRPr="00D32034">
        <w:rPr>
          <w:b/>
          <w:bCs/>
        </w:rPr>
        <w:t>Público objetivo</w:t>
      </w:r>
    </w:p>
    <w:p w:rsidRPr="00D32034" w:rsidR="00D32034" w:rsidP="00D32034" w:rsidRDefault="00D32034" w14:paraId="50C3A518" w14:textId="60FDFB0D">
      <w:pPr>
        <w:pStyle w:val="Prrafodelista"/>
        <w:ind w:left="360"/>
        <w:jc w:val="both"/>
      </w:pPr>
      <w:r w:rsidRPr="00D32034">
        <w:t>El flipping de Altaltium se dirige a propietarios con propiedades deterioradas o difíciles de vender, como aquellos con viviendas vandalizadas, invadidas, o con deudas hipotecarias. Su público objetivo incluye tanto derechohabientes de nivel social como propietarios de gama media-alta que buscan mejorar el valor de su propiedad para venderla. Es ideal para personas de entre 32 y 65 años, con propiedades que necesitan renovación y una gestión de venta eficiente.</w:t>
      </w:r>
    </w:p>
    <w:p w:rsidR="00EC75F4" w:rsidP="00D32034" w:rsidRDefault="00EC75F4" w14:paraId="1E9116E5" w14:textId="77777777">
      <w:pPr>
        <w:jc w:val="both"/>
      </w:pPr>
    </w:p>
    <w:p w:rsidR="00EC75F4" w:rsidP="00EC75F4" w:rsidRDefault="00EC75F4" w14:paraId="7DC182DE" w14:textId="77777777"/>
    <w:p w:rsidR="00EC75F4" w:rsidP="00EC75F4" w:rsidRDefault="00EC75F4" w14:paraId="6E8D7F14" w14:textId="77777777"/>
    <w:p w:rsidR="00AC3C4E" w:rsidP="00AF4CC9" w:rsidRDefault="00AC3C4E" w14:paraId="1BE18BE3" w14:textId="176FB961">
      <w:pPr>
        <w:pStyle w:val="Ttulo"/>
      </w:pPr>
      <w:r>
        <w:t>Premium</w:t>
      </w:r>
    </w:p>
    <w:p w:rsidR="005B118F" w:rsidP="005B118F" w:rsidRDefault="005B118F" w14:paraId="7DBB3F03" w14:textId="7D72BA5E">
      <w:pPr>
        <w:pStyle w:val="Prrafodelista"/>
        <w:numPr>
          <w:ilvl w:val="0"/>
          <w:numId w:val="3"/>
        </w:numPr>
      </w:pPr>
      <w:r w:rsidRPr="005B118F">
        <w:rPr>
          <w:b/>
          <w:bCs/>
        </w:rPr>
        <w:t>¿Qué es</w:t>
      </w:r>
      <w:r>
        <w:rPr>
          <w:b/>
          <w:bCs/>
        </w:rPr>
        <w:t>?</w:t>
      </w:r>
    </w:p>
    <w:p w:rsidRPr="005B118F" w:rsidR="005B118F" w:rsidP="005B118F" w:rsidRDefault="005B118F" w14:paraId="77800B31" w14:textId="05C550D9">
      <w:pPr>
        <w:jc w:val="both"/>
      </w:pPr>
      <w:r w:rsidRPr="005B118F">
        <w:t>Premium es un servicio inmobiliario de Altaltium enfocado en la venta de propiedades provenientes de recuperaciones bancarias. Estas propiedades están en proceso de remate judicial debido a incumplimientos financieros y se pueden adquirir a precios reducidos, ofreciendo una oportunidad de inversión en activos de alto valor con potencial de apreciación. El servicio Premium gestiona todo el proceso legal y financiero para que los inversionistas adquieran los derechos litigiosos de estas propiedades.</w:t>
      </w:r>
    </w:p>
    <w:p w:rsidR="005B118F" w:rsidP="005B118F" w:rsidRDefault="005B118F" w14:paraId="11081D31" w14:textId="77777777">
      <w:pPr>
        <w:pStyle w:val="Prrafodelista"/>
        <w:numPr>
          <w:ilvl w:val="0"/>
          <w:numId w:val="3"/>
        </w:numPr>
      </w:pPr>
      <w:r w:rsidRPr="005B118F">
        <w:rPr>
          <w:b/>
          <w:bCs/>
        </w:rPr>
        <w:t>¿Qué necesidades/problemas resuelve?</w:t>
      </w:r>
    </w:p>
    <w:p w:rsidRPr="005B118F" w:rsidR="005B118F" w:rsidP="005B118F" w:rsidRDefault="005B118F" w14:paraId="063A4DCA" w14:textId="7F548822">
      <w:r w:rsidRPr="005B118F">
        <w:t>Premium responde a la necesidad de adquirir propiedades a bajo costo con expectativas de plusvalía. Este servicio permite a los inversionistas aprovechar oportunidades en el mercado inmobiliario sin necesidad de involucrarse en complejos procesos judiciales, ya que Altaltium maneja las etapas legales y administrativas necesarias para adquirir la posesión o el derecho de cobro de estos inmuebles.</w:t>
      </w:r>
    </w:p>
    <w:p w:rsidRPr="005B118F" w:rsidR="005B118F" w:rsidP="005B118F" w:rsidRDefault="005B118F" w14:paraId="6AA4300A" w14:textId="77777777">
      <w:pPr>
        <w:pStyle w:val="Prrafodelista"/>
        <w:numPr>
          <w:ilvl w:val="0"/>
          <w:numId w:val="3"/>
        </w:numPr>
        <w:jc w:val="both"/>
      </w:pPr>
      <w:r w:rsidRPr="005B118F">
        <w:rPr>
          <w:b/>
          <w:bCs/>
        </w:rPr>
        <w:t>Soluciones</w:t>
      </w:r>
    </w:p>
    <w:p w:rsidRPr="005B118F" w:rsidR="005B118F" w:rsidP="005B118F" w:rsidRDefault="005B118F" w14:paraId="05C702F2" w14:textId="41C41973">
      <w:pPr>
        <w:jc w:val="both"/>
      </w:pPr>
      <w:r w:rsidRPr="005B118F">
        <w:t>Premium brinda asesoría integral y se ocupa de los procesos de compra mediante la adquisición de derechos litigiosos y/o adjudicatarios. Los clientes pueden acceder a descuentos significativos en el precio de las propiedades y, según la fase del juicio, obtienen una rentabilidad considerable. Premium garantiza que las propiedades sean entregadas “ad corpus” y ofrece acompañamiento para los trámites legales, incluyendo la escrituración.</w:t>
      </w:r>
    </w:p>
    <w:p w:rsidR="005B118F" w:rsidP="005B118F" w:rsidRDefault="005B118F" w14:paraId="0A326C5E" w14:textId="77777777">
      <w:pPr>
        <w:pStyle w:val="Prrafodelista"/>
        <w:numPr>
          <w:ilvl w:val="0"/>
          <w:numId w:val="3"/>
        </w:numPr>
      </w:pPr>
      <w:r w:rsidRPr="005B118F">
        <w:rPr>
          <w:b/>
          <w:bCs/>
        </w:rPr>
        <w:t>¿Qué modalidades?</w:t>
      </w:r>
    </w:p>
    <w:p w:rsidRPr="005B118F" w:rsidR="005B118F" w:rsidP="005B118F" w:rsidRDefault="005B118F" w14:paraId="3EC8B91C" w14:textId="7484154F">
      <w:pPr>
        <w:jc w:val="both"/>
      </w:pPr>
      <w:r w:rsidRPr="005B118F">
        <w:t>Premium ofrece varias fases de adquisición: cobranza (etapa inicial donde se busca el pago de la deuda), juicio (procesos judiciales activos), sentencia (decisión final que da posesión al banco) y adjudicación (el banco toma posesión del inmueble). Cada etapa presenta distintos costos y plazos, permitiendo a los inversores elegir según su perfil de riesgo.</w:t>
      </w:r>
    </w:p>
    <w:p w:rsidR="005B118F" w:rsidP="005B118F" w:rsidRDefault="005B118F" w14:paraId="7FF18969" w14:textId="77777777">
      <w:pPr>
        <w:pStyle w:val="Prrafodelista"/>
        <w:numPr>
          <w:ilvl w:val="0"/>
          <w:numId w:val="3"/>
        </w:numPr>
      </w:pPr>
      <w:r w:rsidRPr="005B118F">
        <w:rPr>
          <w:b/>
          <w:bCs/>
        </w:rPr>
        <w:t>Público objetivo</w:t>
      </w:r>
    </w:p>
    <w:p w:rsidRPr="005B118F" w:rsidR="005B118F" w:rsidP="005B118F" w:rsidRDefault="005B118F" w14:paraId="35722DAE" w14:textId="2372A35A">
      <w:pPr>
        <w:jc w:val="both"/>
      </w:pPr>
      <w:r w:rsidRPr="005B118F">
        <w:t>Premium está dirigido a personas de nivel socioeconómico medio y alto, interesados en ampliar su portafolio de inversión con propiedades en remate bancario. Este público incluye tanto quienes desean adquirir su primera propiedad bajo estas condiciones como inversionistas con conocimiento del proceso que buscan opciones de alto rendimiento a precios competitivos.</w:t>
      </w:r>
    </w:p>
    <w:p w:rsidR="00AD4D57" w:rsidP="00AC3C4E" w:rsidRDefault="00AD4D57" w14:paraId="27655072" w14:textId="77777777"/>
    <w:p w:rsidR="005B118F" w:rsidP="00AC3C4E" w:rsidRDefault="005B118F" w14:paraId="3552B340" w14:textId="77777777"/>
    <w:p w:rsidR="005B118F" w:rsidP="00AC3C4E" w:rsidRDefault="005B118F" w14:paraId="3CB1A2F4" w14:textId="77777777"/>
    <w:p w:rsidR="00AF4CC9" w:rsidP="00AC3C4E" w:rsidRDefault="00AF4CC9" w14:paraId="45814052" w14:textId="77777777"/>
    <w:p w:rsidR="00AF4CC9" w:rsidP="00AC3C4E" w:rsidRDefault="00AF4CC9" w14:paraId="5B26384A" w14:textId="77777777"/>
    <w:p w:rsidR="00AF4CC9" w:rsidP="00AF4CC9" w:rsidRDefault="00AF4CC9" w14:paraId="7B5633D4" w14:textId="7D44465E">
      <w:pPr>
        <w:pStyle w:val="Ttulo"/>
      </w:pPr>
      <w:r>
        <w:t>Recover</w:t>
      </w:r>
    </w:p>
    <w:p w:rsidR="005B118F" w:rsidP="001B665F" w:rsidRDefault="005B118F" w14:paraId="1BE15B7B" w14:textId="77777777">
      <w:pPr>
        <w:pStyle w:val="Prrafodelista"/>
        <w:numPr>
          <w:ilvl w:val="0"/>
          <w:numId w:val="3"/>
        </w:numPr>
        <w:jc w:val="both"/>
      </w:pPr>
      <w:r w:rsidRPr="005B118F">
        <w:rPr>
          <w:b/>
          <w:bCs/>
        </w:rPr>
        <w:t>¿Qué es?</w:t>
      </w:r>
    </w:p>
    <w:p w:rsidRPr="005B118F" w:rsidR="005B118F" w:rsidP="005B118F" w:rsidRDefault="005B118F" w14:paraId="7368C101" w14:textId="4FC6E238">
      <w:pPr>
        <w:jc w:val="both"/>
      </w:pPr>
      <w:r w:rsidRPr="005B118F">
        <w:t>Recover es un servicio de Altaltium dedicado a la regularización de títulos de propiedad de inmuebles. Este servicio se encarga de todas las gestiones legales necesarias para resolver problemas de titularidad y regularizar propiedades, permitiendo a los clientes formalizar sus derechos sobre inmuebles que pueden estar en situaciones complejas, como herencias sin testamento, propiedades invadidas, o inmuebles sin documentos oficiales.</w:t>
      </w:r>
    </w:p>
    <w:p w:rsidR="005B118F" w:rsidP="005B118F" w:rsidRDefault="005B118F" w14:paraId="58D47ECC" w14:textId="77777777">
      <w:pPr>
        <w:pStyle w:val="Prrafodelista"/>
        <w:numPr>
          <w:ilvl w:val="0"/>
          <w:numId w:val="3"/>
        </w:numPr>
        <w:jc w:val="both"/>
      </w:pPr>
      <w:r w:rsidRPr="005B118F">
        <w:rPr>
          <w:b/>
          <w:bCs/>
        </w:rPr>
        <w:t>¿Qué necesidades/problemas resuelve?</w:t>
      </w:r>
    </w:p>
    <w:p w:rsidRPr="005B118F" w:rsidR="005B118F" w:rsidP="005B118F" w:rsidRDefault="005B118F" w14:paraId="14C125E6" w14:textId="69395DE8">
      <w:pPr>
        <w:jc w:val="both"/>
      </w:pPr>
      <w:r w:rsidRPr="005B118F">
        <w:t>Recover aborda problemas como propiedades en disputa, herencias sin regularizar, inmuebles ocupados ilegalmente y títulos de propiedad inexistentes. Este servicio ayuda a los clientes a proteger su patrimonio asegurando la titularidad legal de sus propiedades, lo cual les brinda estabilidad financiera y evita futuros conflictos legales. Recover es ideal para quienes buscan asegurar sus propiedades de forma confiable y rápida.</w:t>
      </w:r>
    </w:p>
    <w:p w:rsidR="005B118F" w:rsidP="005B118F" w:rsidRDefault="005B118F" w14:paraId="7903CB68" w14:textId="77777777">
      <w:pPr>
        <w:pStyle w:val="Prrafodelista"/>
        <w:numPr>
          <w:ilvl w:val="0"/>
          <w:numId w:val="3"/>
        </w:numPr>
        <w:jc w:val="both"/>
      </w:pPr>
      <w:r w:rsidRPr="005B118F">
        <w:rPr>
          <w:b/>
          <w:bCs/>
        </w:rPr>
        <w:t>Soluciones</w:t>
      </w:r>
    </w:p>
    <w:p w:rsidRPr="005B118F" w:rsidR="005B118F" w:rsidP="005B118F" w:rsidRDefault="005B118F" w14:paraId="50D796A3" w14:textId="219F40C1">
      <w:pPr>
        <w:jc w:val="both"/>
      </w:pPr>
      <w:r w:rsidRPr="005B118F">
        <w:t>Recover ofrece opciones como la "Asociación Business", donde la empresa se encarga de la regularización sin costos iniciales, y el cliente paga después mediante la venta del inmueble. Además, cuenta con un equipo de subespecialistas que gestionan todos los procesos legales, desde sucesiones hasta juicios reivindicatorios, garantizando una solución completa para cada tipo de situación.</w:t>
      </w:r>
    </w:p>
    <w:p w:rsidR="005B118F" w:rsidP="00EA7414" w:rsidRDefault="005B118F" w14:paraId="57FBB0E7" w14:textId="77777777">
      <w:pPr>
        <w:pStyle w:val="Prrafodelista"/>
        <w:numPr>
          <w:ilvl w:val="0"/>
          <w:numId w:val="3"/>
        </w:numPr>
        <w:jc w:val="both"/>
      </w:pPr>
      <w:r w:rsidRPr="005B118F">
        <w:rPr>
          <w:b/>
          <w:bCs/>
        </w:rPr>
        <w:t>¿Qué modalidades?</w:t>
      </w:r>
    </w:p>
    <w:p w:rsidRPr="005B118F" w:rsidR="005B118F" w:rsidP="005B118F" w:rsidRDefault="005B118F" w14:paraId="79BAB9E3" w14:textId="332AE147">
      <w:pPr>
        <w:jc w:val="both"/>
      </w:pPr>
      <w:r w:rsidRPr="005B118F">
        <w:t>Recover opera en modalidades que incluyen prestación de servicios y asociación. Estas opciones permiten que el cliente decida si desea financiar los trámites mediante la venta de la propiedad o mediante pago directo. Las modalidades de servicio permiten una regularización a corto plazo o la compra de la propiedad por Altaltium, quien la regulariza y posteriormente la vende.</w:t>
      </w:r>
    </w:p>
    <w:p w:rsidR="005B118F" w:rsidP="00571894" w:rsidRDefault="005B118F" w14:paraId="0C2DE906" w14:textId="77777777">
      <w:pPr>
        <w:pStyle w:val="Prrafodelista"/>
        <w:numPr>
          <w:ilvl w:val="0"/>
          <w:numId w:val="3"/>
        </w:numPr>
        <w:jc w:val="both"/>
      </w:pPr>
      <w:r w:rsidRPr="005B118F">
        <w:rPr>
          <w:b/>
          <w:bCs/>
        </w:rPr>
        <w:t>Público objetivo</w:t>
      </w:r>
    </w:p>
    <w:p w:rsidRPr="005B118F" w:rsidR="005B118F" w:rsidP="005B118F" w:rsidRDefault="005B118F" w14:paraId="0B7A2F08" w14:textId="585148C5">
      <w:pPr>
        <w:jc w:val="both"/>
      </w:pPr>
      <w:r w:rsidRPr="005B118F">
        <w:t>Recover está dirigido principalmente a personas de entre 40 y 60 años en la Ciudad de México y alrededores, que necesitan asegurar la titularidad de sus propiedades heredadas o en disputa. Este público busca una solución rápida y confiable, motivado por el deseo de proteger su patrimonio y evitar problemas legales futuros, prefiriendo procesos claros y bien gestionados para alcanzar la estabilidad y seguridad jurídica en sus bienes.</w:t>
      </w:r>
    </w:p>
    <w:p w:rsidR="00AD4D57" w:rsidP="00AF4CC9" w:rsidRDefault="00AD4D57" w14:paraId="52C77155" w14:textId="1016DD70">
      <w:pPr>
        <w:jc w:val="both"/>
      </w:pPr>
    </w:p>
    <w:sectPr w:rsidR="00AD4D57">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A10"/>
    <w:multiLevelType w:val="hybridMultilevel"/>
    <w:tmpl w:val="E2A67B80"/>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 w15:restartNumberingAfterBreak="0">
    <w:nsid w:val="406A738D"/>
    <w:multiLevelType w:val="hybridMultilevel"/>
    <w:tmpl w:val="C158C294"/>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2" w15:restartNumberingAfterBreak="0">
    <w:nsid w:val="5A775317"/>
    <w:multiLevelType w:val="hybridMultilevel"/>
    <w:tmpl w:val="A8C40F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59874917">
    <w:abstractNumId w:val="2"/>
  </w:num>
  <w:num w:numId="2" w16cid:durableId="2062552679">
    <w:abstractNumId w:val="1"/>
  </w:num>
  <w:num w:numId="3" w16cid:durableId="160970222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5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97"/>
    <w:rsid w:val="000477F2"/>
    <w:rsid w:val="00222BB4"/>
    <w:rsid w:val="003D183D"/>
    <w:rsid w:val="00555281"/>
    <w:rsid w:val="005B118F"/>
    <w:rsid w:val="006A26C5"/>
    <w:rsid w:val="006D7157"/>
    <w:rsid w:val="00875533"/>
    <w:rsid w:val="008D16E0"/>
    <w:rsid w:val="00905A97"/>
    <w:rsid w:val="009E7108"/>
    <w:rsid w:val="00AC3C4E"/>
    <w:rsid w:val="00AD4D57"/>
    <w:rsid w:val="00AF4CC9"/>
    <w:rsid w:val="00CB50AD"/>
    <w:rsid w:val="00D32034"/>
    <w:rsid w:val="00EC75F4"/>
    <w:rsid w:val="3F6ACC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808A6"/>
  <w15:chartTrackingRefBased/>
  <w15:docId w15:val="{89932C56-60F6-43E6-B7E9-7482AED553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905A9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5A9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5A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5A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5A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5A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5A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5A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5A97"/>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905A97"/>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905A97"/>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905A97"/>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905A97"/>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905A97"/>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905A97"/>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905A97"/>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905A97"/>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905A97"/>
    <w:rPr>
      <w:rFonts w:eastAsiaTheme="majorEastAsia" w:cstheme="majorBidi"/>
      <w:color w:val="272727" w:themeColor="text1" w:themeTint="D8"/>
    </w:rPr>
  </w:style>
  <w:style w:type="paragraph" w:styleId="Ttulo">
    <w:name w:val="Title"/>
    <w:basedOn w:val="Normal"/>
    <w:next w:val="Normal"/>
    <w:link w:val="TtuloCar"/>
    <w:uiPriority w:val="10"/>
    <w:qFormat/>
    <w:rsid w:val="00905A97"/>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905A97"/>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905A97"/>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905A9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5A97"/>
    <w:pPr>
      <w:spacing w:before="160"/>
      <w:jc w:val="center"/>
    </w:pPr>
    <w:rPr>
      <w:i/>
      <w:iCs/>
      <w:color w:val="404040" w:themeColor="text1" w:themeTint="BF"/>
    </w:rPr>
  </w:style>
  <w:style w:type="character" w:styleId="CitaCar" w:customStyle="1">
    <w:name w:val="Cita Car"/>
    <w:basedOn w:val="Fuentedeprrafopredeter"/>
    <w:link w:val="Cita"/>
    <w:uiPriority w:val="29"/>
    <w:rsid w:val="00905A97"/>
    <w:rPr>
      <w:i/>
      <w:iCs/>
      <w:color w:val="404040" w:themeColor="text1" w:themeTint="BF"/>
    </w:rPr>
  </w:style>
  <w:style w:type="paragraph" w:styleId="Prrafodelista">
    <w:name w:val="List Paragraph"/>
    <w:basedOn w:val="Normal"/>
    <w:uiPriority w:val="34"/>
    <w:qFormat/>
    <w:rsid w:val="00905A97"/>
    <w:pPr>
      <w:ind w:left="720"/>
      <w:contextualSpacing/>
    </w:pPr>
  </w:style>
  <w:style w:type="character" w:styleId="nfasisintenso">
    <w:name w:val="Intense Emphasis"/>
    <w:basedOn w:val="Fuentedeprrafopredeter"/>
    <w:uiPriority w:val="21"/>
    <w:qFormat/>
    <w:rsid w:val="00905A97"/>
    <w:rPr>
      <w:i/>
      <w:iCs/>
      <w:color w:val="0F4761" w:themeColor="accent1" w:themeShade="BF"/>
    </w:rPr>
  </w:style>
  <w:style w:type="paragraph" w:styleId="Citadestacada">
    <w:name w:val="Intense Quote"/>
    <w:basedOn w:val="Normal"/>
    <w:next w:val="Normal"/>
    <w:link w:val="CitadestacadaCar"/>
    <w:uiPriority w:val="30"/>
    <w:qFormat/>
    <w:rsid w:val="00905A9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905A97"/>
    <w:rPr>
      <w:i/>
      <w:iCs/>
      <w:color w:val="0F4761" w:themeColor="accent1" w:themeShade="BF"/>
    </w:rPr>
  </w:style>
  <w:style w:type="character" w:styleId="Referenciaintensa">
    <w:name w:val="Intense Reference"/>
    <w:basedOn w:val="Fuentedeprrafopredeter"/>
    <w:uiPriority w:val="32"/>
    <w:qFormat/>
    <w:rsid w:val="00905A97"/>
    <w:rPr>
      <w:b/>
      <w:bCs/>
      <w:smallCaps/>
      <w:color w:val="0F4761" w:themeColor="accent1" w:themeShade="BF"/>
      <w:spacing w:val="5"/>
    </w:rPr>
  </w:style>
  <w:style w:type="character" w:styleId="Hipervnculo">
    <w:name w:val="Hyperlink"/>
    <w:basedOn w:val="Fuentedeprrafopredeter"/>
    <w:uiPriority w:val="99"/>
    <w:unhideWhenUsed/>
    <w:rsid w:val="00AD4D57"/>
    <w:rPr>
      <w:color w:val="467886" w:themeColor="hyperlink"/>
      <w:u w:val="single"/>
    </w:rPr>
  </w:style>
  <w:style w:type="character" w:styleId="Mencinsinresolver">
    <w:name w:val="Unresolved Mention"/>
    <w:basedOn w:val="Fuentedeprrafopredeter"/>
    <w:uiPriority w:val="99"/>
    <w:semiHidden/>
    <w:unhideWhenUsed/>
    <w:rsid w:val="00AD4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14959">
      <w:bodyDiv w:val="1"/>
      <w:marLeft w:val="0"/>
      <w:marRight w:val="0"/>
      <w:marTop w:val="0"/>
      <w:marBottom w:val="0"/>
      <w:divBdr>
        <w:top w:val="none" w:sz="0" w:space="0" w:color="auto"/>
        <w:left w:val="none" w:sz="0" w:space="0" w:color="auto"/>
        <w:bottom w:val="none" w:sz="0" w:space="0" w:color="auto"/>
        <w:right w:val="none" w:sz="0" w:space="0" w:color="auto"/>
      </w:divBdr>
    </w:div>
    <w:div w:id="284118101">
      <w:bodyDiv w:val="1"/>
      <w:marLeft w:val="0"/>
      <w:marRight w:val="0"/>
      <w:marTop w:val="0"/>
      <w:marBottom w:val="0"/>
      <w:divBdr>
        <w:top w:val="none" w:sz="0" w:space="0" w:color="auto"/>
        <w:left w:val="none" w:sz="0" w:space="0" w:color="auto"/>
        <w:bottom w:val="none" w:sz="0" w:space="0" w:color="auto"/>
        <w:right w:val="none" w:sz="0" w:space="0" w:color="auto"/>
      </w:divBdr>
    </w:div>
    <w:div w:id="465125314">
      <w:bodyDiv w:val="1"/>
      <w:marLeft w:val="0"/>
      <w:marRight w:val="0"/>
      <w:marTop w:val="0"/>
      <w:marBottom w:val="0"/>
      <w:divBdr>
        <w:top w:val="none" w:sz="0" w:space="0" w:color="auto"/>
        <w:left w:val="none" w:sz="0" w:space="0" w:color="auto"/>
        <w:bottom w:val="none" w:sz="0" w:space="0" w:color="auto"/>
        <w:right w:val="none" w:sz="0" w:space="0" w:color="auto"/>
      </w:divBdr>
    </w:div>
    <w:div w:id="630205927">
      <w:bodyDiv w:val="1"/>
      <w:marLeft w:val="0"/>
      <w:marRight w:val="0"/>
      <w:marTop w:val="0"/>
      <w:marBottom w:val="0"/>
      <w:divBdr>
        <w:top w:val="none" w:sz="0" w:space="0" w:color="auto"/>
        <w:left w:val="none" w:sz="0" w:space="0" w:color="auto"/>
        <w:bottom w:val="none" w:sz="0" w:space="0" w:color="auto"/>
        <w:right w:val="none" w:sz="0" w:space="0" w:color="auto"/>
      </w:divBdr>
    </w:div>
    <w:div w:id="689526473">
      <w:bodyDiv w:val="1"/>
      <w:marLeft w:val="0"/>
      <w:marRight w:val="0"/>
      <w:marTop w:val="0"/>
      <w:marBottom w:val="0"/>
      <w:divBdr>
        <w:top w:val="none" w:sz="0" w:space="0" w:color="auto"/>
        <w:left w:val="none" w:sz="0" w:space="0" w:color="auto"/>
        <w:bottom w:val="none" w:sz="0" w:space="0" w:color="auto"/>
        <w:right w:val="none" w:sz="0" w:space="0" w:color="auto"/>
      </w:divBdr>
    </w:div>
    <w:div w:id="815996727">
      <w:bodyDiv w:val="1"/>
      <w:marLeft w:val="0"/>
      <w:marRight w:val="0"/>
      <w:marTop w:val="0"/>
      <w:marBottom w:val="0"/>
      <w:divBdr>
        <w:top w:val="none" w:sz="0" w:space="0" w:color="auto"/>
        <w:left w:val="none" w:sz="0" w:space="0" w:color="auto"/>
        <w:bottom w:val="none" w:sz="0" w:space="0" w:color="auto"/>
        <w:right w:val="none" w:sz="0" w:space="0" w:color="auto"/>
      </w:divBdr>
    </w:div>
    <w:div w:id="1103724009">
      <w:bodyDiv w:val="1"/>
      <w:marLeft w:val="0"/>
      <w:marRight w:val="0"/>
      <w:marTop w:val="0"/>
      <w:marBottom w:val="0"/>
      <w:divBdr>
        <w:top w:val="none" w:sz="0" w:space="0" w:color="auto"/>
        <w:left w:val="none" w:sz="0" w:space="0" w:color="auto"/>
        <w:bottom w:val="none" w:sz="0" w:space="0" w:color="auto"/>
        <w:right w:val="none" w:sz="0" w:space="0" w:color="auto"/>
      </w:divBdr>
    </w:div>
    <w:div w:id="1167402522">
      <w:bodyDiv w:val="1"/>
      <w:marLeft w:val="0"/>
      <w:marRight w:val="0"/>
      <w:marTop w:val="0"/>
      <w:marBottom w:val="0"/>
      <w:divBdr>
        <w:top w:val="none" w:sz="0" w:space="0" w:color="auto"/>
        <w:left w:val="none" w:sz="0" w:space="0" w:color="auto"/>
        <w:bottom w:val="none" w:sz="0" w:space="0" w:color="auto"/>
        <w:right w:val="none" w:sz="0" w:space="0" w:color="auto"/>
      </w:divBdr>
    </w:div>
    <w:div w:id="1178809616">
      <w:bodyDiv w:val="1"/>
      <w:marLeft w:val="0"/>
      <w:marRight w:val="0"/>
      <w:marTop w:val="0"/>
      <w:marBottom w:val="0"/>
      <w:divBdr>
        <w:top w:val="none" w:sz="0" w:space="0" w:color="auto"/>
        <w:left w:val="none" w:sz="0" w:space="0" w:color="auto"/>
        <w:bottom w:val="none" w:sz="0" w:space="0" w:color="auto"/>
        <w:right w:val="none" w:sz="0" w:space="0" w:color="auto"/>
      </w:divBdr>
    </w:div>
    <w:div w:id="1276017081">
      <w:bodyDiv w:val="1"/>
      <w:marLeft w:val="0"/>
      <w:marRight w:val="0"/>
      <w:marTop w:val="0"/>
      <w:marBottom w:val="0"/>
      <w:divBdr>
        <w:top w:val="none" w:sz="0" w:space="0" w:color="auto"/>
        <w:left w:val="none" w:sz="0" w:space="0" w:color="auto"/>
        <w:bottom w:val="none" w:sz="0" w:space="0" w:color="auto"/>
        <w:right w:val="none" w:sz="0" w:space="0" w:color="auto"/>
      </w:divBdr>
    </w:div>
    <w:div w:id="1494567347">
      <w:bodyDiv w:val="1"/>
      <w:marLeft w:val="0"/>
      <w:marRight w:val="0"/>
      <w:marTop w:val="0"/>
      <w:marBottom w:val="0"/>
      <w:divBdr>
        <w:top w:val="none" w:sz="0" w:space="0" w:color="auto"/>
        <w:left w:val="none" w:sz="0" w:space="0" w:color="auto"/>
        <w:bottom w:val="none" w:sz="0" w:space="0" w:color="auto"/>
        <w:right w:val="none" w:sz="0" w:space="0" w:color="auto"/>
      </w:divBdr>
    </w:div>
    <w:div w:id="1541474354">
      <w:bodyDiv w:val="1"/>
      <w:marLeft w:val="0"/>
      <w:marRight w:val="0"/>
      <w:marTop w:val="0"/>
      <w:marBottom w:val="0"/>
      <w:divBdr>
        <w:top w:val="none" w:sz="0" w:space="0" w:color="auto"/>
        <w:left w:val="none" w:sz="0" w:space="0" w:color="auto"/>
        <w:bottom w:val="none" w:sz="0" w:space="0" w:color="auto"/>
        <w:right w:val="none" w:sz="0" w:space="0" w:color="auto"/>
      </w:divBdr>
    </w:div>
    <w:div w:id="1554847537">
      <w:bodyDiv w:val="1"/>
      <w:marLeft w:val="0"/>
      <w:marRight w:val="0"/>
      <w:marTop w:val="0"/>
      <w:marBottom w:val="0"/>
      <w:divBdr>
        <w:top w:val="none" w:sz="0" w:space="0" w:color="auto"/>
        <w:left w:val="none" w:sz="0" w:space="0" w:color="auto"/>
        <w:bottom w:val="none" w:sz="0" w:space="0" w:color="auto"/>
        <w:right w:val="none" w:sz="0" w:space="0" w:color="auto"/>
      </w:divBdr>
    </w:div>
    <w:div w:id="1595868033">
      <w:bodyDiv w:val="1"/>
      <w:marLeft w:val="0"/>
      <w:marRight w:val="0"/>
      <w:marTop w:val="0"/>
      <w:marBottom w:val="0"/>
      <w:divBdr>
        <w:top w:val="none" w:sz="0" w:space="0" w:color="auto"/>
        <w:left w:val="none" w:sz="0" w:space="0" w:color="auto"/>
        <w:bottom w:val="none" w:sz="0" w:space="0" w:color="auto"/>
        <w:right w:val="none" w:sz="0" w:space="0" w:color="auto"/>
      </w:divBdr>
    </w:div>
    <w:div w:id="1967005032">
      <w:bodyDiv w:val="1"/>
      <w:marLeft w:val="0"/>
      <w:marRight w:val="0"/>
      <w:marTop w:val="0"/>
      <w:marBottom w:val="0"/>
      <w:divBdr>
        <w:top w:val="none" w:sz="0" w:space="0" w:color="auto"/>
        <w:left w:val="none" w:sz="0" w:space="0" w:color="auto"/>
        <w:bottom w:val="none" w:sz="0" w:space="0" w:color="auto"/>
        <w:right w:val="none" w:sz="0" w:space="0" w:color="auto"/>
      </w:divBdr>
    </w:div>
    <w:div w:id="211493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jf.juarezvera</dc:creator>
  <keywords/>
  <dc:description/>
  <lastModifiedBy>Usuario invitado</lastModifiedBy>
  <revision>4</revision>
  <dcterms:created xsi:type="dcterms:W3CDTF">2024-11-11T20:46:00.0000000Z</dcterms:created>
  <dcterms:modified xsi:type="dcterms:W3CDTF">2024-11-13T20:13:05.9388716Z</dcterms:modified>
</coreProperties>
</file>