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20" w:before="220" w:lineRule="auto"/>
        <w:jc w:val="center"/>
        <w:rPr/>
      </w:pPr>
      <w:bookmarkStart w:colFirst="0" w:colLast="0" w:name="_9seyx7u7qaue" w:id="0"/>
      <w:bookmarkEnd w:id="0"/>
      <w:r w:rsidDel="00000000" w:rsidR="00000000" w:rsidRPr="00000000">
        <w:rPr>
          <w:rtl w:val="0"/>
        </w:rPr>
        <w:t xml:space="preserve">Задание Описание вариантов использования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UC-CF-1 </w:t>
      </w:r>
      <w:r w:rsidDel="00000000" w:rsidR="00000000" w:rsidRPr="00000000">
        <w:rPr>
          <w:sz w:val="27"/>
          <w:szCs w:val="27"/>
          <w:rtl w:val="0"/>
        </w:rPr>
        <w:t xml:space="preserve">Примерить товар в магазине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Краткое описание: </w:t>
      </w:r>
      <w:r w:rsidDel="00000000" w:rsidR="00000000" w:rsidRPr="00000000">
        <w:rPr>
          <w:sz w:val="27"/>
          <w:szCs w:val="27"/>
          <w:rtl w:val="0"/>
        </w:rPr>
        <w:t xml:space="preserve">Потенциальный покупатель бронирует товар для примерки на сайте магазина одежды, выбирая удобный магазин и размер товара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Действующие лица: </w:t>
      </w:r>
      <w:r w:rsidDel="00000000" w:rsidR="00000000" w:rsidRPr="00000000">
        <w:rPr>
          <w:sz w:val="27"/>
          <w:szCs w:val="27"/>
          <w:rtl w:val="0"/>
        </w:rPr>
        <w:t xml:space="preserve">Посетитель, Сотрудник магазина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Предусловие: </w:t>
      </w:r>
      <w:r w:rsidDel="00000000" w:rsidR="00000000" w:rsidRPr="00000000">
        <w:rPr>
          <w:sz w:val="27"/>
          <w:szCs w:val="27"/>
          <w:rtl w:val="0"/>
        </w:rPr>
        <w:t xml:space="preserve">Сотрудник авторизован в системе учета товаров магазина.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Товар присутствует в каталоге товаров.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Триггер:</w:t>
      </w:r>
      <w:r w:rsidDel="00000000" w:rsidR="00000000" w:rsidRPr="00000000">
        <w:rPr>
          <w:sz w:val="27"/>
          <w:szCs w:val="27"/>
          <w:rtl w:val="0"/>
        </w:rPr>
        <w:t xml:space="preserve"> Покупатель открывает информацию о товаре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Основной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предлагает покупателю выбрать размер товара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Покупатель выбирает размер товара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Покупатель выбирает опцию «Где примерить?»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Если товар доступен в запрошенном размере в каком-либо из магазинов, то управление переходит на следующий шаг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предлагает список магазинов, в которых доступен данный товар в указанном размере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Покупатель выбирает магазин для явки на примерку товара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Покупатель подтверждает бронирование товара в выбранном магазине для примерки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Сотрудник магазина получает запрос на подготовку товара к бронированию и примерке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Сотрудник готовит товар к примерке и выставляет статус конкретной единицы товара «Забронирован»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сохраняет статус указанного товара в состоянии «забронирован» на 1 сутки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 Если покупатель является в течение суток для примерки, то управление переходит на следующий шаг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 Покупатель примеряет товар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Альтернативный поток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2а. Товар в указанном размере не доступен ни в одном магазине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отображает уведомление о недоступности товара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Управление переходит на шаг 2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Поток исключения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13а. Покупатель не является на примерку товара в течение суток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меняет статус товара с «Забронировано» на статус по умолчанию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Постусловие:</w:t>
      </w:r>
      <w:r w:rsidDel="00000000" w:rsidR="00000000" w:rsidRPr="00000000">
        <w:rPr>
          <w:sz w:val="27"/>
          <w:szCs w:val="27"/>
          <w:rtl w:val="0"/>
        </w:rPr>
        <w:t xml:space="preserve"> В случае успешного выполнения основного потока, покупатель примеряет товар.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Результат:</w:t>
      </w:r>
      <w:r w:rsidDel="00000000" w:rsidR="00000000" w:rsidRPr="00000000">
        <w:rPr>
          <w:sz w:val="27"/>
          <w:szCs w:val="27"/>
          <w:rtl w:val="0"/>
        </w:rPr>
        <w:t xml:space="preserve"> если вариант использования выполнен успешно, покупатель примеряет товар.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