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ACF6" w14:textId="77777777" w:rsidR="00C062B1" w:rsidRPr="00C062B1" w:rsidRDefault="00C062B1" w:rsidP="00C062B1">
      <w:pPr>
        <w:rPr>
          <w:color w:val="000000" w:themeColor="text1"/>
        </w:rPr>
      </w:pPr>
      <w:r w:rsidRPr="00C062B1">
        <w:rPr>
          <w:color w:val="000000" w:themeColor="text1"/>
        </w:rPr>
        <w:t>ПОРЯДОК НАДАННЯ ПОВІДОМЛЕНЬ ПРО ЗАГРОЗУ ЕЛЕКТРОБЕЗПЕЦІ ТА ЇХ РОЗГЛЯД</w:t>
      </w:r>
    </w:p>
    <w:p w14:paraId="7A0FD35E" w14:textId="77777777" w:rsidR="00C062B1" w:rsidRPr="00C062B1" w:rsidRDefault="00C062B1" w:rsidP="00C062B1">
      <w:pPr>
        <w:spacing w:after="150"/>
        <w:rPr>
          <w:rFonts w:ascii="PT Sans" w:eastAsia="Times New Roman" w:hAnsi="PT Sans" w:cs="Times New Roman"/>
          <w:b/>
          <w:bCs/>
          <w:color w:val="000000" w:themeColor="text1"/>
          <w:sz w:val="21"/>
          <w:szCs w:val="21"/>
          <w:lang w:eastAsia="ru-RU"/>
        </w:rPr>
      </w:pPr>
    </w:p>
    <w:p w14:paraId="61D69AF6" w14:textId="690EDBB6" w:rsidR="00C062B1" w:rsidRPr="00C062B1" w:rsidRDefault="00C062B1" w:rsidP="00C062B1">
      <w:pPr>
        <w:spacing w:after="150"/>
        <w:rPr>
          <w:rFonts w:ascii="PT Sans" w:eastAsia="Times New Roman" w:hAnsi="PT Sans" w:cs="Times New Roman"/>
          <w:color w:val="000000" w:themeColor="text1"/>
          <w:sz w:val="21"/>
          <w:szCs w:val="21"/>
          <w:lang w:eastAsia="ru-RU"/>
        </w:rPr>
      </w:pPr>
      <w:r w:rsidRPr="00C062B1">
        <w:rPr>
          <w:rFonts w:ascii="PT Sans" w:eastAsia="Times New Roman" w:hAnsi="PT Sans" w:cs="Times New Roman"/>
          <w:b/>
          <w:bCs/>
          <w:color w:val="000000" w:themeColor="text1"/>
          <w:sz w:val="21"/>
          <w:szCs w:val="21"/>
          <w:lang w:eastAsia="ru-RU"/>
        </w:rPr>
        <w:t>ІНСТРУКЦІЯ ПРО ПОРЯДОК НАДАННЯ ПОВІДОМЛЕНЬ</w:t>
      </w:r>
    </w:p>
    <w:p w14:paraId="0103B7AC" w14:textId="48EB7283" w:rsidR="00C062B1" w:rsidRPr="00C062B1" w:rsidRDefault="00C062B1" w:rsidP="00C062B1">
      <w:pPr>
        <w:spacing w:after="150"/>
        <w:rPr>
          <w:rFonts w:ascii="PT Sans" w:eastAsia="Times New Roman" w:hAnsi="PT Sans" w:cs="Times New Roman"/>
          <w:color w:val="000000" w:themeColor="text1"/>
          <w:sz w:val="21"/>
          <w:szCs w:val="21"/>
          <w:lang w:eastAsia="ru-RU"/>
        </w:rPr>
      </w:pPr>
      <w:r w:rsidRPr="00C062B1">
        <w:rPr>
          <w:rFonts w:ascii="PT Sans" w:eastAsia="Times New Roman" w:hAnsi="PT Sans" w:cs="Times New Roman"/>
          <w:b/>
          <w:bCs/>
          <w:color w:val="000000" w:themeColor="text1"/>
          <w:sz w:val="21"/>
          <w:szCs w:val="21"/>
          <w:lang w:eastAsia="ru-RU"/>
        </w:rPr>
        <w:t>ПРО ЗАГРОЗУ ЕЛЕКТРОБЕЗПЕЦІ ТА ЇХ РОЗГЛЯДУ ТОВ «</w:t>
      </w:r>
      <w:bookmarkStart w:id="0" w:name="_Hlk117072838"/>
      <w:r w:rsidR="00EB6521" w:rsidRPr="00EB6521">
        <w:rPr>
          <w:rFonts w:ascii="PT Sans" w:eastAsia="Times New Roman" w:hAnsi="PT Sans" w:cs="Times New Roman"/>
          <w:b/>
          <w:bCs/>
          <w:color w:val="000000" w:themeColor="text1"/>
          <w:sz w:val="21"/>
          <w:szCs w:val="21"/>
          <w:lang w:val="uk-UA" w:eastAsia="ru-RU"/>
        </w:rPr>
        <w:t>ЕМА СОЛЮШЕНЗ</w:t>
      </w:r>
      <w:bookmarkEnd w:id="0"/>
      <w:r w:rsidRPr="00C062B1">
        <w:rPr>
          <w:rFonts w:ascii="PT Sans" w:eastAsia="Times New Roman" w:hAnsi="PT Sans" w:cs="Times New Roman"/>
          <w:b/>
          <w:bCs/>
          <w:color w:val="000000" w:themeColor="text1"/>
          <w:sz w:val="21"/>
          <w:szCs w:val="21"/>
          <w:lang w:eastAsia="ru-RU"/>
        </w:rPr>
        <w:t>»</w:t>
      </w:r>
    </w:p>
    <w:p w14:paraId="06A9EEF8" w14:textId="04B5EF93" w:rsidR="00C062B1" w:rsidRPr="00C062B1" w:rsidRDefault="00C062B1" w:rsidP="00C062B1">
      <w:pPr>
        <w:spacing w:after="150"/>
        <w:rPr>
          <w:rFonts w:ascii="PT Sans" w:eastAsia="Times New Roman" w:hAnsi="PT Sans" w:cs="Times New Roman"/>
          <w:color w:val="000000" w:themeColor="text1"/>
          <w:sz w:val="21"/>
          <w:szCs w:val="21"/>
          <w:lang w:eastAsia="ru-RU"/>
        </w:rPr>
      </w:pPr>
      <w:r w:rsidRPr="00C062B1">
        <w:rPr>
          <w:rFonts w:ascii="PT Sans" w:eastAsia="Times New Roman" w:hAnsi="PT Sans" w:cs="Times New Roman"/>
          <w:color w:val="000000" w:themeColor="text1"/>
          <w:sz w:val="21"/>
          <w:szCs w:val="21"/>
          <w:lang w:eastAsia="ru-RU"/>
        </w:rPr>
        <w:t>ІНСТРУКЦІЯ ПРО ПОРЯДОК НАДАННЯ ПОВІДОМЛЕНЬ ПРО ЗАГРОЗУ ЕЛЕКТРОБЕЗПЕЦІ ТА ЇХ РОЗГЛЯДУ ТОВ «</w:t>
      </w:r>
      <w:r w:rsidR="00EB6521" w:rsidRPr="00EB6521">
        <w:rPr>
          <w:rFonts w:ascii="PT Sans" w:eastAsia="Times New Roman" w:hAnsi="PT Sans" w:cs="Times New Roman"/>
          <w:color w:val="000000" w:themeColor="text1"/>
          <w:sz w:val="21"/>
          <w:szCs w:val="21"/>
          <w:lang w:val="uk-UA" w:eastAsia="ru-RU"/>
        </w:rPr>
        <w:t>ЕМА СОЛЮШЕНЗ</w:t>
      </w:r>
      <w:r w:rsidRPr="00C062B1">
        <w:rPr>
          <w:rFonts w:ascii="PT Sans" w:eastAsia="Times New Roman" w:hAnsi="PT Sans" w:cs="Times New Roman"/>
          <w:color w:val="000000" w:themeColor="text1"/>
          <w:sz w:val="21"/>
          <w:szCs w:val="21"/>
          <w:lang w:eastAsia="ru-RU"/>
        </w:rPr>
        <w:t>»</w:t>
      </w:r>
    </w:p>
    <w:p w14:paraId="40415D63" w14:textId="4F9765CD" w:rsidR="00C062B1" w:rsidRPr="00C062B1" w:rsidRDefault="00C062B1" w:rsidP="00C062B1">
      <w:pPr>
        <w:spacing w:after="150"/>
        <w:rPr>
          <w:rFonts w:ascii="PT Sans" w:eastAsia="Times New Roman" w:hAnsi="PT Sans" w:cs="Times New Roman"/>
          <w:color w:val="000000" w:themeColor="text1"/>
          <w:sz w:val="21"/>
          <w:szCs w:val="21"/>
          <w:lang w:eastAsia="ru-RU"/>
        </w:rPr>
      </w:pPr>
      <w:r w:rsidRPr="00C062B1">
        <w:rPr>
          <w:rFonts w:ascii="PT Sans" w:eastAsia="Times New Roman" w:hAnsi="PT Sans" w:cs="Times New Roman"/>
          <w:color w:val="000000" w:themeColor="text1"/>
          <w:sz w:val="21"/>
          <w:szCs w:val="21"/>
          <w:lang w:eastAsia="ru-RU"/>
        </w:rPr>
        <w:t>Порядок подання споживачами звернень, скарг, претензій та їх розгляду визначений нормативно-правовими актами, перелік яких розміщений на цьому веб-сайті, а також Законами України «Про звернення громадян», «Про доступ до публічної інформації» та іншим застосовним чинним законодавством.</w:t>
      </w:r>
      <w:r w:rsidRPr="00C062B1">
        <w:rPr>
          <w:rFonts w:ascii="PT Sans" w:eastAsia="Times New Roman" w:hAnsi="PT Sans" w:cs="Times New Roman"/>
          <w:color w:val="000000" w:themeColor="text1"/>
          <w:sz w:val="21"/>
          <w:szCs w:val="21"/>
          <w:lang w:eastAsia="ru-RU"/>
        </w:rPr>
        <w:br/>
        <w:t>Подати повідомлення про загрозу електробезпеці до ТОВ «</w:t>
      </w:r>
      <w:r w:rsidR="00EB6521" w:rsidRPr="00EB6521">
        <w:rPr>
          <w:rFonts w:ascii="PT Sans" w:eastAsia="Times New Roman" w:hAnsi="PT Sans" w:cs="Times New Roman"/>
          <w:color w:val="000000" w:themeColor="text1"/>
          <w:sz w:val="21"/>
          <w:szCs w:val="21"/>
          <w:lang w:val="uk-UA" w:eastAsia="ru-RU"/>
        </w:rPr>
        <w:t>ЕМА СОЛЮШЕНЗ</w:t>
      </w:r>
      <w:r w:rsidRPr="00C062B1">
        <w:rPr>
          <w:rFonts w:ascii="PT Sans" w:eastAsia="Times New Roman" w:hAnsi="PT Sans" w:cs="Times New Roman"/>
          <w:color w:val="000000" w:themeColor="text1"/>
          <w:sz w:val="21"/>
          <w:szCs w:val="21"/>
          <w:lang w:eastAsia="ru-RU"/>
        </w:rPr>
        <w:t>» можна за контактними номерами :</w:t>
      </w:r>
    </w:p>
    <w:p w14:paraId="26A87445" w14:textId="3F3F1827" w:rsidR="00C062B1" w:rsidRPr="00C062B1" w:rsidRDefault="00C062B1" w:rsidP="00C062B1">
      <w:pPr>
        <w:spacing w:after="150"/>
        <w:rPr>
          <w:rFonts w:ascii="PT Sans" w:eastAsia="Times New Roman" w:hAnsi="PT Sans" w:cs="Times New Roman"/>
          <w:color w:val="000000" w:themeColor="text1"/>
          <w:sz w:val="21"/>
          <w:szCs w:val="21"/>
          <w:lang w:eastAsia="ru-RU"/>
        </w:rPr>
      </w:pPr>
      <w:r w:rsidRPr="00C062B1">
        <w:rPr>
          <w:rFonts w:ascii="PT Sans" w:eastAsia="Times New Roman" w:hAnsi="PT Sans" w:cs="Times New Roman"/>
          <w:b/>
          <w:bCs/>
          <w:color w:val="000000" w:themeColor="text1"/>
          <w:sz w:val="21"/>
          <w:szCs w:val="21"/>
          <w:lang w:eastAsia="ru-RU"/>
        </w:rPr>
        <w:t xml:space="preserve">КОНТАКТНИЙ НОМЕР ТЕЛЕФОНУ ДЛЯ ЗВЕРНЕНЬ СПОЖИВАЧІВ: </w:t>
      </w:r>
      <w:r w:rsidR="00750020" w:rsidRPr="00750020">
        <w:rPr>
          <w:rFonts w:ascii="PT Sans" w:eastAsia="Times New Roman" w:hAnsi="PT Sans" w:cs="Times New Roman"/>
          <w:b/>
          <w:bCs/>
          <w:color w:val="000000" w:themeColor="text1"/>
          <w:sz w:val="21"/>
          <w:szCs w:val="21"/>
          <w:lang w:eastAsia="ru-RU"/>
        </w:rPr>
        <w:t>+38(050)-389-33-88</w:t>
      </w:r>
    </w:p>
    <w:p w14:paraId="2781325E" w14:textId="3145DEEB" w:rsidR="00C062B1" w:rsidRPr="00C062B1" w:rsidRDefault="00C062B1" w:rsidP="00C062B1">
      <w:pPr>
        <w:spacing w:after="150"/>
        <w:rPr>
          <w:rFonts w:ascii="PT Sans" w:eastAsia="Times New Roman" w:hAnsi="PT Sans" w:cs="Times New Roman"/>
          <w:color w:val="000000" w:themeColor="text1"/>
          <w:sz w:val="21"/>
          <w:szCs w:val="21"/>
          <w:lang w:eastAsia="ru-RU"/>
        </w:rPr>
      </w:pPr>
      <w:r w:rsidRPr="00C062B1">
        <w:rPr>
          <w:rFonts w:ascii="PT Sans" w:eastAsia="Times New Roman" w:hAnsi="PT Sans" w:cs="Times New Roman"/>
          <w:color w:val="000000" w:themeColor="text1"/>
          <w:sz w:val="21"/>
          <w:szCs w:val="21"/>
          <w:lang w:eastAsia="ru-RU"/>
        </w:rPr>
        <w:t xml:space="preserve">Особисто за адресою місцезнаходження </w:t>
      </w:r>
      <w:proofErr w:type="gramStart"/>
      <w:r w:rsidRPr="00C062B1">
        <w:rPr>
          <w:rFonts w:ascii="PT Sans" w:eastAsia="Times New Roman" w:hAnsi="PT Sans" w:cs="Times New Roman"/>
          <w:color w:val="000000" w:themeColor="text1"/>
          <w:sz w:val="21"/>
          <w:szCs w:val="21"/>
          <w:lang w:eastAsia="ru-RU"/>
        </w:rPr>
        <w:t>товариства :</w:t>
      </w:r>
      <w:proofErr w:type="gramEnd"/>
      <w:r w:rsidRPr="00C062B1">
        <w:rPr>
          <w:rFonts w:ascii="PT Sans" w:eastAsia="Times New Roman" w:hAnsi="PT Sans" w:cs="Times New Roman"/>
          <w:color w:val="000000" w:themeColor="text1"/>
          <w:sz w:val="21"/>
          <w:szCs w:val="21"/>
          <w:lang w:eastAsia="ru-RU"/>
        </w:rPr>
        <w:t xml:space="preserve"> 0</w:t>
      </w:r>
      <w:r w:rsidR="002849B7" w:rsidRPr="002849B7">
        <w:rPr>
          <w:rFonts w:ascii="PT Sans" w:eastAsia="Times New Roman" w:hAnsi="PT Sans" w:cs="Times New Roman"/>
          <w:color w:val="000000" w:themeColor="text1"/>
          <w:sz w:val="21"/>
          <w:szCs w:val="21"/>
          <w:lang w:eastAsia="ru-RU"/>
        </w:rPr>
        <w:t>4053</w:t>
      </w:r>
      <w:r w:rsidRPr="00C062B1">
        <w:rPr>
          <w:rFonts w:ascii="PT Sans" w:eastAsia="Times New Roman" w:hAnsi="PT Sans" w:cs="Times New Roman"/>
          <w:color w:val="000000" w:themeColor="text1"/>
          <w:sz w:val="21"/>
          <w:szCs w:val="21"/>
          <w:lang w:eastAsia="ru-RU"/>
        </w:rPr>
        <w:t>, м. Київ, вул</w:t>
      </w:r>
      <w:r w:rsidR="002849B7">
        <w:rPr>
          <w:rFonts w:ascii="PT Sans" w:eastAsia="Times New Roman" w:hAnsi="PT Sans" w:cs="Times New Roman"/>
          <w:color w:val="000000" w:themeColor="text1"/>
          <w:sz w:val="21"/>
          <w:szCs w:val="21"/>
          <w:lang w:eastAsia="ru-RU"/>
        </w:rPr>
        <w:t xml:space="preserve">. </w:t>
      </w:r>
      <w:proofErr w:type="spellStart"/>
      <w:r w:rsidR="002849B7">
        <w:rPr>
          <w:rFonts w:ascii="PT Sans" w:eastAsia="Times New Roman" w:hAnsi="PT Sans" w:cs="Times New Roman"/>
          <w:color w:val="000000" w:themeColor="text1"/>
          <w:sz w:val="21"/>
          <w:szCs w:val="21"/>
          <w:lang w:eastAsia="ru-RU"/>
        </w:rPr>
        <w:t>Кудрявська</w:t>
      </w:r>
      <w:proofErr w:type="spellEnd"/>
      <w:r w:rsidRPr="00C062B1">
        <w:rPr>
          <w:rFonts w:ascii="PT Sans" w:eastAsia="Times New Roman" w:hAnsi="PT Sans" w:cs="Times New Roman"/>
          <w:color w:val="000000" w:themeColor="text1"/>
          <w:sz w:val="21"/>
          <w:szCs w:val="21"/>
          <w:lang w:eastAsia="ru-RU"/>
        </w:rPr>
        <w:t xml:space="preserve">, </w:t>
      </w:r>
      <w:r w:rsidR="00776AD5" w:rsidRPr="00776AD5">
        <w:rPr>
          <w:rFonts w:ascii="PT Sans" w:eastAsia="Times New Roman" w:hAnsi="PT Sans" w:cs="Times New Roman"/>
          <w:color w:val="000000" w:themeColor="text1"/>
          <w:sz w:val="21"/>
          <w:szCs w:val="21"/>
          <w:lang w:eastAsia="ru-RU"/>
        </w:rPr>
        <w:t xml:space="preserve">буд.13-19, </w:t>
      </w:r>
      <w:proofErr w:type="spellStart"/>
      <w:r w:rsidR="00776AD5" w:rsidRPr="00776AD5">
        <w:rPr>
          <w:rFonts w:ascii="PT Sans" w:eastAsia="Times New Roman" w:hAnsi="PT Sans" w:cs="Times New Roman"/>
          <w:color w:val="000000" w:themeColor="text1"/>
          <w:sz w:val="21"/>
          <w:szCs w:val="21"/>
          <w:lang w:eastAsia="ru-RU"/>
        </w:rPr>
        <w:t>офіс</w:t>
      </w:r>
      <w:proofErr w:type="spellEnd"/>
      <w:r w:rsidR="00776AD5" w:rsidRPr="00776AD5">
        <w:rPr>
          <w:rFonts w:ascii="PT Sans" w:eastAsia="Times New Roman" w:hAnsi="PT Sans" w:cs="Times New Roman"/>
          <w:color w:val="000000" w:themeColor="text1"/>
          <w:sz w:val="21"/>
          <w:szCs w:val="21"/>
          <w:lang w:eastAsia="ru-RU"/>
        </w:rPr>
        <w:t xml:space="preserve"> 1</w:t>
      </w:r>
    </w:p>
    <w:p w14:paraId="2275F593" w14:textId="28D667E2" w:rsidR="00C062B1" w:rsidRPr="00C062B1" w:rsidRDefault="00C062B1" w:rsidP="00C062B1">
      <w:pPr>
        <w:spacing w:after="150"/>
        <w:rPr>
          <w:rFonts w:ascii="PT Sans" w:eastAsia="Times New Roman" w:hAnsi="PT Sans" w:cs="Times New Roman"/>
          <w:color w:val="000000" w:themeColor="text1"/>
          <w:sz w:val="21"/>
          <w:szCs w:val="21"/>
          <w:lang w:eastAsia="ru-RU"/>
        </w:rPr>
      </w:pPr>
      <w:r w:rsidRPr="00C062B1">
        <w:rPr>
          <w:rFonts w:ascii="PT Sans" w:eastAsia="Times New Roman" w:hAnsi="PT Sans" w:cs="Times New Roman"/>
          <w:color w:val="000000" w:themeColor="text1"/>
          <w:sz w:val="21"/>
          <w:szCs w:val="21"/>
          <w:lang w:eastAsia="ru-RU"/>
        </w:rPr>
        <w:t xml:space="preserve">Письмово на адресу </w:t>
      </w:r>
      <w:proofErr w:type="gramStart"/>
      <w:r w:rsidRPr="00C062B1">
        <w:rPr>
          <w:rFonts w:ascii="PT Sans" w:eastAsia="Times New Roman" w:hAnsi="PT Sans" w:cs="Times New Roman"/>
          <w:color w:val="000000" w:themeColor="text1"/>
          <w:sz w:val="21"/>
          <w:szCs w:val="21"/>
          <w:lang w:eastAsia="ru-RU"/>
        </w:rPr>
        <w:t>товариства :</w:t>
      </w:r>
      <w:proofErr w:type="gramEnd"/>
      <w:r w:rsidRPr="00C062B1">
        <w:rPr>
          <w:rFonts w:ascii="PT Sans" w:eastAsia="Times New Roman" w:hAnsi="PT Sans" w:cs="Times New Roman"/>
          <w:color w:val="000000" w:themeColor="text1"/>
          <w:sz w:val="21"/>
          <w:szCs w:val="21"/>
          <w:lang w:eastAsia="ru-RU"/>
        </w:rPr>
        <w:t xml:space="preserve"> </w:t>
      </w:r>
      <w:r w:rsidR="002849B7" w:rsidRPr="00C062B1">
        <w:rPr>
          <w:rFonts w:ascii="PT Sans" w:eastAsia="Times New Roman" w:hAnsi="PT Sans" w:cs="Times New Roman"/>
          <w:color w:val="000000" w:themeColor="text1"/>
          <w:sz w:val="21"/>
          <w:szCs w:val="21"/>
          <w:lang w:eastAsia="ru-RU"/>
        </w:rPr>
        <w:t>0</w:t>
      </w:r>
      <w:r w:rsidR="002849B7" w:rsidRPr="002849B7">
        <w:rPr>
          <w:rFonts w:ascii="PT Sans" w:eastAsia="Times New Roman" w:hAnsi="PT Sans" w:cs="Times New Roman"/>
          <w:color w:val="000000" w:themeColor="text1"/>
          <w:sz w:val="21"/>
          <w:szCs w:val="21"/>
          <w:lang w:eastAsia="ru-RU"/>
        </w:rPr>
        <w:t>4053</w:t>
      </w:r>
      <w:r w:rsidR="002849B7" w:rsidRPr="00C062B1">
        <w:rPr>
          <w:rFonts w:ascii="PT Sans" w:eastAsia="Times New Roman" w:hAnsi="PT Sans" w:cs="Times New Roman"/>
          <w:color w:val="000000" w:themeColor="text1"/>
          <w:sz w:val="21"/>
          <w:szCs w:val="21"/>
          <w:lang w:eastAsia="ru-RU"/>
        </w:rPr>
        <w:t>, м. Київ, вул</w:t>
      </w:r>
      <w:r w:rsidR="002849B7">
        <w:rPr>
          <w:rFonts w:ascii="PT Sans" w:eastAsia="Times New Roman" w:hAnsi="PT Sans" w:cs="Times New Roman"/>
          <w:color w:val="000000" w:themeColor="text1"/>
          <w:sz w:val="21"/>
          <w:szCs w:val="21"/>
          <w:lang w:eastAsia="ru-RU"/>
        </w:rPr>
        <w:t xml:space="preserve">. </w:t>
      </w:r>
      <w:proofErr w:type="spellStart"/>
      <w:r w:rsidR="002849B7">
        <w:rPr>
          <w:rFonts w:ascii="PT Sans" w:eastAsia="Times New Roman" w:hAnsi="PT Sans" w:cs="Times New Roman"/>
          <w:color w:val="000000" w:themeColor="text1"/>
          <w:sz w:val="21"/>
          <w:szCs w:val="21"/>
          <w:lang w:eastAsia="ru-RU"/>
        </w:rPr>
        <w:t>Кудрявська</w:t>
      </w:r>
      <w:proofErr w:type="spellEnd"/>
      <w:r w:rsidR="002849B7" w:rsidRPr="00C062B1">
        <w:rPr>
          <w:rFonts w:ascii="PT Sans" w:eastAsia="Times New Roman" w:hAnsi="PT Sans" w:cs="Times New Roman"/>
          <w:color w:val="000000" w:themeColor="text1"/>
          <w:sz w:val="21"/>
          <w:szCs w:val="21"/>
          <w:lang w:eastAsia="ru-RU"/>
        </w:rPr>
        <w:t xml:space="preserve">, </w:t>
      </w:r>
      <w:r w:rsidR="00776AD5" w:rsidRPr="00776AD5">
        <w:rPr>
          <w:rFonts w:ascii="PT Sans" w:eastAsia="Times New Roman" w:hAnsi="PT Sans" w:cs="Times New Roman"/>
          <w:color w:val="000000" w:themeColor="text1"/>
          <w:sz w:val="21"/>
          <w:szCs w:val="21"/>
          <w:lang w:eastAsia="ru-RU"/>
        </w:rPr>
        <w:t xml:space="preserve">буд.13-19, </w:t>
      </w:r>
      <w:proofErr w:type="spellStart"/>
      <w:r w:rsidR="00776AD5" w:rsidRPr="00776AD5">
        <w:rPr>
          <w:rFonts w:ascii="PT Sans" w:eastAsia="Times New Roman" w:hAnsi="PT Sans" w:cs="Times New Roman"/>
          <w:color w:val="000000" w:themeColor="text1"/>
          <w:sz w:val="21"/>
          <w:szCs w:val="21"/>
          <w:lang w:eastAsia="ru-RU"/>
        </w:rPr>
        <w:t>офіс</w:t>
      </w:r>
      <w:proofErr w:type="spellEnd"/>
      <w:r w:rsidR="00776AD5" w:rsidRPr="00776AD5">
        <w:rPr>
          <w:rFonts w:ascii="PT Sans" w:eastAsia="Times New Roman" w:hAnsi="PT Sans" w:cs="Times New Roman"/>
          <w:color w:val="000000" w:themeColor="text1"/>
          <w:sz w:val="21"/>
          <w:szCs w:val="21"/>
          <w:lang w:eastAsia="ru-RU"/>
        </w:rPr>
        <w:t xml:space="preserve"> 1</w:t>
      </w:r>
    </w:p>
    <w:p w14:paraId="225ACF70" w14:textId="327F5D8C" w:rsidR="00C062B1" w:rsidRPr="00032120" w:rsidRDefault="00C062B1" w:rsidP="00C062B1">
      <w:pPr>
        <w:spacing w:after="150"/>
        <w:rPr>
          <w:rFonts w:ascii="PT Sans" w:eastAsia="Times New Roman" w:hAnsi="PT Sans" w:cs="Times New Roman"/>
          <w:color w:val="000000" w:themeColor="text1"/>
          <w:sz w:val="21"/>
          <w:szCs w:val="21"/>
          <w:lang w:val="en-US" w:eastAsia="ru-RU"/>
        </w:rPr>
      </w:pPr>
      <w:r w:rsidRPr="00C062B1">
        <w:rPr>
          <w:rFonts w:ascii="PT Sans" w:eastAsia="Times New Roman" w:hAnsi="PT Sans" w:cs="Times New Roman"/>
          <w:color w:val="000000" w:themeColor="text1"/>
          <w:sz w:val="21"/>
          <w:szCs w:val="21"/>
          <w:lang w:eastAsia="ru-RU"/>
        </w:rPr>
        <w:t>Електронна пошта для прийому електронних повідомлень від споживачів:</w:t>
      </w:r>
      <w:r w:rsidR="002849B7" w:rsidRPr="00C062B1">
        <w:rPr>
          <w:rFonts w:ascii="PT Sans" w:eastAsia="Times New Roman" w:hAnsi="PT Sans" w:cs="Times New Roman"/>
          <w:color w:val="000000" w:themeColor="text1"/>
          <w:sz w:val="21"/>
          <w:szCs w:val="21"/>
          <w:lang w:eastAsia="ru-RU"/>
        </w:rPr>
        <w:t xml:space="preserve"> </w:t>
      </w:r>
      <w:r w:rsidR="00750020" w:rsidRPr="00750020">
        <w:rPr>
          <w:rFonts w:ascii="PT Sans" w:eastAsia="Times New Roman" w:hAnsi="PT Sans" w:cs="Times New Roman"/>
          <w:color w:val="000000" w:themeColor="text1"/>
          <w:sz w:val="21"/>
          <w:szCs w:val="21"/>
          <w:lang w:eastAsia="ru-RU"/>
        </w:rPr>
        <w:t>ema.office.ua@gmail.com</w:t>
      </w:r>
    </w:p>
    <w:p w14:paraId="10D4B6A9" w14:textId="77777777" w:rsidR="00C062B1" w:rsidRPr="00C062B1" w:rsidRDefault="00C062B1" w:rsidP="00C062B1">
      <w:pPr>
        <w:spacing w:after="150"/>
        <w:rPr>
          <w:rFonts w:ascii="PT Sans" w:eastAsia="Times New Roman" w:hAnsi="PT Sans" w:cs="Times New Roman"/>
          <w:color w:val="000000" w:themeColor="text1"/>
          <w:sz w:val="21"/>
          <w:szCs w:val="21"/>
          <w:lang w:eastAsia="ru-RU"/>
        </w:rPr>
      </w:pPr>
      <w:r w:rsidRPr="00C062B1">
        <w:rPr>
          <w:rFonts w:ascii="PT Sans" w:eastAsia="Times New Roman" w:hAnsi="PT Sans" w:cs="Times New Roman"/>
          <w:color w:val="000000" w:themeColor="text1"/>
          <w:sz w:val="21"/>
          <w:szCs w:val="21"/>
          <w:lang w:eastAsia="ru-RU"/>
        </w:rPr>
        <w:t>Дії працівників споживача або свідків нещасного випадку чи аварії, яка становить загрозу електробезпеці:</w:t>
      </w:r>
    </w:p>
    <w:p w14:paraId="4B7022FF" w14:textId="77777777" w:rsidR="00C062B1" w:rsidRPr="00C062B1" w:rsidRDefault="00C062B1" w:rsidP="00C062B1">
      <w:pPr>
        <w:numPr>
          <w:ilvl w:val="0"/>
          <w:numId w:val="1"/>
        </w:numPr>
        <w:spacing w:before="100" w:beforeAutospacing="1" w:after="100" w:afterAutospacing="1"/>
        <w:rPr>
          <w:rFonts w:ascii="PT Sans" w:eastAsia="Times New Roman" w:hAnsi="PT Sans" w:cs="Times New Roman"/>
          <w:color w:val="000000" w:themeColor="text1"/>
          <w:sz w:val="21"/>
          <w:szCs w:val="21"/>
          <w:lang w:eastAsia="ru-RU"/>
        </w:rPr>
      </w:pPr>
      <w:r w:rsidRPr="00C062B1">
        <w:rPr>
          <w:rFonts w:ascii="PT Sans" w:eastAsia="Times New Roman" w:hAnsi="PT Sans" w:cs="Times New Roman"/>
          <w:color w:val="000000" w:themeColor="text1"/>
          <w:sz w:val="21"/>
          <w:szCs w:val="21"/>
          <w:lang w:eastAsia="ru-RU"/>
        </w:rPr>
        <w:t>Строк подачі інформації: негайно.</w:t>
      </w:r>
    </w:p>
    <w:p w14:paraId="27FB73EB" w14:textId="77777777" w:rsidR="00C062B1" w:rsidRPr="00C062B1" w:rsidRDefault="00C062B1" w:rsidP="00C062B1">
      <w:pPr>
        <w:numPr>
          <w:ilvl w:val="0"/>
          <w:numId w:val="1"/>
        </w:numPr>
        <w:spacing w:before="100" w:beforeAutospacing="1" w:after="100" w:afterAutospacing="1"/>
        <w:rPr>
          <w:rFonts w:ascii="PT Sans" w:eastAsia="Times New Roman" w:hAnsi="PT Sans" w:cs="Times New Roman"/>
          <w:color w:val="000000" w:themeColor="text1"/>
          <w:sz w:val="21"/>
          <w:szCs w:val="21"/>
          <w:lang w:eastAsia="ru-RU"/>
        </w:rPr>
      </w:pPr>
      <w:r w:rsidRPr="00C062B1">
        <w:rPr>
          <w:rFonts w:ascii="PT Sans" w:eastAsia="Times New Roman" w:hAnsi="PT Sans" w:cs="Times New Roman"/>
          <w:color w:val="000000" w:themeColor="text1"/>
          <w:sz w:val="21"/>
          <w:szCs w:val="21"/>
          <w:lang w:eastAsia="ru-RU"/>
        </w:rPr>
        <w:t>Порядок подання інформації: для працівників споживача – повідомити безпосереднього керівника працівника або іншу уповноважену особу споживача; для інших свідків – повідомити за вказаним номером телефону або адресою електронної пошти (при цьому в темі звернення обов’язково зазначається «Загроза електробезпеці»)</w:t>
      </w:r>
    </w:p>
    <w:p w14:paraId="749ACBB2" w14:textId="77777777" w:rsidR="00C062B1" w:rsidRPr="00C062B1" w:rsidRDefault="00C062B1" w:rsidP="00C062B1">
      <w:pPr>
        <w:numPr>
          <w:ilvl w:val="0"/>
          <w:numId w:val="1"/>
        </w:numPr>
        <w:spacing w:before="100" w:beforeAutospacing="1" w:after="100" w:afterAutospacing="1"/>
        <w:rPr>
          <w:rFonts w:ascii="PT Sans" w:eastAsia="Times New Roman" w:hAnsi="PT Sans" w:cs="Times New Roman"/>
          <w:color w:val="000000" w:themeColor="text1"/>
          <w:sz w:val="21"/>
          <w:szCs w:val="21"/>
          <w:lang w:eastAsia="ru-RU"/>
        </w:rPr>
      </w:pPr>
      <w:r w:rsidRPr="00C062B1">
        <w:rPr>
          <w:rFonts w:ascii="PT Sans" w:eastAsia="Times New Roman" w:hAnsi="PT Sans" w:cs="Times New Roman"/>
          <w:color w:val="000000" w:themeColor="text1"/>
          <w:sz w:val="21"/>
          <w:szCs w:val="21"/>
          <w:lang w:eastAsia="ru-RU"/>
        </w:rPr>
        <w:t>Дії: необхідно дотримуватись безпечної відстані від місця події, сповістити про небезпеку оточуючих, запобігти наближенню до місця аварії випадкових перехожих чи тварин та негайно повідомити про те, що сталося, у порядку, визначеному у пп. 2 цієї інструкції.</w:t>
      </w:r>
    </w:p>
    <w:p w14:paraId="718556E2" w14:textId="77777777" w:rsidR="00C062B1" w:rsidRPr="00C062B1" w:rsidRDefault="00C062B1" w:rsidP="00C062B1">
      <w:pPr>
        <w:spacing w:after="150"/>
        <w:rPr>
          <w:rFonts w:ascii="PT Sans" w:eastAsia="Times New Roman" w:hAnsi="PT Sans" w:cs="Times New Roman"/>
          <w:color w:val="000000" w:themeColor="text1"/>
          <w:sz w:val="21"/>
          <w:szCs w:val="21"/>
          <w:lang w:eastAsia="ru-RU"/>
        </w:rPr>
      </w:pPr>
      <w:r w:rsidRPr="00C062B1">
        <w:rPr>
          <w:rFonts w:ascii="PT Sans" w:eastAsia="Times New Roman" w:hAnsi="PT Sans" w:cs="Times New Roman"/>
          <w:color w:val="000000" w:themeColor="text1"/>
          <w:sz w:val="21"/>
          <w:szCs w:val="21"/>
          <w:lang w:eastAsia="ru-RU"/>
        </w:rPr>
        <w:t>Дії керівників або інших уповноважених осіб споживача у разі отримання повідомлення про нещасний випадок чи аварію, яка становить загрозу електробезпеці:</w:t>
      </w:r>
    </w:p>
    <w:p w14:paraId="2363199C" w14:textId="77777777" w:rsidR="00C062B1" w:rsidRPr="00C062B1" w:rsidRDefault="00C062B1" w:rsidP="00C062B1">
      <w:pPr>
        <w:numPr>
          <w:ilvl w:val="0"/>
          <w:numId w:val="2"/>
        </w:numPr>
        <w:spacing w:before="100" w:beforeAutospacing="1" w:after="100" w:afterAutospacing="1"/>
        <w:rPr>
          <w:rFonts w:ascii="PT Sans" w:eastAsia="Times New Roman" w:hAnsi="PT Sans" w:cs="Times New Roman"/>
          <w:color w:val="000000" w:themeColor="text1"/>
          <w:sz w:val="21"/>
          <w:szCs w:val="21"/>
          <w:lang w:eastAsia="ru-RU"/>
        </w:rPr>
      </w:pPr>
      <w:r w:rsidRPr="00C062B1">
        <w:rPr>
          <w:rFonts w:ascii="PT Sans" w:eastAsia="Times New Roman" w:hAnsi="PT Sans" w:cs="Times New Roman"/>
          <w:color w:val="000000" w:themeColor="text1"/>
          <w:sz w:val="21"/>
          <w:szCs w:val="21"/>
          <w:lang w:eastAsia="ru-RU"/>
        </w:rPr>
        <w:t>Строк подачі інформації: негайно.</w:t>
      </w:r>
    </w:p>
    <w:p w14:paraId="2BDA32BD" w14:textId="77777777" w:rsidR="00C062B1" w:rsidRPr="00C062B1" w:rsidRDefault="00C062B1" w:rsidP="00C062B1">
      <w:pPr>
        <w:numPr>
          <w:ilvl w:val="0"/>
          <w:numId w:val="2"/>
        </w:numPr>
        <w:spacing w:before="100" w:beforeAutospacing="1" w:after="100" w:afterAutospacing="1"/>
        <w:rPr>
          <w:rFonts w:ascii="PT Sans" w:eastAsia="Times New Roman" w:hAnsi="PT Sans" w:cs="Times New Roman"/>
          <w:color w:val="000000" w:themeColor="text1"/>
          <w:sz w:val="21"/>
          <w:szCs w:val="21"/>
          <w:lang w:eastAsia="ru-RU"/>
        </w:rPr>
      </w:pPr>
      <w:r w:rsidRPr="00C062B1">
        <w:rPr>
          <w:rFonts w:ascii="PT Sans" w:eastAsia="Times New Roman" w:hAnsi="PT Sans" w:cs="Times New Roman"/>
          <w:color w:val="000000" w:themeColor="text1"/>
          <w:sz w:val="21"/>
          <w:szCs w:val="21"/>
          <w:lang w:eastAsia="ru-RU"/>
        </w:rPr>
        <w:t>Порядок подання інформації: повідомити за номером телефону або адресою електронної пошти, зазначеними у Інструкції (при цьому в темі звернення обов’язково зазначається «Загроза електробезпеці»).У разі пожежі на об’єктах додатково повідомити за допомогою засобів зв`язку відділ цивільного захисту, пожежної безпеки та мобілізаційної роботи, оперативно- диспетчерську службу за тел. 101.</w:t>
      </w:r>
    </w:p>
    <w:p w14:paraId="7BF481EF" w14:textId="5EC01A1F" w:rsidR="00C062B1" w:rsidRPr="00C062B1" w:rsidRDefault="00C062B1" w:rsidP="00C062B1">
      <w:pPr>
        <w:numPr>
          <w:ilvl w:val="0"/>
          <w:numId w:val="2"/>
        </w:numPr>
        <w:spacing w:before="100" w:beforeAutospacing="1" w:after="100" w:afterAutospacing="1"/>
        <w:rPr>
          <w:rFonts w:ascii="PT Sans" w:eastAsia="Times New Roman" w:hAnsi="PT Sans" w:cs="Times New Roman"/>
          <w:color w:val="000000" w:themeColor="text1"/>
          <w:sz w:val="21"/>
          <w:szCs w:val="21"/>
          <w:lang w:eastAsia="ru-RU"/>
        </w:rPr>
      </w:pPr>
      <w:r w:rsidRPr="00C062B1">
        <w:rPr>
          <w:rFonts w:ascii="PT Sans" w:eastAsia="Times New Roman" w:hAnsi="PT Sans" w:cs="Times New Roman"/>
          <w:color w:val="000000" w:themeColor="text1"/>
          <w:sz w:val="21"/>
          <w:szCs w:val="21"/>
          <w:lang w:eastAsia="ru-RU"/>
        </w:rPr>
        <w:t>Дії: керівники або інші уповноважені особи споживача повинні оцінити ситуацію і визначити наслідки від настання нещасного випадку або інших подій, які становлять загрозу електробезпеці, організувати, за необхідності, надання першої медичної допомоги, прийняти невідкладні заходи щодо недопущення подібних подій та негайно повідомити про те, що сталось, у порядку, визначеному у пп. 2 цього пункту.</w:t>
      </w:r>
    </w:p>
    <w:sectPr w:rsidR="00C062B1" w:rsidRPr="00C06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T Sans">
    <w:charset w:val="CC"/>
    <w:family w:val="swiss"/>
    <w:pitch w:val="variable"/>
    <w:sig w:usb0="A00002EF" w:usb1="5000204B" w:usb2="0000000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40D92"/>
    <w:multiLevelType w:val="multilevel"/>
    <w:tmpl w:val="A47A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6C07A6"/>
    <w:multiLevelType w:val="multilevel"/>
    <w:tmpl w:val="5418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6163473">
    <w:abstractNumId w:val="0"/>
  </w:num>
  <w:num w:numId="2" w16cid:durableId="996348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B1"/>
    <w:rsid w:val="00032120"/>
    <w:rsid w:val="002849B7"/>
    <w:rsid w:val="00750020"/>
    <w:rsid w:val="00776AD5"/>
    <w:rsid w:val="00C062B1"/>
    <w:rsid w:val="00EB65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1FCD"/>
  <w15:chartTrackingRefBased/>
  <w15:docId w15:val="{AAB98338-E60A-F046-B761-D68063F1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062B1"/>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62B1"/>
    <w:pPr>
      <w:spacing w:before="100" w:beforeAutospacing="1" w:after="100" w:afterAutospacing="1"/>
    </w:pPr>
    <w:rPr>
      <w:rFonts w:ascii="Times New Roman" w:eastAsia="Times New Roman" w:hAnsi="Times New Roman" w:cs="Times New Roman"/>
      <w:lang w:eastAsia="ru-RU"/>
    </w:rPr>
  </w:style>
  <w:style w:type="character" w:styleId="a4">
    <w:name w:val="Strong"/>
    <w:basedOn w:val="a0"/>
    <w:uiPriority w:val="22"/>
    <w:qFormat/>
    <w:rsid w:val="00C062B1"/>
    <w:rPr>
      <w:b/>
      <w:bCs/>
    </w:rPr>
  </w:style>
  <w:style w:type="character" w:customStyle="1" w:styleId="apple-converted-space">
    <w:name w:val="apple-converted-space"/>
    <w:basedOn w:val="a0"/>
    <w:rsid w:val="00C062B1"/>
  </w:style>
  <w:style w:type="character" w:styleId="a5">
    <w:name w:val="Hyperlink"/>
    <w:basedOn w:val="a0"/>
    <w:uiPriority w:val="99"/>
    <w:semiHidden/>
    <w:unhideWhenUsed/>
    <w:rsid w:val="00C062B1"/>
    <w:rPr>
      <w:color w:val="0000FF"/>
      <w:u w:val="single"/>
    </w:rPr>
  </w:style>
  <w:style w:type="character" w:customStyle="1" w:styleId="10">
    <w:name w:val="Заголовок 1 Знак"/>
    <w:basedOn w:val="a0"/>
    <w:link w:val="1"/>
    <w:uiPriority w:val="9"/>
    <w:rsid w:val="00C062B1"/>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950548">
      <w:bodyDiv w:val="1"/>
      <w:marLeft w:val="0"/>
      <w:marRight w:val="0"/>
      <w:marTop w:val="0"/>
      <w:marBottom w:val="0"/>
      <w:divBdr>
        <w:top w:val="none" w:sz="0" w:space="0" w:color="auto"/>
        <w:left w:val="none" w:sz="0" w:space="0" w:color="auto"/>
        <w:bottom w:val="none" w:sz="0" w:space="0" w:color="auto"/>
        <w:right w:val="none" w:sz="0" w:space="0" w:color="auto"/>
      </w:divBdr>
    </w:div>
    <w:div w:id="181151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Клюзко</dc:creator>
  <cp:keywords/>
  <dc:description/>
  <cp:lastModifiedBy>Владислав Шестаков</cp:lastModifiedBy>
  <cp:revision>5</cp:revision>
  <cp:lastPrinted>2021-12-09T15:21:00Z</cp:lastPrinted>
  <dcterms:created xsi:type="dcterms:W3CDTF">2022-10-05T11:22:00Z</dcterms:created>
  <dcterms:modified xsi:type="dcterms:W3CDTF">2022-11-08T10:55:00Z</dcterms:modified>
</cp:coreProperties>
</file>