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86A72" w14:textId="25C32D3E" w:rsidR="0090447C" w:rsidRPr="00954F8F" w:rsidRDefault="000E2247" w:rsidP="00072661">
      <w:pPr>
        <w:pStyle w:val="3"/>
        <w:ind w:firstLine="284"/>
        <w:jc w:val="center"/>
        <w:rPr>
          <w:rFonts w:ascii="Times New Roman" w:eastAsia="Times New Roman" w:hAnsi="Times New Roman" w:cs="Times New Roman"/>
          <w:color w:val="000000" w:themeColor="text1"/>
        </w:rPr>
      </w:pPr>
      <w:r w:rsidRPr="00954F8F">
        <w:rPr>
          <w:rFonts w:ascii="Times New Roman" w:eastAsia="Times New Roman" w:hAnsi="Times New Roman" w:cs="Times New Roman"/>
          <w:color w:val="000000" w:themeColor="text1"/>
        </w:rPr>
        <w:t>ДОГОВІР №</w:t>
      </w:r>
      <w:r w:rsidR="00695835" w:rsidRPr="00954F8F">
        <w:rPr>
          <w:rFonts w:ascii="Times New Roman" w:eastAsia="Times New Roman" w:hAnsi="Times New Roman" w:cs="Times New Roman"/>
          <w:color w:val="000000" w:themeColor="text1"/>
        </w:rPr>
        <w:t xml:space="preserve"> </w:t>
      </w:r>
      <w:r w:rsidR="002E3D72" w:rsidRPr="00954F8F">
        <w:rPr>
          <w:rFonts w:ascii="Times New Roman" w:eastAsia="Times New Roman" w:hAnsi="Times New Roman" w:cs="Times New Roman"/>
          <w:color w:val="000000" w:themeColor="text1"/>
        </w:rPr>
        <w:t>_____</w:t>
      </w:r>
    </w:p>
    <w:p w14:paraId="39985D2C" w14:textId="77777777" w:rsidR="0090447C" w:rsidRPr="00954F8F" w:rsidRDefault="000E2247" w:rsidP="00072661">
      <w:pPr>
        <w:pStyle w:val="3"/>
        <w:ind w:firstLine="284"/>
        <w:jc w:val="center"/>
        <w:rPr>
          <w:rFonts w:ascii="Times New Roman" w:eastAsia="Times New Roman" w:hAnsi="Times New Roman" w:cs="Times New Roman"/>
          <w:b w:val="0"/>
          <w:color w:val="000000" w:themeColor="text1"/>
        </w:rPr>
      </w:pPr>
      <w:r w:rsidRPr="00954F8F">
        <w:rPr>
          <w:rFonts w:ascii="Times New Roman" w:eastAsia="Times New Roman" w:hAnsi="Times New Roman" w:cs="Times New Roman"/>
          <w:color w:val="000000" w:themeColor="text1"/>
        </w:rPr>
        <w:t xml:space="preserve">постачання природного газу </w:t>
      </w:r>
    </w:p>
    <w:p w14:paraId="253B3EF2" w14:textId="77777777" w:rsidR="0090447C" w:rsidRPr="00954F8F" w:rsidRDefault="0090447C" w:rsidP="00072661">
      <w:pPr>
        <w:pBdr>
          <w:top w:val="nil"/>
          <w:left w:val="nil"/>
          <w:bottom w:val="nil"/>
          <w:right w:val="nil"/>
          <w:between w:val="nil"/>
        </w:pBdr>
        <w:ind w:firstLine="284"/>
        <w:jc w:val="center"/>
        <w:rPr>
          <w:color w:val="000000" w:themeColor="text1"/>
        </w:rPr>
      </w:pPr>
    </w:p>
    <w:p w14:paraId="6CEA9B35" w14:textId="41EC4A24" w:rsidR="0090447C" w:rsidRPr="00954F8F" w:rsidRDefault="000E2247" w:rsidP="00D05E3D">
      <w:pPr>
        <w:rPr>
          <w:b/>
          <w:color w:val="000000" w:themeColor="text1"/>
        </w:rPr>
      </w:pPr>
      <w:r w:rsidRPr="00954F8F">
        <w:rPr>
          <w:b/>
          <w:color w:val="000000" w:themeColor="text1"/>
        </w:rPr>
        <w:t>м.</w:t>
      </w:r>
      <w:r w:rsidRPr="00954F8F">
        <w:rPr>
          <w:color w:val="000000" w:themeColor="text1"/>
        </w:rPr>
        <w:t> </w:t>
      </w:r>
      <w:r w:rsidR="00C919B4" w:rsidRPr="00954F8F">
        <w:rPr>
          <w:b/>
          <w:color w:val="000000" w:themeColor="text1"/>
        </w:rPr>
        <w:t>Київ</w:t>
      </w:r>
      <w:r w:rsidRPr="00954F8F">
        <w:rPr>
          <w:color w:val="000000" w:themeColor="text1"/>
        </w:rPr>
        <w:tab/>
      </w:r>
      <w:r w:rsidRPr="00954F8F">
        <w:rPr>
          <w:color w:val="000000" w:themeColor="text1"/>
        </w:rPr>
        <w:tab/>
      </w:r>
      <w:r w:rsidRPr="00954F8F">
        <w:rPr>
          <w:color w:val="000000" w:themeColor="text1"/>
        </w:rPr>
        <w:tab/>
      </w:r>
      <w:r w:rsidRPr="00954F8F">
        <w:rPr>
          <w:color w:val="000000" w:themeColor="text1"/>
        </w:rPr>
        <w:tab/>
      </w:r>
      <w:r w:rsidRPr="00954F8F">
        <w:rPr>
          <w:color w:val="000000" w:themeColor="text1"/>
        </w:rPr>
        <w:tab/>
      </w:r>
      <w:r w:rsidRPr="00954F8F">
        <w:rPr>
          <w:color w:val="000000" w:themeColor="text1"/>
        </w:rPr>
        <w:tab/>
      </w:r>
      <w:r w:rsidR="00141B02" w:rsidRPr="00954F8F">
        <w:rPr>
          <w:color w:val="000000" w:themeColor="text1"/>
        </w:rPr>
        <w:tab/>
      </w:r>
      <w:r w:rsidR="00141B02" w:rsidRPr="00954F8F">
        <w:rPr>
          <w:color w:val="000000" w:themeColor="text1"/>
        </w:rPr>
        <w:tab/>
      </w:r>
      <w:r w:rsidR="00141B02" w:rsidRPr="00954F8F">
        <w:rPr>
          <w:color w:val="000000" w:themeColor="text1"/>
        </w:rPr>
        <w:tab/>
      </w:r>
      <w:r w:rsidR="002E3D72" w:rsidRPr="00954F8F">
        <w:rPr>
          <w:color w:val="000000" w:themeColor="text1"/>
        </w:rPr>
        <w:t xml:space="preserve">    </w:t>
      </w:r>
      <w:r w:rsidR="00DF0D73" w:rsidRPr="00954F8F">
        <w:rPr>
          <w:b/>
          <w:color w:val="000000" w:themeColor="text1"/>
        </w:rPr>
        <w:t>«</w:t>
      </w:r>
      <w:r w:rsidR="002E3D72" w:rsidRPr="00954F8F">
        <w:rPr>
          <w:b/>
          <w:color w:val="000000" w:themeColor="text1"/>
        </w:rPr>
        <w:t>___</w:t>
      </w:r>
      <w:r w:rsidR="00DF0D73" w:rsidRPr="00954F8F">
        <w:rPr>
          <w:b/>
          <w:color w:val="000000" w:themeColor="text1"/>
        </w:rPr>
        <w:t xml:space="preserve">» </w:t>
      </w:r>
      <w:r w:rsidR="002E3D72" w:rsidRPr="00954F8F">
        <w:rPr>
          <w:b/>
          <w:color w:val="000000" w:themeColor="text1"/>
        </w:rPr>
        <w:t>_________</w:t>
      </w:r>
      <w:r w:rsidRPr="00954F8F">
        <w:rPr>
          <w:b/>
          <w:color w:val="000000" w:themeColor="text1"/>
        </w:rPr>
        <w:t xml:space="preserve"> 202</w:t>
      </w:r>
      <w:r w:rsidR="002E3D72" w:rsidRPr="00954F8F">
        <w:rPr>
          <w:b/>
          <w:color w:val="000000" w:themeColor="text1"/>
        </w:rPr>
        <w:t>___</w:t>
      </w:r>
      <w:r w:rsidRPr="00954F8F">
        <w:rPr>
          <w:b/>
          <w:color w:val="000000" w:themeColor="text1"/>
        </w:rPr>
        <w:t>р.</w:t>
      </w:r>
    </w:p>
    <w:p w14:paraId="7F514386" w14:textId="77777777" w:rsidR="0090447C" w:rsidRPr="00954F8F" w:rsidRDefault="0090447C" w:rsidP="00072661">
      <w:pPr>
        <w:ind w:firstLine="284"/>
        <w:jc w:val="both"/>
        <w:rPr>
          <w:b/>
          <w:color w:val="000000" w:themeColor="text1"/>
        </w:rPr>
      </w:pPr>
    </w:p>
    <w:p w14:paraId="52C87F54" w14:textId="15CB7726" w:rsidR="0090447C" w:rsidRPr="00954F8F" w:rsidRDefault="008A44BC" w:rsidP="001E6EE0">
      <w:pPr>
        <w:shd w:val="clear" w:color="auto" w:fill="FFFFFF" w:themeFill="background1"/>
        <w:ind w:firstLine="284"/>
        <w:jc w:val="both"/>
        <w:rPr>
          <w:b/>
          <w:bCs/>
          <w:color w:val="000000" w:themeColor="text1"/>
        </w:rPr>
      </w:pPr>
      <w:bookmarkStart w:id="0" w:name="_gjdgxs"/>
      <w:bookmarkEnd w:id="0"/>
      <w:r w:rsidRPr="00954F8F">
        <w:rPr>
          <w:b/>
          <w:color w:val="000000" w:themeColor="text1"/>
        </w:rPr>
        <w:t>Товариство з обмеженою відповідальністю «</w:t>
      </w:r>
      <w:r w:rsidR="0048719D" w:rsidRPr="0048719D">
        <w:rPr>
          <w:b/>
          <w:color w:val="000000" w:themeColor="text1"/>
        </w:rPr>
        <w:t>ЕМА СОЛЮШЕНЗ</w:t>
      </w:r>
      <w:r w:rsidR="000E2247" w:rsidRPr="00954F8F">
        <w:rPr>
          <w:b/>
          <w:bCs/>
          <w:color w:val="000000" w:themeColor="text1"/>
        </w:rPr>
        <w:t>»,</w:t>
      </w:r>
      <w:r w:rsidR="001E6EE0" w:rsidRPr="00954F8F">
        <w:rPr>
          <w:b/>
          <w:bCs/>
          <w:color w:val="000000" w:themeColor="text1"/>
        </w:rPr>
        <w:t xml:space="preserve"> </w:t>
      </w:r>
      <w:r w:rsidR="001E6EE0" w:rsidRPr="00954F8F">
        <w:rPr>
          <w:b/>
          <w:bCs/>
          <w:color w:val="000000" w:themeColor="text1"/>
        </w:rPr>
        <w:br/>
      </w:r>
      <w:r w:rsidR="000E2247" w:rsidRPr="0048719D">
        <w:rPr>
          <w:color w:val="000000" w:themeColor="text1"/>
        </w:rPr>
        <w:t>EIC-код</w:t>
      </w:r>
      <w:r w:rsidR="000E2247" w:rsidRPr="0048719D">
        <w:rPr>
          <w:b/>
          <w:bCs/>
          <w:color w:val="000000" w:themeColor="text1"/>
        </w:rPr>
        <w:t xml:space="preserve"> </w:t>
      </w:r>
      <w:r w:rsidR="0048719D">
        <w:rPr>
          <w:color w:val="000000" w:themeColor="text1"/>
        </w:rPr>
        <w:t>____________________</w:t>
      </w:r>
      <w:r w:rsidR="000E2247" w:rsidRPr="00954F8F">
        <w:rPr>
          <w:color w:val="000000" w:themeColor="text1"/>
        </w:rPr>
        <w:t xml:space="preserve">, </w:t>
      </w:r>
      <w:r w:rsidR="005847CA" w:rsidRPr="00954F8F">
        <w:rPr>
          <w:color w:val="000000" w:themeColor="text1"/>
        </w:rPr>
        <w:t>що діє на підставі ліцензії на право провадження господарської діяльності з</w:t>
      </w:r>
      <w:r w:rsidR="00680C58" w:rsidRPr="00954F8F">
        <w:rPr>
          <w:color w:val="000000" w:themeColor="text1"/>
        </w:rPr>
        <w:t xml:space="preserve"> постачання</w:t>
      </w:r>
      <w:r w:rsidR="005847CA" w:rsidRPr="00954F8F">
        <w:rPr>
          <w:color w:val="000000" w:themeColor="text1"/>
        </w:rPr>
        <w:t xml:space="preserve"> </w:t>
      </w:r>
      <w:r w:rsidR="00B7366C" w:rsidRPr="00954F8F">
        <w:rPr>
          <w:color w:val="000000" w:themeColor="text1"/>
        </w:rPr>
        <w:t>природного газу</w:t>
      </w:r>
      <w:r w:rsidR="005847CA" w:rsidRPr="00954F8F">
        <w:rPr>
          <w:color w:val="000000" w:themeColor="text1"/>
        </w:rPr>
        <w:t xml:space="preserve">, виданої у відповідності до постанови </w:t>
      </w:r>
      <w:r w:rsidR="005847CA" w:rsidRPr="0048719D">
        <w:rPr>
          <w:color w:val="000000" w:themeColor="text1"/>
        </w:rPr>
        <w:t xml:space="preserve">НКРЕКП від </w:t>
      </w:r>
      <w:r w:rsidR="0048719D" w:rsidRPr="0048719D">
        <w:rPr>
          <w:color w:val="000000" w:themeColor="text1"/>
        </w:rPr>
        <w:t>__________</w:t>
      </w:r>
      <w:r w:rsidR="005847CA" w:rsidRPr="0048719D">
        <w:rPr>
          <w:color w:val="000000" w:themeColor="text1"/>
        </w:rPr>
        <w:t xml:space="preserve"> № </w:t>
      </w:r>
      <w:r w:rsidR="0048719D" w:rsidRPr="0048719D">
        <w:rPr>
          <w:color w:val="000000" w:themeColor="text1"/>
        </w:rPr>
        <w:t>________</w:t>
      </w:r>
      <w:r w:rsidR="005847CA" w:rsidRPr="0048719D">
        <w:rPr>
          <w:color w:val="000000" w:themeColor="text1"/>
        </w:rPr>
        <w:t>,</w:t>
      </w:r>
      <w:r w:rsidR="000E2247" w:rsidRPr="00954F8F">
        <w:rPr>
          <w:color w:val="000000" w:themeColor="text1"/>
        </w:rPr>
        <w:t xml:space="preserve"> далі – Постачальник, в особі</w:t>
      </w:r>
      <w:r w:rsidR="00C919B4" w:rsidRPr="00954F8F">
        <w:rPr>
          <w:color w:val="000000" w:themeColor="text1"/>
        </w:rPr>
        <w:t xml:space="preserve"> директора </w:t>
      </w:r>
      <w:proofErr w:type="spellStart"/>
      <w:r w:rsidR="005456D8" w:rsidRPr="005456D8">
        <w:rPr>
          <w:color w:val="000000" w:themeColor="text1"/>
        </w:rPr>
        <w:t>Бурака</w:t>
      </w:r>
      <w:proofErr w:type="spellEnd"/>
      <w:r w:rsidR="005456D8" w:rsidRPr="005456D8">
        <w:rPr>
          <w:color w:val="000000" w:themeColor="text1"/>
        </w:rPr>
        <w:t xml:space="preserve"> Ігоря Зіновійовича</w:t>
      </w:r>
      <w:r w:rsidR="000E2247" w:rsidRPr="00954F8F">
        <w:rPr>
          <w:color w:val="000000" w:themeColor="text1"/>
        </w:rPr>
        <w:t xml:space="preserve">, який діє на </w:t>
      </w:r>
      <w:r w:rsidR="00C919B4" w:rsidRPr="00954F8F">
        <w:rPr>
          <w:color w:val="000000" w:themeColor="text1"/>
        </w:rPr>
        <w:t>підставі Статуту,</w:t>
      </w:r>
      <w:r w:rsidR="000E2247" w:rsidRPr="00954F8F">
        <w:rPr>
          <w:color w:val="000000" w:themeColor="text1"/>
        </w:rPr>
        <w:t xml:space="preserve"> з однієї сторони, і</w:t>
      </w:r>
    </w:p>
    <w:p w14:paraId="4FA9E6DA" w14:textId="40103B07" w:rsidR="00CE7366" w:rsidRPr="00954F8F" w:rsidRDefault="004530F8" w:rsidP="0091012B">
      <w:pPr>
        <w:tabs>
          <w:tab w:val="left" w:pos="27"/>
        </w:tabs>
        <w:jc w:val="both"/>
        <w:rPr>
          <w:color w:val="000000" w:themeColor="text1"/>
        </w:rPr>
      </w:pPr>
      <w:r w:rsidRPr="00954F8F">
        <w:rPr>
          <w:b/>
          <w:color w:val="000000" w:themeColor="text1"/>
        </w:rPr>
        <w:t>_________________________________________________________________________</w:t>
      </w:r>
      <w:r w:rsidR="0091012B" w:rsidRPr="00954F8F">
        <w:rPr>
          <w:b/>
          <w:color w:val="000000" w:themeColor="text1"/>
        </w:rPr>
        <w:t>__</w:t>
      </w:r>
      <w:r w:rsidRPr="00954F8F">
        <w:rPr>
          <w:b/>
          <w:color w:val="000000" w:themeColor="text1"/>
        </w:rPr>
        <w:t>_________,</w:t>
      </w:r>
      <w:r w:rsidR="00DD7348" w:rsidRPr="00954F8F">
        <w:rPr>
          <w:color w:val="000000" w:themeColor="text1"/>
        </w:rPr>
        <w:br/>
      </w:r>
      <w:r w:rsidR="2538774D" w:rsidRPr="00954F8F">
        <w:rPr>
          <w:color w:val="000000" w:themeColor="text1"/>
        </w:rPr>
        <w:t xml:space="preserve">ЕІС код </w:t>
      </w:r>
      <w:r w:rsidR="0091012B" w:rsidRPr="00954F8F">
        <w:rPr>
          <w:color w:val="000000" w:themeColor="text1"/>
        </w:rPr>
        <w:t>___________________</w:t>
      </w:r>
      <w:r w:rsidR="2538774D" w:rsidRPr="00954F8F">
        <w:rPr>
          <w:color w:val="000000" w:themeColor="text1"/>
        </w:rPr>
        <w:t xml:space="preserve">, </w:t>
      </w:r>
      <w:r w:rsidR="001D21C2" w:rsidRPr="00954F8F">
        <w:rPr>
          <w:color w:val="000000" w:themeColor="text1"/>
        </w:rPr>
        <w:t xml:space="preserve">далі - </w:t>
      </w:r>
      <w:r w:rsidR="2538774D" w:rsidRPr="00954F8F">
        <w:rPr>
          <w:color w:val="000000" w:themeColor="text1"/>
        </w:rPr>
        <w:t>Споживач, в особі</w:t>
      </w:r>
      <w:r w:rsidRPr="00954F8F">
        <w:rPr>
          <w:color w:val="000000" w:themeColor="text1"/>
        </w:rPr>
        <w:t>_________</w:t>
      </w:r>
      <w:r w:rsidR="0091012B" w:rsidRPr="00954F8F">
        <w:rPr>
          <w:color w:val="000000" w:themeColor="text1"/>
        </w:rPr>
        <w:t>_________________________</w:t>
      </w:r>
      <w:r w:rsidRPr="00954F8F">
        <w:rPr>
          <w:color w:val="000000" w:themeColor="text1"/>
        </w:rPr>
        <w:t>__</w:t>
      </w:r>
      <w:r w:rsidR="2538774D" w:rsidRPr="00954F8F">
        <w:rPr>
          <w:color w:val="000000" w:themeColor="text1"/>
        </w:rPr>
        <w:t xml:space="preserve">, який діє на підставі </w:t>
      </w:r>
      <w:r w:rsidR="0091012B" w:rsidRPr="00954F8F">
        <w:rPr>
          <w:color w:val="000000" w:themeColor="text1"/>
        </w:rPr>
        <w:t>_____________</w:t>
      </w:r>
      <w:r w:rsidR="2538774D" w:rsidRPr="00954F8F">
        <w:rPr>
          <w:color w:val="000000" w:themeColor="text1"/>
        </w:rPr>
        <w:t xml:space="preserve">, з другої сторони, а разом поіменовані Сторони, уклали цей договір постачання природного газу для потреб непобутових споживачів (далі – Договір) на </w:t>
      </w:r>
      <w:r w:rsidR="00CE7366" w:rsidRPr="00954F8F">
        <w:rPr>
          <w:color w:val="000000" w:themeColor="text1"/>
        </w:rPr>
        <w:t>про наступне:</w:t>
      </w:r>
    </w:p>
    <w:p w14:paraId="5326FF51" w14:textId="3497E959" w:rsidR="00CE7366" w:rsidRPr="00954F8F" w:rsidRDefault="005F5879" w:rsidP="0091012B">
      <w:pPr>
        <w:tabs>
          <w:tab w:val="left" w:pos="27"/>
        </w:tabs>
        <w:jc w:val="both"/>
        <w:rPr>
          <w:color w:val="000000" w:themeColor="text1"/>
        </w:rPr>
      </w:pPr>
      <w:r w:rsidRPr="00954F8F">
        <w:rPr>
          <w:color w:val="000000" w:themeColor="text1"/>
        </w:rPr>
        <w:t xml:space="preserve">Найменування Оператора газорозподільної системи, з яким Споживач уклав договір розподілу природного газу: </w:t>
      </w:r>
      <w:r w:rsidR="00B83665" w:rsidRPr="00954F8F">
        <w:rPr>
          <w:color w:val="000000" w:themeColor="text1"/>
        </w:rPr>
        <w:t xml:space="preserve">_____________________________________________________________________ </w:t>
      </w:r>
      <w:r w:rsidRPr="00954F8F">
        <w:rPr>
          <w:color w:val="000000" w:themeColor="text1"/>
        </w:rPr>
        <w:t xml:space="preserve">надалі – Оператор ГРМ. Договір розподілу природного газу між Споживачем та Оператором ГРМ укладено на підставі заяви приєднання № </w:t>
      </w:r>
      <w:r w:rsidR="00B83665" w:rsidRPr="00954F8F">
        <w:rPr>
          <w:color w:val="000000" w:themeColor="text1"/>
        </w:rPr>
        <w:t>________________</w:t>
      </w:r>
      <w:r w:rsidRPr="00954F8F">
        <w:rPr>
          <w:color w:val="000000" w:themeColor="text1"/>
        </w:rPr>
        <w:t xml:space="preserve"> від </w:t>
      </w:r>
      <w:r w:rsidR="00B83665" w:rsidRPr="00954F8F">
        <w:rPr>
          <w:color w:val="000000" w:themeColor="text1"/>
        </w:rPr>
        <w:t>___</w:t>
      </w:r>
      <w:r w:rsidRPr="00954F8F">
        <w:rPr>
          <w:color w:val="000000" w:themeColor="text1"/>
        </w:rPr>
        <w:t>.</w:t>
      </w:r>
      <w:r w:rsidR="00B83665" w:rsidRPr="00954F8F">
        <w:rPr>
          <w:color w:val="000000" w:themeColor="text1"/>
        </w:rPr>
        <w:t>___</w:t>
      </w:r>
      <w:r w:rsidRPr="00954F8F">
        <w:rPr>
          <w:color w:val="000000" w:themeColor="text1"/>
        </w:rPr>
        <w:t>.20</w:t>
      </w:r>
      <w:r w:rsidR="00B83665" w:rsidRPr="00954F8F">
        <w:rPr>
          <w:color w:val="000000" w:themeColor="text1"/>
        </w:rPr>
        <w:t>___</w:t>
      </w:r>
      <w:r w:rsidRPr="00954F8F">
        <w:rPr>
          <w:color w:val="000000" w:themeColor="text1"/>
        </w:rPr>
        <w:t xml:space="preserve"> року.</w:t>
      </w:r>
    </w:p>
    <w:p w14:paraId="02FFC534" w14:textId="77777777" w:rsidR="000D6888" w:rsidRPr="00954F8F" w:rsidRDefault="000D6888" w:rsidP="0091012B">
      <w:pPr>
        <w:tabs>
          <w:tab w:val="left" w:pos="27"/>
        </w:tabs>
        <w:jc w:val="both"/>
        <w:rPr>
          <w:color w:val="000000" w:themeColor="text1"/>
        </w:rPr>
      </w:pPr>
    </w:p>
    <w:p w14:paraId="71CDE1B7" w14:textId="457003FF" w:rsidR="000D6888" w:rsidRPr="00954F8F" w:rsidRDefault="000D6888" w:rsidP="0091012B">
      <w:pPr>
        <w:tabs>
          <w:tab w:val="left" w:pos="27"/>
        </w:tabs>
        <w:jc w:val="both"/>
        <w:rPr>
          <w:color w:val="000000" w:themeColor="text1"/>
        </w:rPr>
      </w:pPr>
      <w:r w:rsidRPr="00954F8F">
        <w:rPr>
          <w:color w:val="000000" w:themeColor="text1"/>
        </w:rPr>
        <w:t>Перелік EIC-код точок комерційного обліку Споживача.</w:t>
      </w:r>
    </w:p>
    <w:tbl>
      <w:tblPr>
        <w:tblW w:w="98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50"/>
        <w:gridCol w:w="2672"/>
        <w:gridCol w:w="1991"/>
        <w:gridCol w:w="2270"/>
      </w:tblGrid>
      <w:tr w:rsidR="00513129" w:rsidRPr="00954F8F" w14:paraId="772AA375" w14:textId="77777777" w:rsidTr="0054354A">
        <w:trPr>
          <w:trHeight w:val="720"/>
          <w:jc w:val="center"/>
        </w:trPr>
        <w:tc>
          <w:tcPr>
            <w:tcW w:w="2958" w:type="dxa"/>
            <w:tcBorders>
              <w:bottom w:val="single" w:sz="4" w:space="0" w:color="auto"/>
            </w:tcBorders>
            <w:vAlign w:val="center"/>
          </w:tcPr>
          <w:p w14:paraId="757145CE" w14:textId="2937DF2C" w:rsidR="00513129" w:rsidRPr="00954F8F" w:rsidRDefault="00513129" w:rsidP="0054354A">
            <w:pPr>
              <w:widowControl w:val="0"/>
              <w:shd w:val="clear" w:color="auto" w:fill="FFFFFF"/>
              <w:tabs>
                <w:tab w:val="left" w:pos="5928"/>
              </w:tabs>
              <w:autoSpaceDE w:val="0"/>
              <w:autoSpaceDN w:val="0"/>
              <w:adjustRightInd w:val="0"/>
              <w:ind w:right="-5"/>
              <w:jc w:val="center"/>
              <w:rPr>
                <w:bCs/>
              </w:rPr>
            </w:pPr>
            <w:r w:rsidRPr="00954F8F">
              <w:rPr>
                <w:bCs/>
              </w:rPr>
              <w:t>Місцезнаходження точки комерційного обліку</w:t>
            </w:r>
          </w:p>
          <w:p w14:paraId="158FEEC4" w14:textId="77777777" w:rsidR="00513129" w:rsidRPr="00954F8F" w:rsidRDefault="00513129" w:rsidP="0054354A">
            <w:pPr>
              <w:widowControl w:val="0"/>
              <w:shd w:val="clear" w:color="auto" w:fill="FFFFFF"/>
              <w:tabs>
                <w:tab w:val="left" w:pos="5928"/>
              </w:tabs>
              <w:autoSpaceDE w:val="0"/>
              <w:autoSpaceDN w:val="0"/>
              <w:adjustRightInd w:val="0"/>
              <w:ind w:right="-5"/>
              <w:jc w:val="center"/>
              <w:rPr>
                <w:bCs/>
              </w:rPr>
            </w:pPr>
          </w:p>
        </w:tc>
        <w:tc>
          <w:tcPr>
            <w:tcW w:w="2682" w:type="dxa"/>
            <w:tcBorders>
              <w:bottom w:val="single" w:sz="4" w:space="0" w:color="auto"/>
            </w:tcBorders>
            <w:vAlign w:val="center"/>
          </w:tcPr>
          <w:p w14:paraId="4DC7A3A7" w14:textId="77777777" w:rsidR="00513129" w:rsidRPr="00954F8F" w:rsidRDefault="00513129" w:rsidP="0054354A">
            <w:pPr>
              <w:widowControl w:val="0"/>
              <w:shd w:val="clear" w:color="auto" w:fill="FFFFFF"/>
              <w:tabs>
                <w:tab w:val="left" w:pos="5928"/>
              </w:tabs>
              <w:autoSpaceDE w:val="0"/>
              <w:autoSpaceDN w:val="0"/>
              <w:adjustRightInd w:val="0"/>
              <w:ind w:right="-5"/>
              <w:jc w:val="center"/>
              <w:rPr>
                <w:bCs/>
              </w:rPr>
            </w:pPr>
            <w:r w:rsidRPr="00954F8F">
              <w:rPr>
                <w:bCs/>
              </w:rPr>
              <w:t>EIC-код точки комерційного обліку</w:t>
            </w:r>
          </w:p>
          <w:p w14:paraId="7EDE1E52" w14:textId="14A15934" w:rsidR="00513129" w:rsidRPr="00954F8F" w:rsidRDefault="00513129" w:rsidP="0054354A">
            <w:pPr>
              <w:widowControl w:val="0"/>
              <w:shd w:val="clear" w:color="auto" w:fill="FFFFFF"/>
              <w:tabs>
                <w:tab w:val="left" w:pos="5928"/>
              </w:tabs>
              <w:autoSpaceDE w:val="0"/>
              <w:autoSpaceDN w:val="0"/>
              <w:adjustRightInd w:val="0"/>
              <w:ind w:right="-5"/>
              <w:jc w:val="center"/>
              <w:rPr>
                <w:bCs/>
                <w:lang w:val="ru-RU"/>
              </w:rPr>
            </w:pPr>
            <w:proofErr w:type="spellStart"/>
            <w:r w:rsidRPr="00954F8F">
              <w:rPr>
                <w:bCs/>
              </w:rPr>
              <w:t>суб</w:t>
            </w:r>
            <w:proofErr w:type="spellEnd"/>
            <w:r w:rsidRPr="00954F8F">
              <w:rPr>
                <w:bCs/>
              </w:rPr>
              <w:t>̕</w:t>
            </w:r>
            <w:r w:rsidR="00B65AC4" w:rsidRPr="00954F8F">
              <w:rPr>
                <w:bCs/>
              </w:rPr>
              <w:t>’</w:t>
            </w:r>
            <w:proofErr w:type="spellStart"/>
            <w:r w:rsidRPr="00954F8F">
              <w:rPr>
                <w:bCs/>
              </w:rPr>
              <w:t>єкту</w:t>
            </w:r>
            <w:proofErr w:type="spellEnd"/>
            <w:r w:rsidRPr="00954F8F">
              <w:rPr>
                <w:bCs/>
              </w:rPr>
              <w:t xml:space="preserve"> (символ «</w:t>
            </w:r>
            <w:r w:rsidRPr="00954F8F">
              <w:rPr>
                <w:bCs/>
                <w:lang w:val="en-US"/>
              </w:rPr>
              <w:t>Z</w:t>
            </w:r>
            <w:r w:rsidRPr="00954F8F">
              <w:rPr>
                <w:bCs/>
              </w:rPr>
              <w:t>»</w:t>
            </w:r>
            <w:r w:rsidRPr="00954F8F">
              <w:rPr>
                <w:bCs/>
                <w:lang w:val="ru-RU"/>
              </w:rPr>
              <w:t>)</w:t>
            </w:r>
          </w:p>
        </w:tc>
        <w:tc>
          <w:tcPr>
            <w:tcW w:w="1964" w:type="dxa"/>
            <w:tcBorders>
              <w:bottom w:val="single" w:sz="4" w:space="0" w:color="auto"/>
            </w:tcBorders>
            <w:vAlign w:val="center"/>
          </w:tcPr>
          <w:p w14:paraId="2A3E3C22" w14:textId="77777777" w:rsidR="00513129" w:rsidRPr="00954F8F" w:rsidRDefault="00513129" w:rsidP="0054354A">
            <w:pPr>
              <w:widowControl w:val="0"/>
              <w:shd w:val="clear" w:color="auto" w:fill="FFFFFF"/>
              <w:tabs>
                <w:tab w:val="left" w:pos="5928"/>
              </w:tabs>
              <w:autoSpaceDE w:val="0"/>
              <w:autoSpaceDN w:val="0"/>
              <w:adjustRightInd w:val="0"/>
              <w:ind w:right="-5"/>
              <w:jc w:val="center"/>
              <w:rPr>
                <w:bCs/>
              </w:rPr>
            </w:pPr>
            <w:r w:rsidRPr="00954F8F">
              <w:rPr>
                <w:bCs/>
              </w:rPr>
              <w:t>Назва газотранспортної організації</w:t>
            </w:r>
          </w:p>
        </w:tc>
        <w:tc>
          <w:tcPr>
            <w:tcW w:w="2279" w:type="dxa"/>
            <w:tcBorders>
              <w:bottom w:val="single" w:sz="4" w:space="0" w:color="auto"/>
            </w:tcBorders>
            <w:vAlign w:val="center"/>
          </w:tcPr>
          <w:p w14:paraId="3095A012" w14:textId="77777777" w:rsidR="00513129" w:rsidRPr="00954F8F" w:rsidRDefault="00513129" w:rsidP="0054354A">
            <w:pPr>
              <w:widowControl w:val="0"/>
              <w:shd w:val="clear" w:color="auto" w:fill="FFFFFF"/>
              <w:tabs>
                <w:tab w:val="left" w:pos="5928"/>
              </w:tabs>
              <w:autoSpaceDE w:val="0"/>
              <w:autoSpaceDN w:val="0"/>
              <w:adjustRightInd w:val="0"/>
              <w:ind w:right="-5"/>
              <w:jc w:val="center"/>
              <w:rPr>
                <w:bCs/>
              </w:rPr>
            </w:pPr>
            <w:r w:rsidRPr="00954F8F">
              <w:rPr>
                <w:bCs/>
              </w:rPr>
              <w:t>Населений пункт</w:t>
            </w:r>
          </w:p>
        </w:tc>
      </w:tr>
      <w:tr w:rsidR="00513129" w:rsidRPr="00954F8F" w14:paraId="2D25FD25" w14:textId="77777777" w:rsidTr="0054354A">
        <w:trPr>
          <w:trHeight w:val="409"/>
          <w:jc w:val="center"/>
        </w:trPr>
        <w:tc>
          <w:tcPr>
            <w:tcW w:w="2958" w:type="dxa"/>
            <w:tcBorders>
              <w:top w:val="single" w:sz="4" w:space="0" w:color="auto"/>
              <w:left w:val="single" w:sz="4" w:space="0" w:color="auto"/>
              <w:bottom w:val="single" w:sz="4" w:space="0" w:color="auto"/>
              <w:right w:val="single" w:sz="4" w:space="0" w:color="auto"/>
            </w:tcBorders>
            <w:vAlign w:val="center"/>
          </w:tcPr>
          <w:p w14:paraId="39CDC64D" w14:textId="4460F5BD" w:rsidR="00513129" w:rsidRPr="00954F8F" w:rsidRDefault="00513129" w:rsidP="0054354A">
            <w:pPr>
              <w:widowControl w:val="0"/>
              <w:shd w:val="clear" w:color="auto" w:fill="FFFFFF"/>
              <w:tabs>
                <w:tab w:val="left" w:pos="5928"/>
              </w:tabs>
              <w:autoSpaceDE w:val="0"/>
              <w:autoSpaceDN w:val="0"/>
              <w:adjustRightInd w:val="0"/>
              <w:ind w:right="-5"/>
              <w:jc w:val="center"/>
              <w:rPr>
                <w:bCs/>
                <w:lang w:val="en-US"/>
              </w:rPr>
            </w:pPr>
          </w:p>
        </w:tc>
        <w:tc>
          <w:tcPr>
            <w:tcW w:w="2682" w:type="dxa"/>
            <w:tcBorders>
              <w:top w:val="single" w:sz="4" w:space="0" w:color="auto"/>
              <w:left w:val="single" w:sz="4" w:space="0" w:color="auto"/>
              <w:bottom w:val="single" w:sz="4" w:space="0" w:color="auto"/>
              <w:right w:val="single" w:sz="4" w:space="0" w:color="auto"/>
            </w:tcBorders>
            <w:vAlign w:val="center"/>
          </w:tcPr>
          <w:p w14:paraId="263D491F" w14:textId="7215AB7E" w:rsidR="00513129" w:rsidRPr="00954F8F" w:rsidRDefault="00513129" w:rsidP="0054354A">
            <w:pPr>
              <w:widowControl w:val="0"/>
              <w:shd w:val="clear" w:color="auto" w:fill="FFFFFF"/>
              <w:tabs>
                <w:tab w:val="left" w:pos="5928"/>
              </w:tabs>
              <w:autoSpaceDE w:val="0"/>
              <w:autoSpaceDN w:val="0"/>
              <w:adjustRightInd w:val="0"/>
              <w:ind w:right="-5"/>
              <w:jc w:val="center"/>
              <w:rPr>
                <w:bCs/>
                <w:lang w:val="en-US"/>
              </w:rPr>
            </w:pPr>
          </w:p>
        </w:tc>
        <w:tc>
          <w:tcPr>
            <w:tcW w:w="1964" w:type="dxa"/>
            <w:tcBorders>
              <w:top w:val="single" w:sz="4" w:space="0" w:color="auto"/>
              <w:left w:val="single" w:sz="4" w:space="0" w:color="auto"/>
              <w:bottom w:val="single" w:sz="4" w:space="0" w:color="auto"/>
              <w:right w:val="single" w:sz="4" w:space="0" w:color="auto"/>
            </w:tcBorders>
            <w:vAlign w:val="center"/>
          </w:tcPr>
          <w:p w14:paraId="182AF93D" w14:textId="035F1783" w:rsidR="00513129" w:rsidRPr="00954F8F" w:rsidRDefault="00513129" w:rsidP="0054354A">
            <w:pPr>
              <w:widowControl w:val="0"/>
              <w:shd w:val="clear" w:color="auto" w:fill="FFFFFF"/>
              <w:tabs>
                <w:tab w:val="left" w:pos="5928"/>
              </w:tabs>
              <w:autoSpaceDE w:val="0"/>
              <w:autoSpaceDN w:val="0"/>
              <w:adjustRightInd w:val="0"/>
              <w:ind w:right="-5"/>
              <w:jc w:val="center"/>
              <w:rPr>
                <w:bCs/>
              </w:rPr>
            </w:pPr>
          </w:p>
        </w:tc>
        <w:tc>
          <w:tcPr>
            <w:tcW w:w="2279" w:type="dxa"/>
            <w:tcBorders>
              <w:top w:val="single" w:sz="4" w:space="0" w:color="auto"/>
              <w:left w:val="single" w:sz="4" w:space="0" w:color="auto"/>
              <w:bottom w:val="single" w:sz="4" w:space="0" w:color="auto"/>
              <w:right w:val="single" w:sz="4" w:space="0" w:color="auto"/>
            </w:tcBorders>
            <w:vAlign w:val="center"/>
          </w:tcPr>
          <w:p w14:paraId="43A85DDF" w14:textId="1219D077" w:rsidR="00513129" w:rsidRPr="00954F8F" w:rsidRDefault="00513129" w:rsidP="0054354A">
            <w:pPr>
              <w:widowControl w:val="0"/>
              <w:shd w:val="clear" w:color="auto" w:fill="FFFFFF"/>
              <w:tabs>
                <w:tab w:val="left" w:pos="5928"/>
              </w:tabs>
              <w:autoSpaceDE w:val="0"/>
              <w:autoSpaceDN w:val="0"/>
              <w:adjustRightInd w:val="0"/>
              <w:ind w:right="-5" w:firstLine="851"/>
              <w:jc w:val="center"/>
              <w:rPr>
                <w:bCs/>
              </w:rPr>
            </w:pPr>
          </w:p>
        </w:tc>
      </w:tr>
    </w:tbl>
    <w:p w14:paraId="6FC49887" w14:textId="77777777" w:rsidR="00513129" w:rsidRPr="004B1433" w:rsidRDefault="00513129" w:rsidP="0091012B">
      <w:pPr>
        <w:tabs>
          <w:tab w:val="left" w:pos="27"/>
        </w:tabs>
        <w:jc w:val="both"/>
        <w:rPr>
          <w:color w:val="000000" w:themeColor="text1"/>
          <w:sz w:val="20"/>
          <w:szCs w:val="20"/>
        </w:rPr>
      </w:pPr>
    </w:p>
    <w:p w14:paraId="7E44CE73" w14:textId="6CB30F69" w:rsidR="0090447C" w:rsidRPr="00954F8F" w:rsidRDefault="000E2247" w:rsidP="00043050">
      <w:pPr>
        <w:pStyle w:val="3"/>
        <w:numPr>
          <w:ilvl w:val="0"/>
          <w:numId w:val="16"/>
        </w:numPr>
        <w:tabs>
          <w:tab w:val="left" w:pos="-284"/>
        </w:tabs>
        <w:jc w:val="center"/>
        <w:rPr>
          <w:rFonts w:ascii="Times New Roman" w:eastAsia="Times New Roman" w:hAnsi="Times New Roman" w:cs="Times New Roman"/>
          <w:color w:val="000000" w:themeColor="text1"/>
        </w:rPr>
      </w:pPr>
      <w:r w:rsidRPr="00954F8F">
        <w:rPr>
          <w:rFonts w:ascii="Times New Roman" w:eastAsia="Times New Roman" w:hAnsi="Times New Roman" w:cs="Times New Roman"/>
          <w:color w:val="000000" w:themeColor="text1"/>
        </w:rPr>
        <w:t>Предмет Договору</w:t>
      </w:r>
    </w:p>
    <w:p w14:paraId="60A97F34" w14:textId="77777777" w:rsidR="00533E24" w:rsidRPr="004B1433" w:rsidRDefault="00533E24" w:rsidP="00072661">
      <w:pPr>
        <w:ind w:firstLine="284"/>
        <w:rPr>
          <w:color w:val="000000" w:themeColor="text1"/>
          <w:sz w:val="20"/>
          <w:szCs w:val="20"/>
        </w:rPr>
      </w:pPr>
    </w:p>
    <w:p w14:paraId="4D1BC685" w14:textId="77777777" w:rsidR="00B928C9" w:rsidRPr="00954F8F" w:rsidRDefault="00B928C9" w:rsidP="00072661">
      <w:pPr>
        <w:numPr>
          <w:ilvl w:val="1"/>
          <w:numId w:val="16"/>
        </w:numPr>
        <w:pBdr>
          <w:top w:val="nil"/>
          <w:left w:val="nil"/>
          <w:bottom w:val="nil"/>
          <w:right w:val="nil"/>
          <w:between w:val="nil"/>
        </w:pBdr>
        <w:tabs>
          <w:tab w:val="left" w:pos="426"/>
        </w:tabs>
        <w:ind w:left="0" w:firstLine="284"/>
        <w:jc w:val="both"/>
        <w:rPr>
          <w:color w:val="000000" w:themeColor="text1"/>
        </w:rPr>
      </w:pPr>
      <w:r w:rsidRPr="00954F8F">
        <w:rPr>
          <w:color w:val="000000" w:themeColor="text1"/>
        </w:rPr>
        <w:t>Постачальник зобов’язується передати у власність Споживачу природний газ, а Споживач зобов’язується прийняти газ та оплатити його вартість у розмірах, строки та порядку, що визначені даним Договором. Якість Товару, який передається Постачальником Споживачу в пунктах призначення, має відповідати вимогам ГОСТ 5542-87 «</w:t>
      </w:r>
      <w:proofErr w:type="spellStart"/>
      <w:r w:rsidRPr="00954F8F">
        <w:rPr>
          <w:color w:val="000000" w:themeColor="text1"/>
        </w:rPr>
        <w:t>Газы</w:t>
      </w:r>
      <w:proofErr w:type="spellEnd"/>
      <w:r w:rsidRPr="00954F8F">
        <w:rPr>
          <w:color w:val="000000" w:themeColor="text1"/>
        </w:rPr>
        <w:t xml:space="preserve"> </w:t>
      </w:r>
      <w:proofErr w:type="spellStart"/>
      <w:r w:rsidRPr="00954F8F">
        <w:rPr>
          <w:color w:val="000000" w:themeColor="text1"/>
        </w:rPr>
        <w:t>горючие</w:t>
      </w:r>
      <w:proofErr w:type="spellEnd"/>
      <w:r w:rsidRPr="00954F8F">
        <w:rPr>
          <w:color w:val="000000" w:themeColor="text1"/>
        </w:rPr>
        <w:t xml:space="preserve"> </w:t>
      </w:r>
      <w:proofErr w:type="spellStart"/>
      <w:r w:rsidRPr="00954F8F">
        <w:rPr>
          <w:color w:val="000000" w:themeColor="text1"/>
        </w:rPr>
        <w:t>природные</w:t>
      </w:r>
      <w:proofErr w:type="spellEnd"/>
      <w:r w:rsidRPr="00954F8F">
        <w:rPr>
          <w:color w:val="000000" w:themeColor="text1"/>
        </w:rPr>
        <w:t xml:space="preserve"> для </w:t>
      </w:r>
      <w:proofErr w:type="spellStart"/>
      <w:r w:rsidRPr="00954F8F">
        <w:rPr>
          <w:color w:val="000000" w:themeColor="text1"/>
        </w:rPr>
        <w:t>промышленного</w:t>
      </w:r>
      <w:proofErr w:type="spellEnd"/>
      <w:r w:rsidRPr="00954F8F">
        <w:rPr>
          <w:color w:val="000000" w:themeColor="text1"/>
        </w:rPr>
        <w:t xml:space="preserve"> и </w:t>
      </w:r>
      <w:proofErr w:type="spellStart"/>
      <w:r w:rsidRPr="00954F8F">
        <w:rPr>
          <w:color w:val="000000" w:themeColor="text1"/>
        </w:rPr>
        <w:t>коммунально-бытового</w:t>
      </w:r>
      <w:proofErr w:type="spellEnd"/>
      <w:r w:rsidRPr="00954F8F">
        <w:rPr>
          <w:color w:val="000000" w:themeColor="text1"/>
        </w:rPr>
        <w:t xml:space="preserve"> </w:t>
      </w:r>
      <w:proofErr w:type="spellStart"/>
      <w:r w:rsidRPr="00954F8F">
        <w:rPr>
          <w:color w:val="000000" w:themeColor="text1"/>
        </w:rPr>
        <w:t>назначения</w:t>
      </w:r>
      <w:proofErr w:type="spellEnd"/>
      <w:r w:rsidRPr="00954F8F">
        <w:rPr>
          <w:color w:val="000000" w:themeColor="text1"/>
        </w:rPr>
        <w:t xml:space="preserve">. </w:t>
      </w:r>
      <w:proofErr w:type="spellStart"/>
      <w:r w:rsidRPr="00954F8F">
        <w:rPr>
          <w:color w:val="000000" w:themeColor="text1"/>
        </w:rPr>
        <w:t>Технические</w:t>
      </w:r>
      <w:proofErr w:type="spellEnd"/>
      <w:r w:rsidRPr="00954F8F">
        <w:rPr>
          <w:color w:val="000000" w:themeColor="text1"/>
        </w:rPr>
        <w:t xml:space="preserve"> </w:t>
      </w:r>
      <w:proofErr w:type="spellStart"/>
      <w:r w:rsidRPr="00954F8F">
        <w:rPr>
          <w:color w:val="000000" w:themeColor="text1"/>
        </w:rPr>
        <w:t>условия</w:t>
      </w:r>
      <w:proofErr w:type="spellEnd"/>
      <w:r w:rsidRPr="00954F8F">
        <w:rPr>
          <w:color w:val="000000" w:themeColor="text1"/>
        </w:rPr>
        <w:t>».</w:t>
      </w:r>
    </w:p>
    <w:p w14:paraId="11D5557C" w14:textId="4E3B1EDC" w:rsidR="0090447C" w:rsidRPr="00954F8F" w:rsidRDefault="00C919B4" w:rsidP="00072661">
      <w:pPr>
        <w:numPr>
          <w:ilvl w:val="1"/>
          <w:numId w:val="16"/>
        </w:numPr>
        <w:pBdr>
          <w:top w:val="nil"/>
          <w:left w:val="nil"/>
          <w:bottom w:val="nil"/>
          <w:right w:val="nil"/>
          <w:between w:val="nil"/>
        </w:pBdr>
        <w:tabs>
          <w:tab w:val="left" w:pos="426"/>
        </w:tabs>
        <w:ind w:left="0" w:firstLine="284"/>
        <w:jc w:val="both"/>
        <w:rPr>
          <w:color w:val="000000" w:themeColor="text1"/>
        </w:rPr>
      </w:pPr>
      <w:r w:rsidRPr="00954F8F">
        <w:rPr>
          <w:color w:val="000000" w:themeColor="text1"/>
        </w:rPr>
        <w:t xml:space="preserve"> Загальний</w:t>
      </w:r>
      <w:r w:rsidR="000E2247" w:rsidRPr="00954F8F">
        <w:rPr>
          <w:color w:val="000000" w:themeColor="text1"/>
        </w:rPr>
        <w:t xml:space="preserve"> плановий обсяг постачання газу</w:t>
      </w:r>
      <w:r w:rsidR="005847CA" w:rsidRPr="00954F8F">
        <w:rPr>
          <w:color w:val="000000" w:themeColor="text1"/>
        </w:rPr>
        <w:t xml:space="preserve"> за Договором</w:t>
      </w:r>
      <w:r w:rsidR="00AB6347" w:rsidRPr="00954F8F">
        <w:rPr>
          <w:color w:val="000000" w:themeColor="text1"/>
        </w:rPr>
        <w:t xml:space="preserve"> </w:t>
      </w:r>
      <w:r w:rsidR="00AD5848" w:rsidRPr="00954F8F">
        <w:rPr>
          <w:color w:val="000000" w:themeColor="text1"/>
        </w:rPr>
        <w:t xml:space="preserve">– </w:t>
      </w:r>
      <w:r w:rsidR="004530F8" w:rsidRPr="00954F8F">
        <w:rPr>
          <w:color w:val="000000" w:themeColor="text1"/>
        </w:rPr>
        <w:t>__________</w:t>
      </w:r>
      <w:r w:rsidR="000E2247" w:rsidRPr="00954F8F">
        <w:rPr>
          <w:color w:val="000000" w:themeColor="text1"/>
        </w:rPr>
        <w:t xml:space="preserve"> куб. м.</w:t>
      </w:r>
    </w:p>
    <w:p w14:paraId="403D3D3B" w14:textId="2E08FFE2" w:rsidR="0090447C" w:rsidRPr="00954F8F" w:rsidRDefault="00533E24" w:rsidP="00072661">
      <w:pPr>
        <w:numPr>
          <w:ilvl w:val="1"/>
          <w:numId w:val="16"/>
        </w:numPr>
        <w:pBdr>
          <w:top w:val="nil"/>
          <w:left w:val="nil"/>
          <w:bottom w:val="nil"/>
          <w:right w:val="nil"/>
          <w:between w:val="nil"/>
        </w:pBdr>
        <w:tabs>
          <w:tab w:val="left" w:pos="426"/>
        </w:tabs>
        <w:ind w:left="0" w:firstLine="284"/>
        <w:jc w:val="both"/>
        <w:rPr>
          <w:color w:val="000000" w:themeColor="text1"/>
        </w:rPr>
      </w:pPr>
      <w:r w:rsidRPr="00954F8F">
        <w:rPr>
          <w:color w:val="000000" w:themeColor="text1"/>
        </w:rPr>
        <w:t xml:space="preserve"> </w:t>
      </w:r>
      <w:r w:rsidR="000E2247" w:rsidRPr="00954F8F">
        <w:rPr>
          <w:color w:val="000000" w:themeColor="text1"/>
        </w:rPr>
        <w:t>Планові обсяги постачання газу по місяцях, куб. м.:</w:t>
      </w:r>
    </w:p>
    <w:tbl>
      <w:tblPr>
        <w:tblW w:w="101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4"/>
        <w:gridCol w:w="1265"/>
        <w:gridCol w:w="1253"/>
        <w:gridCol w:w="1277"/>
        <w:gridCol w:w="1265"/>
        <w:gridCol w:w="1265"/>
        <w:gridCol w:w="1265"/>
        <w:gridCol w:w="1265"/>
      </w:tblGrid>
      <w:tr w:rsidR="00BC7154" w:rsidRPr="00954F8F" w14:paraId="083A4CF9" w14:textId="77777777" w:rsidTr="004530F8">
        <w:trPr>
          <w:trHeight w:val="460"/>
          <w:jc w:val="center"/>
        </w:trPr>
        <w:tc>
          <w:tcPr>
            <w:tcW w:w="1264" w:type="dxa"/>
            <w:tcBorders>
              <w:top w:val="single" w:sz="4" w:space="0" w:color="auto"/>
              <w:left w:val="single" w:sz="4" w:space="0" w:color="auto"/>
              <w:bottom w:val="single" w:sz="4" w:space="0" w:color="auto"/>
              <w:right w:val="single" w:sz="4" w:space="0" w:color="auto"/>
            </w:tcBorders>
            <w:vAlign w:val="center"/>
          </w:tcPr>
          <w:p w14:paraId="1367DF73" w14:textId="68CF959C" w:rsidR="006E7403" w:rsidRPr="00954F8F" w:rsidRDefault="16A759F0" w:rsidP="00161B29">
            <w:pPr>
              <w:jc w:val="center"/>
              <w:rPr>
                <w:color w:val="000000" w:themeColor="text1"/>
              </w:rPr>
            </w:pPr>
            <w:r w:rsidRPr="00954F8F">
              <w:rPr>
                <w:color w:val="000000" w:themeColor="text1"/>
              </w:rPr>
              <w:t>Місяць</w:t>
            </w:r>
            <w:r w:rsidR="00161B29" w:rsidRPr="00954F8F">
              <w:rPr>
                <w:color w:val="000000" w:themeColor="text1"/>
              </w:rPr>
              <w:t xml:space="preserve"> </w:t>
            </w:r>
            <w:r w:rsidR="6EF2E71B" w:rsidRPr="00954F8F">
              <w:rPr>
                <w:color w:val="000000" w:themeColor="text1"/>
              </w:rPr>
              <w:t>202</w:t>
            </w:r>
            <w:r w:rsidR="00D62335" w:rsidRPr="00954F8F">
              <w:rPr>
                <w:color w:val="000000" w:themeColor="text1"/>
              </w:rPr>
              <w:t>_</w:t>
            </w:r>
            <w:r w:rsidR="6EF2E71B" w:rsidRPr="00954F8F">
              <w:rPr>
                <w:color w:val="000000" w:themeColor="text1"/>
              </w:rPr>
              <w:t xml:space="preserve"> року</w:t>
            </w:r>
          </w:p>
        </w:tc>
        <w:tc>
          <w:tcPr>
            <w:tcW w:w="1265" w:type="dxa"/>
            <w:tcBorders>
              <w:top w:val="single" w:sz="4" w:space="0" w:color="auto"/>
              <w:left w:val="single" w:sz="4" w:space="0" w:color="auto"/>
              <w:bottom w:val="single" w:sz="4" w:space="0" w:color="auto"/>
              <w:right w:val="single" w:sz="4" w:space="0" w:color="auto"/>
            </w:tcBorders>
            <w:vAlign w:val="center"/>
          </w:tcPr>
          <w:p w14:paraId="12F3F10F" w14:textId="77777777" w:rsidR="006E7403" w:rsidRPr="00954F8F" w:rsidRDefault="006E7403" w:rsidP="00161B29">
            <w:pPr>
              <w:jc w:val="center"/>
              <w:rPr>
                <w:color w:val="000000" w:themeColor="text1"/>
              </w:rPr>
            </w:pPr>
            <w:r w:rsidRPr="00954F8F">
              <w:rPr>
                <w:color w:val="000000" w:themeColor="text1"/>
              </w:rPr>
              <w:t>Об’єм, тис. куб. м</w:t>
            </w:r>
          </w:p>
        </w:tc>
        <w:tc>
          <w:tcPr>
            <w:tcW w:w="1253" w:type="dxa"/>
            <w:tcBorders>
              <w:top w:val="single" w:sz="4" w:space="0" w:color="auto"/>
              <w:left w:val="single" w:sz="4" w:space="0" w:color="auto"/>
              <w:bottom w:val="single" w:sz="4" w:space="0" w:color="auto"/>
              <w:right w:val="single" w:sz="4" w:space="0" w:color="auto"/>
            </w:tcBorders>
            <w:vAlign w:val="center"/>
          </w:tcPr>
          <w:p w14:paraId="33737B5B" w14:textId="122F9C3E" w:rsidR="006E7403" w:rsidRPr="00954F8F" w:rsidRDefault="16A759F0" w:rsidP="00161B29">
            <w:pPr>
              <w:jc w:val="center"/>
              <w:rPr>
                <w:color w:val="000000" w:themeColor="text1"/>
              </w:rPr>
            </w:pPr>
            <w:r w:rsidRPr="00954F8F">
              <w:rPr>
                <w:color w:val="000000" w:themeColor="text1"/>
              </w:rPr>
              <w:t>Місяць</w:t>
            </w:r>
            <w:r w:rsidR="00161B29" w:rsidRPr="00954F8F">
              <w:rPr>
                <w:color w:val="000000" w:themeColor="text1"/>
              </w:rPr>
              <w:t xml:space="preserve"> </w:t>
            </w:r>
            <w:r w:rsidR="10A3CC48" w:rsidRPr="00954F8F">
              <w:rPr>
                <w:color w:val="000000" w:themeColor="text1"/>
              </w:rPr>
              <w:t>202</w:t>
            </w:r>
            <w:r w:rsidR="00D62335" w:rsidRPr="00954F8F">
              <w:rPr>
                <w:color w:val="000000" w:themeColor="text1"/>
              </w:rPr>
              <w:t>_</w:t>
            </w:r>
            <w:r w:rsidR="10A3CC48" w:rsidRPr="00954F8F">
              <w:rPr>
                <w:color w:val="000000" w:themeColor="text1"/>
              </w:rPr>
              <w:t xml:space="preserve"> року</w:t>
            </w:r>
          </w:p>
        </w:tc>
        <w:tc>
          <w:tcPr>
            <w:tcW w:w="1277" w:type="dxa"/>
            <w:tcBorders>
              <w:top w:val="single" w:sz="4" w:space="0" w:color="auto"/>
              <w:left w:val="single" w:sz="4" w:space="0" w:color="auto"/>
              <w:bottom w:val="single" w:sz="4" w:space="0" w:color="auto"/>
              <w:right w:val="single" w:sz="4" w:space="0" w:color="auto"/>
            </w:tcBorders>
            <w:vAlign w:val="center"/>
          </w:tcPr>
          <w:p w14:paraId="705020A8" w14:textId="77777777" w:rsidR="006E7403" w:rsidRPr="00954F8F" w:rsidRDefault="006E7403" w:rsidP="00161B29">
            <w:pPr>
              <w:jc w:val="center"/>
              <w:rPr>
                <w:color w:val="000000" w:themeColor="text1"/>
              </w:rPr>
            </w:pPr>
            <w:r w:rsidRPr="00954F8F">
              <w:rPr>
                <w:color w:val="000000" w:themeColor="text1"/>
              </w:rPr>
              <w:t>Об’єм, тис. куб. м</w:t>
            </w:r>
          </w:p>
        </w:tc>
        <w:tc>
          <w:tcPr>
            <w:tcW w:w="1265" w:type="dxa"/>
            <w:tcBorders>
              <w:top w:val="single" w:sz="4" w:space="0" w:color="auto"/>
              <w:left w:val="single" w:sz="4" w:space="0" w:color="auto"/>
              <w:bottom w:val="single" w:sz="4" w:space="0" w:color="auto"/>
              <w:right w:val="single" w:sz="4" w:space="0" w:color="auto"/>
            </w:tcBorders>
            <w:vAlign w:val="center"/>
          </w:tcPr>
          <w:p w14:paraId="4D01BBA0" w14:textId="7889645F" w:rsidR="006E7403" w:rsidRPr="00954F8F" w:rsidRDefault="16A759F0" w:rsidP="00D62335">
            <w:pPr>
              <w:jc w:val="center"/>
              <w:rPr>
                <w:color w:val="000000" w:themeColor="text1"/>
              </w:rPr>
            </w:pPr>
            <w:r w:rsidRPr="00954F8F">
              <w:rPr>
                <w:color w:val="000000" w:themeColor="text1"/>
              </w:rPr>
              <w:t>Місяць</w:t>
            </w:r>
            <w:r w:rsidR="00161B29" w:rsidRPr="00954F8F">
              <w:rPr>
                <w:color w:val="000000" w:themeColor="text1"/>
              </w:rPr>
              <w:t xml:space="preserve"> </w:t>
            </w:r>
            <w:r w:rsidR="6A7037C2" w:rsidRPr="00954F8F">
              <w:rPr>
                <w:color w:val="000000" w:themeColor="text1"/>
              </w:rPr>
              <w:t>202</w:t>
            </w:r>
            <w:r w:rsidR="00D62335" w:rsidRPr="00954F8F">
              <w:rPr>
                <w:color w:val="000000" w:themeColor="text1"/>
              </w:rPr>
              <w:t>_</w:t>
            </w:r>
            <w:r w:rsidR="6A7037C2" w:rsidRPr="00954F8F">
              <w:rPr>
                <w:color w:val="000000" w:themeColor="text1"/>
              </w:rPr>
              <w:t xml:space="preserve"> року</w:t>
            </w:r>
          </w:p>
        </w:tc>
        <w:tc>
          <w:tcPr>
            <w:tcW w:w="1265" w:type="dxa"/>
            <w:tcBorders>
              <w:top w:val="single" w:sz="4" w:space="0" w:color="auto"/>
              <w:left w:val="single" w:sz="4" w:space="0" w:color="auto"/>
              <w:bottom w:val="single" w:sz="4" w:space="0" w:color="auto"/>
              <w:right w:val="single" w:sz="4" w:space="0" w:color="auto"/>
            </w:tcBorders>
            <w:vAlign w:val="center"/>
          </w:tcPr>
          <w:p w14:paraId="5687C6DC" w14:textId="77777777" w:rsidR="006E7403" w:rsidRPr="00954F8F" w:rsidRDefault="006E7403" w:rsidP="00161B29">
            <w:pPr>
              <w:jc w:val="center"/>
              <w:rPr>
                <w:color w:val="000000" w:themeColor="text1"/>
              </w:rPr>
            </w:pPr>
            <w:r w:rsidRPr="00954F8F">
              <w:rPr>
                <w:color w:val="000000" w:themeColor="text1"/>
              </w:rPr>
              <w:t>Об’єм, тис. куб. м</w:t>
            </w:r>
          </w:p>
        </w:tc>
        <w:tc>
          <w:tcPr>
            <w:tcW w:w="1265" w:type="dxa"/>
            <w:tcBorders>
              <w:top w:val="single" w:sz="4" w:space="0" w:color="auto"/>
              <w:left w:val="single" w:sz="4" w:space="0" w:color="auto"/>
              <w:bottom w:val="single" w:sz="4" w:space="0" w:color="auto"/>
              <w:right w:val="single" w:sz="4" w:space="0" w:color="auto"/>
            </w:tcBorders>
            <w:vAlign w:val="center"/>
          </w:tcPr>
          <w:p w14:paraId="31E4C8AE" w14:textId="44736B02" w:rsidR="006E7403" w:rsidRPr="00954F8F" w:rsidRDefault="16A759F0" w:rsidP="00161B29">
            <w:pPr>
              <w:jc w:val="center"/>
              <w:rPr>
                <w:color w:val="000000" w:themeColor="text1"/>
              </w:rPr>
            </w:pPr>
            <w:r w:rsidRPr="00954F8F">
              <w:rPr>
                <w:color w:val="000000" w:themeColor="text1"/>
              </w:rPr>
              <w:t>Місяць</w:t>
            </w:r>
            <w:r w:rsidR="00161B29" w:rsidRPr="00954F8F">
              <w:rPr>
                <w:color w:val="000000" w:themeColor="text1"/>
              </w:rPr>
              <w:t xml:space="preserve"> </w:t>
            </w:r>
            <w:r w:rsidR="089718C4" w:rsidRPr="00954F8F">
              <w:rPr>
                <w:color w:val="000000" w:themeColor="text1"/>
              </w:rPr>
              <w:t>202</w:t>
            </w:r>
            <w:r w:rsidR="009C3DD0" w:rsidRPr="00954F8F">
              <w:rPr>
                <w:color w:val="000000" w:themeColor="text1"/>
              </w:rPr>
              <w:t>_</w:t>
            </w:r>
            <w:r w:rsidR="089718C4" w:rsidRPr="00954F8F">
              <w:rPr>
                <w:color w:val="000000" w:themeColor="text1"/>
              </w:rPr>
              <w:t xml:space="preserve"> року</w:t>
            </w:r>
          </w:p>
        </w:tc>
        <w:tc>
          <w:tcPr>
            <w:tcW w:w="1265" w:type="dxa"/>
            <w:tcBorders>
              <w:top w:val="single" w:sz="4" w:space="0" w:color="auto"/>
              <w:left w:val="single" w:sz="4" w:space="0" w:color="auto"/>
              <w:bottom w:val="single" w:sz="4" w:space="0" w:color="auto"/>
              <w:right w:val="single" w:sz="4" w:space="0" w:color="auto"/>
            </w:tcBorders>
            <w:vAlign w:val="center"/>
          </w:tcPr>
          <w:p w14:paraId="30F37E20" w14:textId="77777777" w:rsidR="006E7403" w:rsidRPr="00954F8F" w:rsidRDefault="006E7403" w:rsidP="006A7CC3">
            <w:pPr>
              <w:jc w:val="center"/>
              <w:rPr>
                <w:color w:val="000000" w:themeColor="text1"/>
              </w:rPr>
            </w:pPr>
            <w:r w:rsidRPr="00954F8F">
              <w:rPr>
                <w:color w:val="000000" w:themeColor="text1"/>
              </w:rPr>
              <w:t>Об’єм, тис. куб. м</w:t>
            </w:r>
          </w:p>
        </w:tc>
      </w:tr>
      <w:tr w:rsidR="00BC7154" w:rsidRPr="00954F8F" w14:paraId="1661402A" w14:textId="77777777" w:rsidTr="004530F8">
        <w:trPr>
          <w:trHeight w:val="460"/>
          <w:jc w:val="center"/>
        </w:trPr>
        <w:tc>
          <w:tcPr>
            <w:tcW w:w="1264" w:type="dxa"/>
            <w:tcBorders>
              <w:top w:val="single" w:sz="4" w:space="0" w:color="auto"/>
              <w:left w:val="single" w:sz="4" w:space="0" w:color="auto"/>
              <w:bottom w:val="single" w:sz="4" w:space="0" w:color="auto"/>
              <w:right w:val="single" w:sz="4" w:space="0" w:color="auto"/>
            </w:tcBorders>
            <w:vAlign w:val="center"/>
          </w:tcPr>
          <w:p w14:paraId="3FA79A8A" w14:textId="77777777" w:rsidR="006E7403" w:rsidRPr="00954F8F" w:rsidRDefault="006E7403" w:rsidP="006A7CC3">
            <w:pPr>
              <w:jc w:val="center"/>
              <w:rPr>
                <w:color w:val="000000" w:themeColor="text1"/>
              </w:rPr>
            </w:pPr>
            <w:r w:rsidRPr="00954F8F">
              <w:rPr>
                <w:color w:val="000000" w:themeColor="text1"/>
              </w:rPr>
              <w:t>Січень</w:t>
            </w:r>
          </w:p>
        </w:tc>
        <w:tc>
          <w:tcPr>
            <w:tcW w:w="1265" w:type="dxa"/>
            <w:tcBorders>
              <w:top w:val="single" w:sz="4" w:space="0" w:color="auto"/>
              <w:left w:val="single" w:sz="4" w:space="0" w:color="auto"/>
              <w:bottom w:val="single" w:sz="4" w:space="0" w:color="auto"/>
              <w:right w:val="single" w:sz="4" w:space="0" w:color="auto"/>
            </w:tcBorders>
            <w:vAlign w:val="center"/>
          </w:tcPr>
          <w:p w14:paraId="1BE06ECF" w14:textId="5EDAC30A" w:rsidR="006E7403" w:rsidRPr="00954F8F" w:rsidRDefault="006E7403" w:rsidP="006A7CC3">
            <w:pPr>
              <w:jc w:val="center"/>
              <w:rPr>
                <w:color w:val="000000" w:themeColor="text1"/>
                <w:lang w:val="en-US"/>
              </w:rPr>
            </w:pPr>
          </w:p>
        </w:tc>
        <w:tc>
          <w:tcPr>
            <w:tcW w:w="1253" w:type="dxa"/>
            <w:tcBorders>
              <w:top w:val="single" w:sz="4" w:space="0" w:color="auto"/>
              <w:left w:val="single" w:sz="4" w:space="0" w:color="auto"/>
              <w:bottom w:val="single" w:sz="4" w:space="0" w:color="auto"/>
              <w:right w:val="single" w:sz="4" w:space="0" w:color="auto"/>
            </w:tcBorders>
            <w:vAlign w:val="center"/>
          </w:tcPr>
          <w:p w14:paraId="0C07CA67" w14:textId="77777777" w:rsidR="006E7403" w:rsidRPr="00954F8F" w:rsidRDefault="006E7403" w:rsidP="006A7CC3">
            <w:pPr>
              <w:jc w:val="center"/>
              <w:rPr>
                <w:color w:val="000000" w:themeColor="text1"/>
              </w:rPr>
            </w:pPr>
            <w:r w:rsidRPr="00954F8F">
              <w:rPr>
                <w:color w:val="000000" w:themeColor="text1"/>
              </w:rPr>
              <w:t>Квітень</w:t>
            </w:r>
          </w:p>
        </w:tc>
        <w:tc>
          <w:tcPr>
            <w:tcW w:w="1277" w:type="dxa"/>
            <w:tcBorders>
              <w:top w:val="single" w:sz="4" w:space="0" w:color="auto"/>
              <w:left w:val="single" w:sz="4" w:space="0" w:color="auto"/>
              <w:bottom w:val="single" w:sz="4" w:space="0" w:color="auto"/>
              <w:right w:val="single" w:sz="4" w:space="0" w:color="auto"/>
            </w:tcBorders>
            <w:vAlign w:val="center"/>
          </w:tcPr>
          <w:p w14:paraId="21EC84AC" w14:textId="09CA60EF" w:rsidR="006E7403" w:rsidRPr="00954F8F" w:rsidRDefault="006E7403" w:rsidP="006A7CC3">
            <w:pPr>
              <w:jc w:val="center"/>
              <w:rPr>
                <w:color w:val="000000" w:themeColor="text1"/>
              </w:rPr>
            </w:pPr>
          </w:p>
        </w:tc>
        <w:tc>
          <w:tcPr>
            <w:tcW w:w="1265" w:type="dxa"/>
            <w:tcBorders>
              <w:top w:val="single" w:sz="4" w:space="0" w:color="auto"/>
              <w:left w:val="single" w:sz="4" w:space="0" w:color="auto"/>
              <w:bottom w:val="single" w:sz="4" w:space="0" w:color="auto"/>
              <w:right w:val="single" w:sz="4" w:space="0" w:color="auto"/>
            </w:tcBorders>
            <w:vAlign w:val="center"/>
          </w:tcPr>
          <w:p w14:paraId="09AA7741" w14:textId="77777777" w:rsidR="006E7403" w:rsidRPr="00954F8F" w:rsidRDefault="006E7403" w:rsidP="006A7CC3">
            <w:pPr>
              <w:jc w:val="center"/>
              <w:rPr>
                <w:color w:val="000000" w:themeColor="text1"/>
              </w:rPr>
            </w:pPr>
            <w:r w:rsidRPr="00954F8F">
              <w:rPr>
                <w:color w:val="000000" w:themeColor="text1"/>
              </w:rPr>
              <w:t>Липень</w:t>
            </w:r>
          </w:p>
        </w:tc>
        <w:tc>
          <w:tcPr>
            <w:tcW w:w="1265" w:type="dxa"/>
            <w:tcBorders>
              <w:top w:val="single" w:sz="4" w:space="0" w:color="auto"/>
              <w:left w:val="single" w:sz="4" w:space="0" w:color="auto"/>
              <w:bottom w:val="single" w:sz="4" w:space="0" w:color="auto"/>
              <w:right w:val="single" w:sz="4" w:space="0" w:color="auto"/>
            </w:tcBorders>
            <w:vAlign w:val="center"/>
          </w:tcPr>
          <w:p w14:paraId="6BADB800" w14:textId="237B551B" w:rsidR="006E7403" w:rsidRPr="00954F8F" w:rsidRDefault="006E7403" w:rsidP="006A7CC3">
            <w:pPr>
              <w:jc w:val="center"/>
              <w:rPr>
                <w:color w:val="000000" w:themeColor="text1"/>
              </w:rPr>
            </w:pPr>
          </w:p>
        </w:tc>
        <w:tc>
          <w:tcPr>
            <w:tcW w:w="1265" w:type="dxa"/>
            <w:tcBorders>
              <w:top w:val="single" w:sz="4" w:space="0" w:color="auto"/>
              <w:left w:val="single" w:sz="4" w:space="0" w:color="auto"/>
              <w:bottom w:val="single" w:sz="4" w:space="0" w:color="auto"/>
              <w:right w:val="single" w:sz="4" w:space="0" w:color="auto"/>
            </w:tcBorders>
            <w:vAlign w:val="center"/>
          </w:tcPr>
          <w:p w14:paraId="0278CB78" w14:textId="77777777" w:rsidR="006E7403" w:rsidRPr="00954F8F" w:rsidRDefault="006E7403" w:rsidP="006A7CC3">
            <w:pPr>
              <w:jc w:val="center"/>
              <w:rPr>
                <w:color w:val="000000" w:themeColor="text1"/>
              </w:rPr>
            </w:pPr>
            <w:r w:rsidRPr="00954F8F">
              <w:rPr>
                <w:color w:val="000000" w:themeColor="text1"/>
              </w:rPr>
              <w:t>Жовтень</w:t>
            </w:r>
          </w:p>
        </w:tc>
        <w:tc>
          <w:tcPr>
            <w:tcW w:w="1265" w:type="dxa"/>
            <w:tcBorders>
              <w:top w:val="single" w:sz="4" w:space="0" w:color="auto"/>
              <w:left w:val="single" w:sz="4" w:space="0" w:color="auto"/>
              <w:bottom w:val="single" w:sz="4" w:space="0" w:color="auto"/>
              <w:right w:val="single" w:sz="4" w:space="0" w:color="auto"/>
            </w:tcBorders>
            <w:vAlign w:val="center"/>
          </w:tcPr>
          <w:p w14:paraId="6F226A9F" w14:textId="72CEBF08" w:rsidR="006E7403" w:rsidRPr="00954F8F" w:rsidRDefault="006E7403" w:rsidP="006A7CC3">
            <w:pPr>
              <w:jc w:val="center"/>
              <w:rPr>
                <w:color w:val="000000" w:themeColor="text1"/>
              </w:rPr>
            </w:pPr>
          </w:p>
        </w:tc>
      </w:tr>
      <w:tr w:rsidR="00BC7154" w:rsidRPr="00954F8F" w14:paraId="1D7801AC" w14:textId="77777777" w:rsidTr="004530F8">
        <w:trPr>
          <w:trHeight w:val="460"/>
          <w:jc w:val="center"/>
        </w:trPr>
        <w:tc>
          <w:tcPr>
            <w:tcW w:w="1264" w:type="dxa"/>
            <w:tcBorders>
              <w:top w:val="single" w:sz="4" w:space="0" w:color="auto"/>
              <w:left w:val="single" w:sz="4" w:space="0" w:color="auto"/>
              <w:bottom w:val="single" w:sz="4" w:space="0" w:color="auto"/>
              <w:right w:val="single" w:sz="4" w:space="0" w:color="auto"/>
            </w:tcBorders>
            <w:vAlign w:val="center"/>
          </w:tcPr>
          <w:p w14:paraId="2BE7531E" w14:textId="77777777" w:rsidR="006E7403" w:rsidRPr="00954F8F" w:rsidRDefault="006E7403" w:rsidP="006A7CC3">
            <w:pPr>
              <w:jc w:val="center"/>
              <w:rPr>
                <w:color w:val="000000" w:themeColor="text1"/>
              </w:rPr>
            </w:pPr>
            <w:r w:rsidRPr="00954F8F">
              <w:rPr>
                <w:color w:val="000000" w:themeColor="text1"/>
              </w:rPr>
              <w:t>Лютий</w:t>
            </w:r>
          </w:p>
        </w:tc>
        <w:tc>
          <w:tcPr>
            <w:tcW w:w="1265" w:type="dxa"/>
            <w:tcBorders>
              <w:top w:val="single" w:sz="4" w:space="0" w:color="auto"/>
              <w:left w:val="single" w:sz="4" w:space="0" w:color="auto"/>
              <w:bottom w:val="single" w:sz="4" w:space="0" w:color="auto"/>
              <w:right w:val="single" w:sz="4" w:space="0" w:color="auto"/>
            </w:tcBorders>
            <w:vAlign w:val="center"/>
          </w:tcPr>
          <w:p w14:paraId="646C60CA" w14:textId="09793A71" w:rsidR="006E7403" w:rsidRPr="00954F8F" w:rsidRDefault="006E7403" w:rsidP="006A7CC3">
            <w:pPr>
              <w:jc w:val="center"/>
              <w:rPr>
                <w:color w:val="000000" w:themeColor="text1"/>
              </w:rPr>
            </w:pPr>
          </w:p>
        </w:tc>
        <w:tc>
          <w:tcPr>
            <w:tcW w:w="1253" w:type="dxa"/>
            <w:tcBorders>
              <w:top w:val="single" w:sz="4" w:space="0" w:color="auto"/>
              <w:left w:val="single" w:sz="4" w:space="0" w:color="auto"/>
              <w:bottom w:val="single" w:sz="4" w:space="0" w:color="auto"/>
              <w:right w:val="single" w:sz="4" w:space="0" w:color="auto"/>
            </w:tcBorders>
            <w:vAlign w:val="center"/>
          </w:tcPr>
          <w:p w14:paraId="2CCA1CBF" w14:textId="77777777" w:rsidR="006E7403" w:rsidRPr="00954F8F" w:rsidRDefault="006E7403" w:rsidP="006A7CC3">
            <w:pPr>
              <w:jc w:val="center"/>
              <w:rPr>
                <w:color w:val="000000" w:themeColor="text1"/>
              </w:rPr>
            </w:pPr>
            <w:r w:rsidRPr="00954F8F">
              <w:rPr>
                <w:color w:val="000000" w:themeColor="text1"/>
              </w:rPr>
              <w:t>Травень</w:t>
            </w:r>
          </w:p>
        </w:tc>
        <w:tc>
          <w:tcPr>
            <w:tcW w:w="1277" w:type="dxa"/>
            <w:tcBorders>
              <w:top w:val="single" w:sz="4" w:space="0" w:color="auto"/>
              <w:left w:val="single" w:sz="4" w:space="0" w:color="auto"/>
              <w:bottom w:val="single" w:sz="4" w:space="0" w:color="auto"/>
              <w:right w:val="single" w:sz="4" w:space="0" w:color="auto"/>
            </w:tcBorders>
            <w:vAlign w:val="center"/>
          </w:tcPr>
          <w:p w14:paraId="60BD8C6C" w14:textId="33F5748F" w:rsidR="006E7403" w:rsidRPr="00954F8F" w:rsidRDefault="006E7403" w:rsidP="006A7CC3">
            <w:pPr>
              <w:jc w:val="center"/>
              <w:rPr>
                <w:color w:val="000000" w:themeColor="text1"/>
              </w:rPr>
            </w:pPr>
          </w:p>
        </w:tc>
        <w:tc>
          <w:tcPr>
            <w:tcW w:w="1265" w:type="dxa"/>
            <w:tcBorders>
              <w:top w:val="single" w:sz="4" w:space="0" w:color="auto"/>
              <w:left w:val="single" w:sz="4" w:space="0" w:color="auto"/>
              <w:bottom w:val="single" w:sz="4" w:space="0" w:color="auto"/>
              <w:right w:val="single" w:sz="4" w:space="0" w:color="auto"/>
            </w:tcBorders>
            <w:vAlign w:val="center"/>
          </w:tcPr>
          <w:p w14:paraId="62C0FE8C" w14:textId="77777777" w:rsidR="006E7403" w:rsidRPr="00954F8F" w:rsidRDefault="006E7403" w:rsidP="006A7CC3">
            <w:pPr>
              <w:jc w:val="center"/>
              <w:rPr>
                <w:color w:val="000000" w:themeColor="text1"/>
              </w:rPr>
            </w:pPr>
            <w:r w:rsidRPr="00954F8F">
              <w:rPr>
                <w:color w:val="000000" w:themeColor="text1"/>
              </w:rPr>
              <w:t>Серпень</w:t>
            </w:r>
          </w:p>
        </w:tc>
        <w:tc>
          <w:tcPr>
            <w:tcW w:w="1265" w:type="dxa"/>
            <w:tcBorders>
              <w:top w:val="single" w:sz="4" w:space="0" w:color="auto"/>
              <w:left w:val="single" w:sz="4" w:space="0" w:color="auto"/>
              <w:bottom w:val="single" w:sz="4" w:space="0" w:color="auto"/>
              <w:right w:val="single" w:sz="4" w:space="0" w:color="auto"/>
            </w:tcBorders>
            <w:vAlign w:val="center"/>
          </w:tcPr>
          <w:p w14:paraId="20F22F9B" w14:textId="4D7CBBA2" w:rsidR="006E7403" w:rsidRPr="00954F8F" w:rsidRDefault="006E7403" w:rsidP="006A7CC3">
            <w:pPr>
              <w:jc w:val="center"/>
              <w:rPr>
                <w:color w:val="000000" w:themeColor="text1"/>
              </w:rPr>
            </w:pPr>
          </w:p>
        </w:tc>
        <w:tc>
          <w:tcPr>
            <w:tcW w:w="1265" w:type="dxa"/>
            <w:tcBorders>
              <w:top w:val="single" w:sz="4" w:space="0" w:color="auto"/>
              <w:left w:val="single" w:sz="4" w:space="0" w:color="auto"/>
              <w:bottom w:val="single" w:sz="4" w:space="0" w:color="auto"/>
              <w:right w:val="single" w:sz="4" w:space="0" w:color="auto"/>
            </w:tcBorders>
            <w:vAlign w:val="center"/>
          </w:tcPr>
          <w:p w14:paraId="0619129F" w14:textId="77777777" w:rsidR="006E7403" w:rsidRPr="00954F8F" w:rsidRDefault="006E7403" w:rsidP="006A7CC3">
            <w:pPr>
              <w:jc w:val="center"/>
              <w:rPr>
                <w:color w:val="000000" w:themeColor="text1"/>
              </w:rPr>
            </w:pPr>
            <w:r w:rsidRPr="00954F8F">
              <w:rPr>
                <w:color w:val="000000" w:themeColor="text1"/>
              </w:rPr>
              <w:t>Листопад</w:t>
            </w:r>
          </w:p>
        </w:tc>
        <w:tc>
          <w:tcPr>
            <w:tcW w:w="1265" w:type="dxa"/>
            <w:tcBorders>
              <w:top w:val="single" w:sz="4" w:space="0" w:color="auto"/>
              <w:left w:val="single" w:sz="4" w:space="0" w:color="auto"/>
              <w:bottom w:val="single" w:sz="4" w:space="0" w:color="auto"/>
              <w:right w:val="single" w:sz="4" w:space="0" w:color="auto"/>
            </w:tcBorders>
            <w:vAlign w:val="center"/>
          </w:tcPr>
          <w:p w14:paraId="0AEC11EA" w14:textId="00839B0F" w:rsidR="006E7403" w:rsidRPr="00954F8F" w:rsidRDefault="006E7403" w:rsidP="006A7CC3">
            <w:pPr>
              <w:jc w:val="center"/>
              <w:rPr>
                <w:color w:val="000000" w:themeColor="text1"/>
              </w:rPr>
            </w:pPr>
          </w:p>
        </w:tc>
      </w:tr>
      <w:tr w:rsidR="00BC7154" w:rsidRPr="00954F8F" w14:paraId="121FCECE" w14:textId="77777777" w:rsidTr="004530F8">
        <w:trPr>
          <w:trHeight w:val="460"/>
          <w:jc w:val="center"/>
        </w:trPr>
        <w:tc>
          <w:tcPr>
            <w:tcW w:w="1264" w:type="dxa"/>
            <w:tcBorders>
              <w:top w:val="single" w:sz="4" w:space="0" w:color="auto"/>
              <w:left w:val="single" w:sz="4" w:space="0" w:color="auto"/>
              <w:bottom w:val="single" w:sz="4" w:space="0" w:color="auto"/>
              <w:right w:val="single" w:sz="4" w:space="0" w:color="auto"/>
            </w:tcBorders>
            <w:vAlign w:val="center"/>
          </w:tcPr>
          <w:p w14:paraId="1FE4D7C9" w14:textId="77777777" w:rsidR="006E7403" w:rsidRPr="00954F8F" w:rsidRDefault="006E7403" w:rsidP="006A7CC3">
            <w:pPr>
              <w:jc w:val="center"/>
              <w:rPr>
                <w:color w:val="000000" w:themeColor="text1"/>
              </w:rPr>
            </w:pPr>
            <w:r w:rsidRPr="00954F8F">
              <w:rPr>
                <w:color w:val="000000" w:themeColor="text1"/>
              </w:rPr>
              <w:t>Березень</w:t>
            </w:r>
          </w:p>
        </w:tc>
        <w:tc>
          <w:tcPr>
            <w:tcW w:w="1265" w:type="dxa"/>
            <w:tcBorders>
              <w:top w:val="single" w:sz="4" w:space="0" w:color="auto"/>
              <w:left w:val="single" w:sz="4" w:space="0" w:color="auto"/>
              <w:bottom w:val="single" w:sz="4" w:space="0" w:color="auto"/>
              <w:right w:val="single" w:sz="4" w:space="0" w:color="auto"/>
            </w:tcBorders>
            <w:vAlign w:val="center"/>
          </w:tcPr>
          <w:p w14:paraId="29370B9E" w14:textId="0AC3B26F" w:rsidR="006E7403" w:rsidRPr="00954F8F" w:rsidRDefault="006E7403" w:rsidP="006A7CC3">
            <w:pPr>
              <w:jc w:val="center"/>
              <w:rPr>
                <w:color w:val="000000" w:themeColor="text1"/>
              </w:rPr>
            </w:pPr>
          </w:p>
        </w:tc>
        <w:tc>
          <w:tcPr>
            <w:tcW w:w="1253" w:type="dxa"/>
            <w:tcBorders>
              <w:top w:val="single" w:sz="4" w:space="0" w:color="auto"/>
              <w:left w:val="single" w:sz="4" w:space="0" w:color="auto"/>
              <w:bottom w:val="single" w:sz="4" w:space="0" w:color="auto"/>
              <w:right w:val="single" w:sz="4" w:space="0" w:color="auto"/>
            </w:tcBorders>
            <w:vAlign w:val="center"/>
          </w:tcPr>
          <w:p w14:paraId="3FC57ED2" w14:textId="77777777" w:rsidR="006E7403" w:rsidRPr="00954F8F" w:rsidRDefault="006E7403" w:rsidP="006A7CC3">
            <w:pPr>
              <w:jc w:val="center"/>
              <w:rPr>
                <w:color w:val="000000" w:themeColor="text1"/>
              </w:rPr>
            </w:pPr>
            <w:r w:rsidRPr="00954F8F">
              <w:rPr>
                <w:color w:val="000000" w:themeColor="text1"/>
              </w:rPr>
              <w:t>Червень</w:t>
            </w:r>
          </w:p>
        </w:tc>
        <w:tc>
          <w:tcPr>
            <w:tcW w:w="1277" w:type="dxa"/>
            <w:tcBorders>
              <w:top w:val="single" w:sz="4" w:space="0" w:color="auto"/>
              <w:left w:val="single" w:sz="4" w:space="0" w:color="auto"/>
              <w:bottom w:val="single" w:sz="4" w:space="0" w:color="auto"/>
              <w:right w:val="single" w:sz="4" w:space="0" w:color="auto"/>
            </w:tcBorders>
            <w:vAlign w:val="center"/>
          </w:tcPr>
          <w:p w14:paraId="169F10A3" w14:textId="6A857394" w:rsidR="006E7403" w:rsidRPr="00954F8F" w:rsidRDefault="006E7403" w:rsidP="006A7CC3">
            <w:pPr>
              <w:jc w:val="center"/>
              <w:rPr>
                <w:color w:val="000000" w:themeColor="text1"/>
              </w:rPr>
            </w:pPr>
          </w:p>
        </w:tc>
        <w:tc>
          <w:tcPr>
            <w:tcW w:w="1265" w:type="dxa"/>
            <w:tcBorders>
              <w:top w:val="single" w:sz="4" w:space="0" w:color="auto"/>
              <w:left w:val="single" w:sz="4" w:space="0" w:color="auto"/>
              <w:bottom w:val="single" w:sz="4" w:space="0" w:color="auto"/>
              <w:right w:val="single" w:sz="4" w:space="0" w:color="auto"/>
            </w:tcBorders>
            <w:vAlign w:val="center"/>
          </w:tcPr>
          <w:p w14:paraId="6F4E0897" w14:textId="77777777" w:rsidR="006E7403" w:rsidRPr="00954F8F" w:rsidRDefault="006E7403" w:rsidP="006A7CC3">
            <w:pPr>
              <w:jc w:val="center"/>
              <w:rPr>
                <w:color w:val="000000" w:themeColor="text1"/>
              </w:rPr>
            </w:pPr>
            <w:r w:rsidRPr="00954F8F">
              <w:rPr>
                <w:color w:val="000000" w:themeColor="text1"/>
              </w:rPr>
              <w:t>Вересень</w:t>
            </w:r>
          </w:p>
        </w:tc>
        <w:tc>
          <w:tcPr>
            <w:tcW w:w="1265" w:type="dxa"/>
            <w:tcBorders>
              <w:top w:val="single" w:sz="4" w:space="0" w:color="auto"/>
              <w:left w:val="single" w:sz="4" w:space="0" w:color="auto"/>
              <w:bottom w:val="single" w:sz="4" w:space="0" w:color="auto"/>
              <w:right w:val="single" w:sz="4" w:space="0" w:color="auto"/>
            </w:tcBorders>
            <w:vAlign w:val="center"/>
          </w:tcPr>
          <w:p w14:paraId="1FAC7EB8" w14:textId="453712FD" w:rsidR="006E7403" w:rsidRPr="00954F8F" w:rsidRDefault="006E7403" w:rsidP="006A7CC3">
            <w:pPr>
              <w:jc w:val="center"/>
              <w:rPr>
                <w:color w:val="000000" w:themeColor="text1"/>
              </w:rPr>
            </w:pPr>
          </w:p>
        </w:tc>
        <w:tc>
          <w:tcPr>
            <w:tcW w:w="1265" w:type="dxa"/>
            <w:tcBorders>
              <w:top w:val="single" w:sz="4" w:space="0" w:color="auto"/>
              <w:left w:val="single" w:sz="4" w:space="0" w:color="auto"/>
              <w:bottom w:val="single" w:sz="4" w:space="0" w:color="auto"/>
              <w:right w:val="single" w:sz="4" w:space="0" w:color="auto"/>
            </w:tcBorders>
            <w:vAlign w:val="center"/>
          </w:tcPr>
          <w:p w14:paraId="3786280B" w14:textId="77777777" w:rsidR="006E7403" w:rsidRPr="00954F8F" w:rsidRDefault="006E7403" w:rsidP="006A7CC3">
            <w:pPr>
              <w:jc w:val="center"/>
              <w:rPr>
                <w:color w:val="000000" w:themeColor="text1"/>
              </w:rPr>
            </w:pPr>
            <w:r w:rsidRPr="00954F8F">
              <w:rPr>
                <w:color w:val="000000" w:themeColor="text1"/>
              </w:rPr>
              <w:t>Грудень</w:t>
            </w:r>
          </w:p>
        </w:tc>
        <w:tc>
          <w:tcPr>
            <w:tcW w:w="1265" w:type="dxa"/>
            <w:tcBorders>
              <w:top w:val="single" w:sz="4" w:space="0" w:color="auto"/>
              <w:left w:val="single" w:sz="4" w:space="0" w:color="auto"/>
              <w:bottom w:val="single" w:sz="4" w:space="0" w:color="auto"/>
              <w:right w:val="single" w:sz="4" w:space="0" w:color="auto"/>
            </w:tcBorders>
            <w:vAlign w:val="center"/>
          </w:tcPr>
          <w:p w14:paraId="30BB079D" w14:textId="53E03962" w:rsidR="006E7403" w:rsidRPr="00954F8F" w:rsidRDefault="006E7403" w:rsidP="006A7CC3">
            <w:pPr>
              <w:jc w:val="center"/>
              <w:rPr>
                <w:color w:val="000000" w:themeColor="text1"/>
              </w:rPr>
            </w:pPr>
          </w:p>
        </w:tc>
      </w:tr>
      <w:tr w:rsidR="00BC7154" w:rsidRPr="00954F8F" w14:paraId="0D3F9898" w14:textId="77777777" w:rsidTr="004530F8">
        <w:trPr>
          <w:trHeight w:val="460"/>
          <w:jc w:val="center"/>
        </w:trPr>
        <w:tc>
          <w:tcPr>
            <w:tcW w:w="1264" w:type="dxa"/>
            <w:tcBorders>
              <w:top w:val="single" w:sz="4" w:space="0" w:color="auto"/>
              <w:left w:val="single" w:sz="4" w:space="0" w:color="auto"/>
              <w:bottom w:val="single" w:sz="4" w:space="0" w:color="auto"/>
              <w:right w:val="single" w:sz="4" w:space="0" w:color="auto"/>
            </w:tcBorders>
            <w:vAlign w:val="center"/>
          </w:tcPr>
          <w:p w14:paraId="694D7439" w14:textId="77777777" w:rsidR="006E7403" w:rsidRPr="00954F8F" w:rsidRDefault="006E7403" w:rsidP="006A7CC3">
            <w:pPr>
              <w:jc w:val="center"/>
              <w:rPr>
                <w:color w:val="000000" w:themeColor="text1"/>
              </w:rPr>
            </w:pPr>
            <w:r w:rsidRPr="00954F8F">
              <w:rPr>
                <w:color w:val="000000" w:themeColor="text1"/>
              </w:rPr>
              <w:t xml:space="preserve">I </w:t>
            </w:r>
            <w:proofErr w:type="spellStart"/>
            <w:r w:rsidRPr="00954F8F">
              <w:rPr>
                <w:color w:val="000000" w:themeColor="text1"/>
              </w:rPr>
              <w:t>кв</w:t>
            </w:r>
            <w:proofErr w:type="spellEnd"/>
            <w:r w:rsidRPr="00954F8F">
              <w:rPr>
                <w:color w:val="000000" w:themeColor="text1"/>
              </w:rPr>
              <w:t>.</w:t>
            </w:r>
          </w:p>
        </w:tc>
        <w:tc>
          <w:tcPr>
            <w:tcW w:w="1265" w:type="dxa"/>
            <w:tcBorders>
              <w:top w:val="single" w:sz="4" w:space="0" w:color="auto"/>
              <w:left w:val="single" w:sz="4" w:space="0" w:color="auto"/>
              <w:bottom w:val="single" w:sz="4" w:space="0" w:color="auto"/>
              <w:right w:val="single" w:sz="4" w:space="0" w:color="auto"/>
            </w:tcBorders>
            <w:vAlign w:val="center"/>
          </w:tcPr>
          <w:p w14:paraId="5B70A22C" w14:textId="10A0F457" w:rsidR="006E7403" w:rsidRPr="00954F8F" w:rsidRDefault="006E7403" w:rsidP="006A7CC3">
            <w:pPr>
              <w:jc w:val="center"/>
              <w:rPr>
                <w:color w:val="000000" w:themeColor="text1"/>
                <w:lang w:val="en-US"/>
              </w:rPr>
            </w:pPr>
          </w:p>
        </w:tc>
        <w:tc>
          <w:tcPr>
            <w:tcW w:w="1253" w:type="dxa"/>
            <w:tcBorders>
              <w:top w:val="single" w:sz="4" w:space="0" w:color="auto"/>
              <w:left w:val="single" w:sz="4" w:space="0" w:color="auto"/>
              <w:bottom w:val="single" w:sz="4" w:space="0" w:color="auto"/>
              <w:right w:val="single" w:sz="4" w:space="0" w:color="auto"/>
            </w:tcBorders>
            <w:vAlign w:val="center"/>
          </w:tcPr>
          <w:p w14:paraId="0B0A484E" w14:textId="77777777" w:rsidR="006E7403" w:rsidRPr="00954F8F" w:rsidRDefault="006E7403" w:rsidP="006A7CC3">
            <w:pPr>
              <w:jc w:val="center"/>
              <w:rPr>
                <w:color w:val="000000" w:themeColor="text1"/>
              </w:rPr>
            </w:pPr>
            <w:r w:rsidRPr="00954F8F">
              <w:rPr>
                <w:color w:val="000000" w:themeColor="text1"/>
              </w:rPr>
              <w:t xml:space="preserve">II </w:t>
            </w:r>
            <w:proofErr w:type="spellStart"/>
            <w:r w:rsidRPr="00954F8F">
              <w:rPr>
                <w:color w:val="000000" w:themeColor="text1"/>
              </w:rPr>
              <w:t>кв</w:t>
            </w:r>
            <w:proofErr w:type="spellEnd"/>
            <w:r w:rsidRPr="00954F8F">
              <w:rPr>
                <w:color w:val="000000" w:themeColor="text1"/>
              </w:rPr>
              <w:t>.</w:t>
            </w:r>
          </w:p>
        </w:tc>
        <w:tc>
          <w:tcPr>
            <w:tcW w:w="1277" w:type="dxa"/>
            <w:tcBorders>
              <w:top w:val="single" w:sz="4" w:space="0" w:color="auto"/>
              <w:left w:val="single" w:sz="4" w:space="0" w:color="auto"/>
              <w:bottom w:val="single" w:sz="4" w:space="0" w:color="auto"/>
              <w:right w:val="single" w:sz="4" w:space="0" w:color="auto"/>
            </w:tcBorders>
            <w:vAlign w:val="center"/>
          </w:tcPr>
          <w:p w14:paraId="24849568" w14:textId="1CAFE89B" w:rsidR="006E7403" w:rsidRPr="00954F8F" w:rsidRDefault="006E7403" w:rsidP="006A7CC3">
            <w:pPr>
              <w:jc w:val="center"/>
              <w:rPr>
                <w:color w:val="000000" w:themeColor="text1"/>
              </w:rPr>
            </w:pPr>
          </w:p>
        </w:tc>
        <w:tc>
          <w:tcPr>
            <w:tcW w:w="1265" w:type="dxa"/>
            <w:tcBorders>
              <w:top w:val="single" w:sz="4" w:space="0" w:color="auto"/>
              <w:left w:val="single" w:sz="4" w:space="0" w:color="auto"/>
              <w:bottom w:val="single" w:sz="4" w:space="0" w:color="auto"/>
              <w:right w:val="single" w:sz="4" w:space="0" w:color="auto"/>
            </w:tcBorders>
            <w:vAlign w:val="center"/>
          </w:tcPr>
          <w:p w14:paraId="0D646BAF" w14:textId="77777777" w:rsidR="006E7403" w:rsidRPr="00954F8F" w:rsidRDefault="006E7403" w:rsidP="006A7CC3">
            <w:pPr>
              <w:jc w:val="center"/>
              <w:rPr>
                <w:color w:val="000000" w:themeColor="text1"/>
              </w:rPr>
            </w:pPr>
            <w:r w:rsidRPr="00954F8F">
              <w:rPr>
                <w:color w:val="000000" w:themeColor="text1"/>
              </w:rPr>
              <w:t xml:space="preserve">III </w:t>
            </w:r>
            <w:proofErr w:type="spellStart"/>
            <w:r w:rsidRPr="00954F8F">
              <w:rPr>
                <w:color w:val="000000" w:themeColor="text1"/>
              </w:rPr>
              <w:t>кв</w:t>
            </w:r>
            <w:proofErr w:type="spellEnd"/>
            <w:r w:rsidRPr="00954F8F">
              <w:rPr>
                <w:color w:val="000000" w:themeColor="text1"/>
              </w:rPr>
              <w:t>.</w:t>
            </w:r>
          </w:p>
        </w:tc>
        <w:tc>
          <w:tcPr>
            <w:tcW w:w="1265" w:type="dxa"/>
            <w:tcBorders>
              <w:top w:val="single" w:sz="4" w:space="0" w:color="auto"/>
              <w:left w:val="single" w:sz="4" w:space="0" w:color="auto"/>
              <w:bottom w:val="single" w:sz="4" w:space="0" w:color="auto"/>
              <w:right w:val="single" w:sz="4" w:space="0" w:color="auto"/>
            </w:tcBorders>
            <w:vAlign w:val="center"/>
          </w:tcPr>
          <w:p w14:paraId="6083D531" w14:textId="6CE04548" w:rsidR="006E7403" w:rsidRPr="00954F8F" w:rsidRDefault="006E7403" w:rsidP="006A7CC3">
            <w:pPr>
              <w:jc w:val="center"/>
              <w:rPr>
                <w:color w:val="000000" w:themeColor="text1"/>
              </w:rPr>
            </w:pPr>
          </w:p>
        </w:tc>
        <w:tc>
          <w:tcPr>
            <w:tcW w:w="1265" w:type="dxa"/>
            <w:tcBorders>
              <w:top w:val="single" w:sz="4" w:space="0" w:color="auto"/>
              <w:left w:val="single" w:sz="4" w:space="0" w:color="auto"/>
              <w:bottom w:val="single" w:sz="4" w:space="0" w:color="auto"/>
              <w:right w:val="single" w:sz="4" w:space="0" w:color="auto"/>
            </w:tcBorders>
            <w:vAlign w:val="center"/>
          </w:tcPr>
          <w:p w14:paraId="3C96909E" w14:textId="77777777" w:rsidR="006E7403" w:rsidRPr="00954F8F" w:rsidRDefault="006E7403" w:rsidP="006A7CC3">
            <w:pPr>
              <w:jc w:val="center"/>
              <w:rPr>
                <w:color w:val="000000" w:themeColor="text1"/>
              </w:rPr>
            </w:pPr>
            <w:r w:rsidRPr="00954F8F">
              <w:rPr>
                <w:color w:val="000000" w:themeColor="text1"/>
              </w:rPr>
              <w:t xml:space="preserve">IV </w:t>
            </w:r>
            <w:proofErr w:type="spellStart"/>
            <w:r w:rsidRPr="00954F8F">
              <w:rPr>
                <w:color w:val="000000" w:themeColor="text1"/>
              </w:rPr>
              <w:t>кв</w:t>
            </w:r>
            <w:proofErr w:type="spellEnd"/>
            <w:r w:rsidRPr="00954F8F">
              <w:rPr>
                <w:color w:val="000000" w:themeColor="text1"/>
              </w:rPr>
              <w:t>.</w:t>
            </w:r>
          </w:p>
        </w:tc>
        <w:tc>
          <w:tcPr>
            <w:tcW w:w="1265" w:type="dxa"/>
            <w:tcBorders>
              <w:top w:val="single" w:sz="4" w:space="0" w:color="auto"/>
              <w:left w:val="single" w:sz="4" w:space="0" w:color="auto"/>
              <w:bottom w:val="single" w:sz="4" w:space="0" w:color="auto"/>
              <w:right w:val="single" w:sz="4" w:space="0" w:color="auto"/>
            </w:tcBorders>
            <w:vAlign w:val="center"/>
          </w:tcPr>
          <w:p w14:paraId="7736D2BD" w14:textId="5C064183" w:rsidR="006E7403" w:rsidRPr="00954F8F" w:rsidRDefault="006E7403" w:rsidP="006A7CC3">
            <w:pPr>
              <w:jc w:val="center"/>
              <w:rPr>
                <w:color w:val="000000" w:themeColor="text1"/>
              </w:rPr>
            </w:pPr>
          </w:p>
        </w:tc>
      </w:tr>
    </w:tbl>
    <w:p w14:paraId="3462DE9D" w14:textId="77777777" w:rsidR="00954F8F" w:rsidRDefault="00DA4758" w:rsidP="00954F8F">
      <w:pPr>
        <w:pStyle w:val="a9"/>
        <w:widowControl w:val="0"/>
        <w:numPr>
          <w:ilvl w:val="1"/>
          <w:numId w:val="16"/>
        </w:numPr>
        <w:shd w:val="clear" w:color="auto" w:fill="FFFFFF"/>
        <w:tabs>
          <w:tab w:val="left" w:pos="284"/>
        </w:tabs>
        <w:autoSpaceDE w:val="0"/>
        <w:autoSpaceDN w:val="0"/>
        <w:adjustRightInd w:val="0"/>
        <w:ind w:left="0" w:right="-5" w:firstLine="284"/>
        <w:jc w:val="both"/>
        <w:rPr>
          <w:bCs/>
        </w:rPr>
      </w:pPr>
      <w:r w:rsidRPr="00954F8F">
        <w:rPr>
          <w:bCs/>
        </w:rPr>
        <w:t>Розрахунковий період - газовий місяць, визначений Кодексом газотранспортної системи на ринку природного газу, щодо якого між споживачем та його постачальником визначаються певні обсяги відбору/споживання природного газу та здійснюються відповідні розрахунки</w:t>
      </w:r>
      <w:r w:rsidR="00954F8F">
        <w:rPr>
          <w:bCs/>
        </w:rPr>
        <w:t xml:space="preserve">. </w:t>
      </w:r>
    </w:p>
    <w:p w14:paraId="37BA247E" w14:textId="77777777" w:rsidR="00954F8F" w:rsidRDefault="00DA4758" w:rsidP="00954F8F">
      <w:pPr>
        <w:pStyle w:val="a9"/>
        <w:widowControl w:val="0"/>
        <w:numPr>
          <w:ilvl w:val="1"/>
          <w:numId w:val="16"/>
        </w:numPr>
        <w:shd w:val="clear" w:color="auto" w:fill="FFFFFF"/>
        <w:tabs>
          <w:tab w:val="left" w:pos="284"/>
        </w:tabs>
        <w:autoSpaceDE w:val="0"/>
        <w:autoSpaceDN w:val="0"/>
        <w:adjustRightInd w:val="0"/>
        <w:ind w:left="0" w:right="-5" w:firstLine="284"/>
        <w:jc w:val="both"/>
        <w:rPr>
          <w:bCs/>
        </w:rPr>
      </w:pPr>
      <w:r w:rsidRPr="00954F8F">
        <w:rPr>
          <w:bCs/>
        </w:rPr>
        <w:t xml:space="preserve">Передача газу за цим Договором здійснюється на межах балансової належності об'єктів Споживача відповідно до актів розмежування ділянок обслуговування (далі – пункти призначення). </w:t>
      </w:r>
    </w:p>
    <w:p w14:paraId="4655D261" w14:textId="77777777" w:rsidR="001F742E" w:rsidRPr="001F742E" w:rsidRDefault="00DA4758" w:rsidP="001F742E">
      <w:pPr>
        <w:pStyle w:val="a9"/>
        <w:widowControl w:val="0"/>
        <w:numPr>
          <w:ilvl w:val="1"/>
          <w:numId w:val="16"/>
        </w:numPr>
        <w:shd w:val="clear" w:color="auto" w:fill="FFFFFF"/>
        <w:tabs>
          <w:tab w:val="left" w:pos="284"/>
        </w:tabs>
        <w:autoSpaceDE w:val="0"/>
        <w:autoSpaceDN w:val="0"/>
        <w:adjustRightInd w:val="0"/>
        <w:ind w:left="0" w:right="-5" w:firstLine="284"/>
        <w:jc w:val="both"/>
        <w:rPr>
          <w:bCs/>
        </w:rPr>
      </w:pPr>
      <w:r w:rsidRPr="00954F8F">
        <w:rPr>
          <w:lang w:eastAsia="uk-UA"/>
        </w:rPr>
        <w:t>Якість газу та його фізико-хімічні показники, який постачається Споживачу, повинні відповідати нормам, встановленим в Кодексі ГТС, та іншим вимогам, встановленим державними стандартами, технічними умовами, нормативно-технічними документами щодо його якості.</w:t>
      </w:r>
    </w:p>
    <w:p w14:paraId="58CD396D" w14:textId="22FFB1D4" w:rsidR="00DA4758" w:rsidRPr="001F742E" w:rsidRDefault="00DA4758" w:rsidP="001F742E">
      <w:pPr>
        <w:pStyle w:val="a9"/>
        <w:widowControl w:val="0"/>
        <w:numPr>
          <w:ilvl w:val="1"/>
          <w:numId w:val="16"/>
        </w:numPr>
        <w:shd w:val="clear" w:color="auto" w:fill="FFFFFF"/>
        <w:tabs>
          <w:tab w:val="left" w:pos="284"/>
        </w:tabs>
        <w:autoSpaceDE w:val="0"/>
        <w:autoSpaceDN w:val="0"/>
        <w:adjustRightInd w:val="0"/>
        <w:ind w:left="0" w:right="-5" w:firstLine="284"/>
        <w:jc w:val="both"/>
        <w:rPr>
          <w:bCs/>
        </w:rPr>
      </w:pPr>
      <w:r w:rsidRPr="00954F8F">
        <w:rPr>
          <w:lang w:eastAsia="uk-UA"/>
        </w:rPr>
        <w:t>Відносини між газопостачальними, газорозподільними, газотранспортними підприємствами та споживачами природного газу регулюються наступними документами:</w:t>
      </w:r>
    </w:p>
    <w:p w14:paraId="5420F452" w14:textId="77777777" w:rsidR="00DA4758" w:rsidRPr="00954F8F" w:rsidRDefault="00DA4758" w:rsidP="00DA4758">
      <w:pPr>
        <w:tabs>
          <w:tab w:val="left" w:pos="567"/>
        </w:tabs>
        <w:jc w:val="both"/>
        <w:rPr>
          <w:lang w:eastAsia="uk-UA"/>
        </w:rPr>
      </w:pPr>
      <w:r w:rsidRPr="00954F8F">
        <w:rPr>
          <w:lang w:eastAsia="uk-UA"/>
        </w:rPr>
        <w:lastRenderedPageBreak/>
        <w:t>- Закон України «Про ринок природного газу» від 09.04.2015 № 329-VIII;</w:t>
      </w:r>
    </w:p>
    <w:p w14:paraId="0F49D2F2" w14:textId="77777777" w:rsidR="00DA4758" w:rsidRPr="00954F8F" w:rsidRDefault="00DA4758" w:rsidP="00DA4758">
      <w:pPr>
        <w:tabs>
          <w:tab w:val="left" w:pos="567"/>
        </w:tabs>
        <w:jc w:val="both"/>
        <w:rPr>
          <w:lang w:eastAsia="uk-UA"/>
        </w:rPr>
      </w:pPr>
      <w:r w:rsidRPr="00954F8F">
        <w:rPr>
          <w:lang w:eastAsia="uk-UA"/>
        </w:rPr>
        <w:t>- Правила постачання природного газу, затверджені постановою Національної комісії, що здійснює державне регулювання у сферах енергетики та комунальних послуг від 30.09.2015 № 2496;</w:t>
      </w:r>
    </w:p>
    <w:p w14:paraId="1E2E49A2" w14:textId="77777777" w:rsidR="00DA4758" w:rsidRPr="00954F8F" w:rsidRDefault="00DA4758" w:rsidP="00DA4758">
      <w:pPr>
        <w:tabs>
          <w:tab w:val="left" w:pos="567"/>
        </w:tabs>
        <w:jc w:val="both"/>
        <w:rPr>
          <w:lang w:eastAsia="uk-UA"/>
        </w:rPr>
      </w:pPr>
      <w:r w:rsidRPr="00954F8F">
        <w:rPr>
          <w:lang w:eastAsia="uk-UA"/>
        </w:rPr>
        <w:t>- Кодекс газотранспортної системи, затверджений постановою Національної комісії, що здійснює державне регулювання у сферах енергетики та комунальних послуг 30 вересня 2015 року N 2493.</w:t>
      </w:r>
    </w:p>
    <w:p w14:paraId="70CB9CC5" w14:textId="77777777" w:rsidR="00DA4758" w:rsidRPr="00954F8F" w:rsidRDefault="00DA4758" w:rsidP="00DA4758">
      <w:pPr>
        <w:keepNext/>
        <w:widowControl w:val="0"/>
        <w:tabs>
          <w:tab w:val="left" w:pos="360"/>
        </w:tabs>
        <w:suppressAutoHyphens/>
        <w:autoSpaceDE w:val="0"/>
        <w:ind w:right="-1"/>
        <w:jc w:val="both"/>
        <w:rPr>
          <w:lang w:eastAsia="uk-UA"/>
        </w:rPr>
      </w:pPr>
      <w:r w:rsidRPr="00954F8F">
        <w:rPr>
          <w:lang w:eastAsia="uk-UA"/>
        </w:rPr>
        <w:t>- Кодекс газорозподільних систем, затверджено постановою Національної комісії, що здійснює державне регулювання у сферах енергетики та комунальних послуг 30 вересня 2015 року № 2494.</w:t>
      </w:r>
    </w:p>
    <w:p w14:paraId="03C5B5DF" w14:textId="77777777" w:rsidR="00043050" w:rsidRDefault="00DA4758" w:rsidP="001F742E">
      <w:pPr>
        <w:keepNext/>
        <w:widowControl w:val="0"/>
        <w:tabs>
          <w:tab w:val="left" w:pos="360"/>
        </w:tabs>
        <w:suppressAutoHyphens/>
        <w:autoSpaceDE w:val="0"/>
        <w:ind w:right="-1"/>
        <w:jc w:val="both"/>
        <w:rPr>
          <w:lang w:eastAsia="uk-UA"/>
        </w:rPr>
      </w:pPr>
      <w:r w:rsidRPr="00954F8F">
        <w:rPr>
          <w:lang w:eastAsia="uk-UA"/>
        </w:rPr>
        <w:t>- іншими нормативно-правовими актами.</w:t>
      </w:r>
      <w:r w:rsidR="00043050">
        <w:rPr>
          <w:lang w:eastAsia="uk-UA"/>
        </w:rPr>
        <w:t xml:space="preserve"> </w:t>
      </w:r>
    </w:p>
    <w:p w14:paraId="106118F0" w14:textId="2E85047A" w:rsidR="00DA4758" w:rsidRPr="00954F8F" w:rsidRDefault="00DA4758" w:rsidP="00043050">
      <w:pPr>
        <w:pStyle w:val="a9"/>
        <w:keepNext/>
        <w:widowControl w:val="0"/>
        <w:numPr>
          <w:ilvl w:val="1"/>
          <w:numId w:val="16"/>
        </w:numPr>
        <w:tabs>
          <w:tab w:val="left" w:pos="284"/>
        </w:tabs>
        <w:suppressAutoHyphens/>
        <w:autoSpaceDE w:val="0"/>
        <w:ind w:left="0" w:right="-1" w:firstLine="284"/>
        <w:jc w:val="both"/>
        <w:rPr>
          <w:lang w:eastAsia="uk-UA"/>
        </w:rPr>
      </w:pPr>
      <w:r w:rsidRPr="00954F8F">
        <w:rPr>
          <w:lang w:eastAsia="uk-UA"/>
        </w:rPr>
        <w:t>За одиницю виміру кількості Товару при його обліку приймається один кубічний метр (куб. м), приведений до стандартних умов: тиск 760 мм ртутного стовпчика і температура 20°C.</w:t>
      </w:r>
    </w:p>
    <w:p w14:paraId="780657CC" w14:textId="77777777" w:rsidR="00DA4758" w:rsidRPr="004B1433" w:rsidRDefault="00DA4758" w:rsidP="00DA4758">
      <w:pPr>
        <w:widowControl w:val="0"/>
        <w:shd w:val="clear" w:color="auto" w:fill="FFFFFF"/>
        <w:tabs>
          <w:tab w:val="left" w:pos="5928"/>
        </w:tabs>
        <w:autoSpaceDE w:val="0"/>
        <w:autoSpaceDN w:val="0"/>
        <w:adjustRightInd w:val="0"/>
        <w:ind w:right="-5"/>
        <w:jc w:val="both"/>
        <w:rPr>
          <w:bCs/>
          <w:sz w:val="20"/>
          <w:szCs w:val="20"/>
        </w:rPr>
      </w:pPr>
    </w:p>
    <w:p w14:paraId="2663182F" w14:textId="158AB366" w:rsidR="00DA4758" w:rsidRPr="00043050" w:rsidRDefault="00DA4758" w:rsidP="00043050">
      <w:pPr>
        <w:pStyle w:val="a9"/>
        <w:widowControl w:val="0"/>
        <w:numPr>
          <w:ilvl w:val="0"/>
          <w:numId w:val="16"/>
        </w:numPr>
        <w:shd w:val="clear" w:color="auto" w:fill="FFFFFF"/>
        <w:tabs>
          <w:tab w:val="left" w:pos="5928"/>
        </w:tabs>
        <w:autoSpaceDE w:val="0"/>
        <w:autoSpaceDN w:val="0"/>
        <w:adjustRightInd w:val="0"/>
        <w:ind w:right="-5"/>
        <w:jc w:val="center"/>
        <w:rPr>
          <w:b/>
          <w:bCs/>
        </w:rPr>
      </w:pPr>
      <w:r w:rsidRPr="00043050">
        <w:rPr>
          <w:b/>
          <w:bCs/>
        </w:rPr>
        <w:t>Обсяг природного газу та умови його постачання</w:t>
      </w:r>
    </w:p>
    <w:p w14:paraId="74A914AA" w14:textId="77777777" w:rsidR="00043050" w:rsidRPr="004B1433" w:rsidRDefault="00043050" w:rsidP="00043050">
      <w:pPr>
        <w:pStyle w:val="a9"/>
        <w:widowControl w:val="0"/>
        <w:shd w:val="clear" w:color="auto" w:fill="FFFFFF"/>
        <w:tabs>
          <w:tab w:val="left" w:pos="5928"/>
        </w:tabs>
        <w:autoSpaceDE w:val="0"/>
        <w:autoSpaceDN w:val="0"/>
        <w:adjustRightInd w:val="0"/>
        <w:ind w:left="360" w:right="-5"/>
        <w:rPr>
          <w:b/>
          <w:bCs/>
          <w:sz w:val="20"/>
          <w:szCs w:val="20"/>
        </w:rPr>
      </w:pPr>
    </w:p>
    <w:p w14:paraId="42A38C48" w14:textId="15A68D06" w:rsidR="00DA4758" w:rsidRPr="004146F2" w:rsidRDefault="00DA4758" w:rsidP="004146F2">
      <w:pPr>
        <w:pStyle w:val="a9"/>
        <w:widowControl w:val="0"/>
        <w:numPr>
          <w:ilvl w:val="1"/>
          <w:numId w:val="16"/>
        </w:numPr>
        <w:shd w:val="clear" w:color="auto" w:fill="FFFFFF"/>
        <w:tabs>
          <w:tab w:val="left" w:pos="284"/>
        </w:tabs>
        <w:autoSpaceDE w:val="0"/>
        <w:autoSpaceDN w:val="0"/>
        <w:adjustRightInd w:val="0"/>
        <w:ind w:left="0" w:right="-5" w:firstLine="284"/>
        <w:jc w:val="both"/>
        <w:rPr>
          <w:bCs/>
        </w:rPr>
      </w:pPr>
      <w:r w:rsidRPr="004146F2">
        <w:rPr>
          <w:bCs/>
        </w:rPr>
        <w:t>Постачання газу здійснюється за умови:</w:t>
      </w:r>
    </w:p>
    <w:p w14:paraId="17496B65" w14:textId="4D995EF0" w:rsidR="00DA4758" w:rsidRPr="00083503" w:rsidRDefault="00DA4758" w:rsidP="00CE53B2">
      <w:pPr>
        <w:pStyle w:val="a9"/>
        <w:widowControl w:val="0"/>
        <w:numPr>
          <w:ilvl w:val="2"/>
          <w:numId w:val="16"/>
        </w:numPr>
        <w:shd w:val="clear" w:color="auto" w:fill="FFFFFF"/>
        <w:tabs>
          <w:tab w:val="left" w:pos="993"/>
        </w:tabs>
        <w:autoSpaceDE w:val="0"/>
        <w:autoSpaceDN w:val="0"/>
        <w:adjustRightInd w:val="0"/>
        <w:ind w:left="0" w:right="-5" w:firstLine="284"/>
        <w:jc w:val="both"/>
        <w:rPr>
          <w:bCs/>
        </w:rPr>
      </w:pPr>
      <w:r w:rsidRPr="00083503">
        <w:rPr>
          <w:bCs/>
        </w:rPr>
        <w:t>наявності діючого між Споживачем та Оператором ГРМ договору розподілу газу;</w:t>
      </w:r>
    </w:p>
    <w:p w14:paraId="76A9AEDF" w14:textId="142DA233" w:rsidR="00DA4758" w:rsidRPr="00CE53B2" w:rsidRDefault="00DA4758" w:rsidP="00CE53B2">
      <w:pPr>
        <w:pStyle w:val="a9"/>
        <w:widowControl w:val="0"/>
        <w:numPr>
          <w:ilvl w:val="2"/>
          <w:numId w:val="16"/>
        </w:numPr>
        <w:shd w:val="clear" w:color="auto" w:fill="FFFFFF"/>
        <w:tabs>
          <w:tab w:val="left" w:pos="993"/>
        </w:tabs>
        <w:autoSpaceDE w:val="0"/>
        <w:autoSpaceDN w:val="0"/>
        <w:adjustRightInd w:val="0"/>
        <w:ind w:left="0" w:right="-5" w:firstLine="284"/>
        <w:jc w:val="both"/>
        <w:rPr>
          <w:bCs/>
        </w:rPr>
      </w:pPr>
      <w:r w:rsidRPr="00CE53B2">
        <w:rPr>
          <w:bCs/>
        </w:rPr>
        <w:t>відсутності заборгованості у Споживача за минулі періоди перед Постачальником (або оплати відповідно до графіка погашення заборгованості) та оплати поточних платежів;</w:t>
      </w:r>
    </w:p>
    <w:p w14:paraId="66A68F27" w14:textId="78457F3D" w:rsidR="00DA4758" w:rsidRPr="00CE53B2" w:rsidRDefault="00DA4758" w:rsidP="00CE53B2">
      <w:pPr>
        <w:pStyle w:val="a9"/>
        <w:widowControl w:val="0"/>
        <w:numPr>
          <w:ilvl w:val="2"/>
          <w:numId w:val="16"/>
        </w:numPr>
        <w:shd w:val="clear" w:color="auto" w:fill="FFFFFF"/>
        <w:tabs>
          <w:tab w:val="left" w:pos="993"/>
        </w:tabs>
        <w:autoSpaceDE w:val="0"/>
        <w:autoSpaceDN w:val="0"/>
        <w:adjustRightInd w:val="0"/>
        <w:ind w:left="0" w:right="-5" w:firstLine="273"/>
        <w:jc w:val="both"/>
        <w:rPr>
          <w:bCs/>
        </w:rPr>
      </w:pPr>
      <w:r w:rsidRPr="00CE53B2">
        <w:rPr>
          <w:bCs/>
        </w:rPr>
        <w:t xml:space="preserve">включення Споживача до Реєстру споживачів постачальника у відповідному розрахунковому періоді. </w:t>
      </w:r>
    </w:p>
    <w:p w14:paraId="1ECECBF9" w14:textId="615B0DDD" w:rsidR="00DA4758" w:rsidRPr="00CE53B2" w:rsidRDefault="00DA4758" w:rsidP="00CE53B2">
      <w:pPr>
        <w:pStyle w:val="a9"/>
        <w:widowControl w:val="0"/>
        <w:numPr>
          <w:ilvl w:val="1"/>
          <w:numId w:val="16"/>
        </w:numPr>
        <w:shd w:val="clear" w:color="auto" w:fill="FFFFFF"/>
        <w:tabs>
          <w:tab w:val="left" w:pos="284"/>
        </w:tabs>
        <w:autoSpaceDE w:val="0"/>
        <w:autoSpaceDN w:val="0"/>
        <w:adjustRightInd w:val="0"/>
        <w:ind w:left="0" w:right="-5" w:firstLine="284"/>
        <w:jc w:val="both"/>
        <w:rPr>
          <w:bCs/>
        </w:rPr>
      </w:pPr>
      <w:r w:rsidRPr="00CE53B2">
        <w:rPr>
          <w:bCs/>
        </w:rPr>
        <w:t xml:space="preserve">Включення Споживача до Реєстру споживачів постачальника відбувається на підставі письмової заяви Споживача, наданої Постачальнику, не пізніше ніж за 22 доби до дати початку розрахункового періоду, в якому буде здійснюватися постачання природного газу Споживачу. Включення Споживача до Реєстру споживачів постачальника може бути здійснено в коротші терміни. </w:t>
      </w:r>
    </w:p>
    <w:p w14:paraId="7E73CC25" w14:textId="7C6705EE" w:rsidR="00DA4758" w:rsidRPr="006B4609" w:rsidRDefault="00DA4758" w:rsidP="006B4609">
      <w:pPr>
        <w:pStyle w:val="a9"/>
        <w:widowControl w:val="0"/>
        <w:numPr>
          <w:ilvl w:val="1"/>
          <w:numId w:val="16"/>
        </w:numPr>
        <w:shd w:val="clear" w:color="auto" w:fill="FFFFFF"/>
        <w:tabs>
          <w:tab w:val="left" w:pos="284"/>
        </w:tabs>
        <w:autoSpaceDE w:val="0"/>
        <w:autoSpaceDN w:val="0"/>
        <w:adjustRightInd w:val="0"/>
        <w:ind w:left="0" w:right="-5" w:firstLine="284"/>
        <w:jc w:val="both"/>
        <w:rPr>
          <w:bCs/>
        </w:rPr>
      </w:pPr>
      <w:r w:rsidRPr="006B4609">
        <w:rPr>
          <w:bCs/>
        </w:rPr>
        <w:t>Обсяг переданого (спожитого) газу за розрахунковий період (пункт 1.3. Договору), що підлягає оплаті Споживачем, визначається на межі балансової належності між Оператором ГРМ та Споживачем на підставі даних комерційних вузлів обліку (лічильників газу), визначених в заяві-приєднанні до договору розподілу природного газу, укладеного між Оператором ГРМ та Споживачем, а також з урахуванням процедур, передбачених Кодексом ГРМ.</w:t>
      </w:r>
    </w:p>
    <w:p w14:paraId="3B6BAC97" w14:textId="0C3A58E1" w:rsidR="00DA4758" w:rsidRPr="006B4609" w:rsidRDefault="00DA4758" w:rsidP="006B4609">
      <w:pPr>
        <w:pStyle w:val="a9"/>
        <w:widowControl w:val="0"/>
        <w:numPr>
          <w:ilvl w:val="1"/>
          <w:numId w:val="16"/>
        </w:numPr>
        <w:shd w:val="clear" w:color="auto" w:fill="FFFFFF"/>
        <w:tabs>
          <w:tab w:val="left" w:pos="284"/>
        </w:tabs>
        <w:autoSpaceDE w:val="0"/>
        <w:autoSpaceDN w:val="0"/>
        <w:adjustRightInd w:val="0"/>
        <w:ind w:left="0" w:right="-5" w:firstLine="284"/>
        <w:jc w:val="both"/>
        <w:rPr>
          <w:bCs/>
        </w:rPr>
      </w:pPr>
      <w:r w:rsidRPr="006B4609">
        <w:rPr>
          <w:bCs/>
        </w:rPr>
        <w:t>Постачання та споживання підтверджених обсягів газу протягом місяця здійснюється згідно наданої заявки Споживачем до 25-го (двадцять п’ятого) числа місяця, що передує місяцю постачання.</w:t>
      </w:r>
      <w:r w:rsidRPr="00954F8F">
        <w:t xml:space="preserve"> </w:t>
      </w:r>
    </w:p>
    <w:p w14:paraId="2CC8EE27" w14:textId="77777777" w:rsidR="00DA4758" w:rsidRPr="00954F8F" w:rsidRDefault="00DA4758" w:rsidP="00E44A3E">
      <w:pPr>
        <w:widowControl w:val="0"/>
        <w:shd w:val="clear" w:color="auto" w:fill="FFFFFF"/>
        <w:tabs>
          <w:tab w:val="left" w:pos="5928"/>
        </w:tabs>
        <w:autoSpaceDE w:val="0"/>
        <w:autoSpaceDN w:val="0"/>
        <w:adjustRightInd w:val="0"/>
        <w:ind w:right="-5" w:firstLine="709"/>
        <w:jc w:val="both"/>
        <w:rPr>
          <w:bCs/>
        </w:rPr>
      </w:pPr>
      <w:r w:rsidRPr="00954F8F">
        <w:rPr>
          <w:bCs/>
        </w:rPr>
        <w:t xml:space="preserve">У разі нерівномірного щодобового споживання газу, який підлягає постачанню у  місяці постачання, Споживач зобов’язаний до 10:00 год. дня, що передує дню, з якого змінюється плановий обсяг газу, надати Постачальнику заявку про збільшення/зменшення планового обсягу газу із зазначенням планованих щодобових обсягів споживання газу на наступний (залишковий) період місяця постачання. </w:t>
      </w:r>
    </w:p>
    <w:p w14:paraId="33652B15" w14:textId="77777777" w:rsidR="00DA4758" w:rsidRPr="00954F8F" w:rsidRDefault="00DA4758" w:rsidP="00E44A3E">
      <w:pPr>
        <w:widowControl w:val="0"/>
        <w:shd w:val="clear" w:color="auto" w:fill="FFFFFF"/>
        <w:tabs>
          <w:tab w:val="left" w:pos="5928"/>
        </w:tabs>
        <w:autoSpaceDE w:val="0"/>
        <w:autoSpaceDN w:val="0"/>
        <w:adjustRightInd w:val="0"/>
        <w:ind w:right="-5" w:firstLine="709"/>
        <w:jc w:val="both"/>
        <w:rPr>
          <w:bCs/>
        </w:rPr>
      </w:pPr>
      <w:r w:rsidRPr="00954F8F">
        <w:rPr>
          <w:bCs/>
        </w:rPr>
        <w:t>У разі необхідності коригування обсягів планованого споживання природного газу у газовій добі споживання, Споживач зобов’язаний надіслати скориговану заявку про збільшення/зменшення планового обсягу газу на добу постачання не пізніше ніж 18:00 год. газової доби постачання природного газу. Заявка також має містити плановані щодобові обсяги споживання газу на наступний (залишковий) період місяця постачання.</w:t>
      </w:r>
    </w:p>
    <w:p w14:paraId="4B328118" w14:textId="204E2AA9" w:rsidR="00DA4758" w:rsidRPr="00954F8F" w:rsidRDefault="00DA4758" w:rsidP="006B4947">
      <w:pPr>
        <w:widowControl w:val="0"/>
        <w:shd w:val="clear" w:color="auto" w:fill="FFFFFF"/>
        <w:tabs>
          <w:tab w:val="left" w:pos="5928"/>
        </w:tabs>
        <w:autoSpaceDE w:val="0"/>
        <w:autoSpaceDN w:val="0"/>
        <w:adjustRightInd w:val="0"/>
        <w:ind w:right="-5" w:firstLine="709"/>
        <w:jc w:val="both"/>
        <w:rPr>
          <w:bCs/>
        </w:rPr>
      </w:pPr>
      <w:r w:rsidRPr="00954F8F">
        <w:rPr>
          <w:bCs/>
        </w:rPr>
        <w:t>Заявки надаються Споживачем на електронну адресу Постачальника</w:t>
      </w:r>
      <w:r w:rsidR="000A2C4F">
        <w:t xml:space="preserve"> </w:t>
      </w:r>
      <w:r w:rsidR="00A02C52" w:rsidRPr="00A02C52">
        <w:rPr>
          <w:lang w:val="en-US"/>
        </w:rPr>
        <w:t>ema.office.ua@gmail.com</w:t>
      </w:r>
      <w:r w:rsidRPr="00954F8F">
        <w:t>.</w:t>
      </w:r>
    </w:p>
    <w:p w14:paraId="6B8F65F6" w14:textId="77777777" w:rsidR="00DA4758" w:rsidRPr="00954F8F" w:rsidRDefault="00DA4758" w:rsidP="006B4947">
      <w:pPr>
        <w:widowControl w:val="0"/>
        <w:shd w:val="clear" w:color="auto" w:fill="FFFFFF"/>
        <w:tabs>
          <w:tab w:val="left" w:pos="5928"/>
        </w:tabs>
        <w:autoSpaceDE w:val="0"/>
        <w:autoSpaceDN w:val="0"/>
        <w:adjustRightInd w:val="0"/>
        <w:ind w:right="-5" w:firstLine="709"/>
        <w:jc w:val="both"/>
        <w:rPr>
          <w:bCs/>
        </w:rPr>
      </w:pPr>
      <w:r w:rsidRPr="00954F8F">
        <w:rPr>
          <w:bCs/>
        </w:rPr>
        <w:t>Не підлягають зміні обсяги газу, що вже фактично поставлені Споживачу.</w:t>
      </w:r>
    </w:p>
    <w:p w14:paraId="77476BF3" w14:textId="06F03216" w:rsidR="00DA4758" w:rsidRPr="006B4947" w:rsidRDefault="00DA4758" w:rsidP="006B4947">
      <w:pPr>
        <w:pStyle w:val="a9"/>
        <w:widowControl w:val="0"/>
        <w:numPr>
          <w:ilvl w:val="1"/>
          <w:numId w:val="16"/>
        </w:numPr>
        <w:shd w:val="clear" w:color="auto" w:fill="FFFFFF"/>
        <w:tabs>
          <w:tab w:val="left" w:pos="284"/>
        </w:tabs>
        <w:autoSpaceDE w:val="0"/>
        <w:autoSpaceDN w:val="0"/>
        <w:adjustRightInd w:val="0"/>
        <w:ind w:left="0" w:right="-5" w:firstLine="284"/>
        <w:jc w:val="both"/>
        <w:rPr>
          <w:bCs/>
        </w:rPr>
      </w:pPr>
      <w:r w:rsidRPr="006B4947">
        <w:rPr>
          <w:bCs/>
        </w:rPr>
        <w:t>Обсяг споживання природного газу споживачем у розрахунковому періоді не повинен перевищувати підтверджений обсяг природного газу. Допускається відхилення споживання обсягу природного газу протягом розрахункового періоду в розмірі ± 10 % від підтвердженого обсягу природного газу.</w:t>
      </w:r>
    </w:p>
    <w:p w14:paraId="0A05448A" w14:textId="535846C6" w:rsidR="00DA4758" w:rsidRPr="006B4947" w:rsidRDefault="00DA4758" w:rsidP="006B4947">
      <w:pPr>
        <w:pStyle w:val="a9"/>
        <w:widowControl w:val="0"/>
        <w:numPr>
          <w:ilvl w:val="1"/>
          <w:numId w:val="16"/>
        </w:numPr>
        <w:shd w:val="clear" w:color="auto" w:fill="FFFFFF"/>
        <w:tabs>
          <w:tab w:val="left" w:pos="284"/>
        </w:tabs>
        <w:autoSpaceDE w:val="0"/>
        <w:autoSpaceDN w:val="0"/>
        <w:adjustRightInd w:val="0"/>
        <w:ind w:left="0" w:right="-5" w:firstLine="284"/>
        <w:jc w:val="both"/>
        <w:rPr>
          <w:bCs/>
        </w:rPr>
      </w:pPr>
      <w:r w:rsidRPr="006B4947">
        <w:rPr>
          <w:bCs/>
        </w:rPr>
        <w:t>Визначення (звіряння) фактичного обсягу поставленого (спожитого) природного газу між Сторонами здійснюється в наступному порядку:</w:t>
      </w:r>
    </w:p>
    <w:p w14:paraId="07230DF8" w14:textId="4200EDF7" w:rsidR="00DA4758" w:rsidRPr="00FE7567" w:rsidRDefault="00DA4758" w:rsidP="00FE7567">
      <w:pPr>
        <w:pStyle w:val="a9"/>
        <w:widowControl w:val="0"/>
        <w:numPr>
          <w:ilvl w:val="2"/>
          <w:numId w:val="16"/>
        </w:numPr>
        <w:shd w:val="clear" w:color="auto" w:fill="FFFFFF"/>
        <w:tabs>
          <w:tab w:val="left" w:pos="993"/>
        </w:tabs>
        <w:autoSpaceDE w:val="0"/>
        <w:autoSpaceDN w:val="0"/>
        <w:adjustRightInd w:val="0"/>
        <w:ind w:left="0" w:right="-5" w:firstLine="284"/>
        <w:jc w:val="both"/>
        <w:rPr>
          <w:bCs/>
        </w:rPr>
      </w:pPr>
      <w:r w:rsidRPr="00FE7567">
        <w:rPr>
          <w:bCs/>
        </w:rPr>
        <w:t xml:space="preserve">За підсумками розрахункового періоду Споживач до 05 числа місяця, наступного за розрахунковим, зобов’язаний надати Постачальнику копію відповідного </w:t>
      </w:r>
      <w:proofErr w:type="spellStart"/>
      <w:r w:rsidRPr="00FE7567">
        <w:rPr>
          <w:bCs/>
        </w:rPr>
        <w:t>акта</w:t>
      </w:r>
      <w:proofErr w:type="spellEnd"/>
      <w:r w:rsidRPr="00FE7567">
        <w:rPr>
          <w:bCs/>
        </w:rPr>
        <w:t xml:space="preserve"> про фактичний об’єм (обсяг) розподіленого (</w:t>
      </w:r>
      <w:proofErr w:type="spellStart"/>
      <w:r w:rsidRPr="00FE7567">
        <w:rPr>
          <w:bCs/>
        </w:rPr>
        <w:t>протранспортованого</w:t>
      </w:r>
      <w:proofErr w:type="spellEnd"/>
      <w:r w:rsidRPr="00FE7567">
        <w:rPr>
          <w:bCs/>
        </w:rPr>
        <w:t>) природного газу Споживачу за розрахунковий період, що складений між Оператором ГРМ та Споживачем, відповідно до вимог Кодексу ГРМ.</w:t>
      </w:r>
    </w:p>
    <w:p w14:paraId="66DBA088" w14:textId="6B8C2AE9" w:rsidR="00DA4758" w:rsidRPr="00FE7567" w:rsidRDefault="00DA4758" w:rsidP="00FE7567">
      <w:pPr>
        <w:pStyle w:val="a9"/>
        <w:widowControl w:val="0"/>
        <w:numPr>
          <w:ilvl w:val="2"/>
          <w:numId w:val="16"/>
        </w:numPr>
        <w:shd w:val="clear" w:color="auto" w:fill="FFFFFF"/>
        <w:tabs>
          <w:tab w:val="left" w:pos="993"/>
        </w:tabs>
        <w:autoSpaceDE w:val="0"/>
        <w:autoSpaceDN w:val="0"/>
        <w:adjustRightInd w:val="0"/>
        <w:ind w:left="0" w:right="-5" w:firstLine="273"/>
        <w:jc w:val="both"/>
        <w:rPr>
          <w:bCs/>
        </w:rPr>
      </w:pPr>
      <w:r w:rsidRPr="00FE7567">
        <w:rPr>
          <w:bCs/>
        </w:rPr>
        <w:lastRenderedPageBreak/>
        <w:t xml:space="preserve">На підставі отриманих від Споживача даних та/або даних Оператора ГТС Постачальник протягом трьох робочих днів готує та надає Споживачу два примірники </w:t>
      </w:r>
      <w:proofErr w:type="spellStart"/>
      <w:r w:rsidRPr="00FE7567">
        <w:rPr>
          <w:bCs/>
        </w:rPr>
        <w:t>акта</w:t>
      </w:r>
      <w:proofErr w:type="spellEnd"/>
      <w:r w:rsidRPr="00FE7567">
        <w:rPr>
          <w:bCs/>
        </w:rPr>
        <w:t xml:space="preserve"> приймання-передачі природного газу за розрахунковий період, підписані уповноваженим представником Постачальника</w:t>
      </w:r>
      <w:r w:rsidRPr="00954F8F">
        <w:rPr>
          <w:lang w:eastAsia="uk-UA"/>
        </w:rPr>
        <w:t xml:space="preserve"> та скріплений печаткою</w:t>
      </w:r>
      <w:r w:rsidRPr="00FE7567">
        <w:rPr>
          <w:bCs/>
        </w:rPr>
        <w:t xml:space="preserve"> у письмовій формі або з використанням електронного цифрового підпису, електронного підпису</w:t>
      </w:r>
      <w:r w:rsidR="00A40D7E">
        <w:rPr>
          <w:bCs/>
          <w:lang w:val="ru-RU"/>
        </w:rPr>
        <w:t>.</w:t>
      </w:r>
    </w:p>
    <w:p w14:paraId="12AA7F83" w14:textId="5C1C01BE" w:rsidR="00DA4758" w:rsidRPr="00FE7567" w:rsidRDefault="00DA4758" w:rsidP="00FE7567">
      <w:pPr>
        <w:pStyle w:val="a9"/>
        <w:widowControl w:val="0"/>
        <w:numPr>
          <w:ilvl w:val="2"/>
          <w:numId w:val="16"/>
        </w:numPr>
        <w:shd w:val="clear" w:color="auto" w:fill="FFFFFF"/>
        <w:tabs>
          <w:tab w:val="left" w:pos="993"/>
        </w:tabs>
        <w:autoSpaceDE w:val="0"/>
        <w:autoSpaceDN w:val="0"/>
        <w:adjustRightInd w:val="0"/>
        <w:ind w:left="0" w:right="-5" w:firstLine="284"/>
        <w:jc w:val="both"/>
        <w:rPr>
          <w:bCs/>
        </w:rPr>
      </w:pPr>
      <w:r w:rsidRPr="00FE7567">
        <w:rPr>
          <w:bCs/>
        </w:rPr>
        <w:t xml:space="preserve">Споживач протягом двох  робочих днів з дати одержання </w:t>
      </w:r>
      <w:proofErr w:type="spellStart"/>
      <w:r w:rsidRPr="00FE7567">
        <w:rPr>
          <w:bCs/>
        </w:rPr>
        <w:t>акта</w:t>
      </w:r>
      <w:proofErr w:type="spellEnd"/>
      <w:r w:rsidRPr="00FE7567">
        <w:rPr>
          <w:bCs/>
        </w:rPr>
        <w:t xml:space="preserve"> приймання-передачі природного газу зобов'язується повернути Постачальнику один примірник оригіналу </w:t>
      </w:r>
      <w:proofErr w:type="spellStart"/>
      <w:r w:rsidRPr="00FE7567">
        <w:rPr>
          <w:bCs/>
        </w:rPr>
        <w:t>акта</w:t>
      </w:r>
      <w:proofErr w:type="spellEnd"/>
      <w:r w:rsidRPr="00FE7567">
        <w:rPr>
          <w:bCs/>
        </w:rPr>
        <w:t xml:space="preserve"> приймання-передачі природного газу, підписаний уповноваженим представником Споживача, або надати в письмовій формі мотивовану відмову від підписання </w:t>
      </w:r>
      <w:proofErr w:type="spellStart"/>
      <w:r w:rsidRPr="00FE7567">
        <w:rPr>
          <w:bCs/>
        </w:rPr>
        <w:t>акта</w:t>
      </w:r>
      <w:proofErr w:type="spellEnd"/>
      <w:r w:rsidRPr="00FE7567">
        <w:rPr>
          <w:bCs/>
        </w:rPr>
        <w:t xml:space="preserve"> приймання-передачі природного газу.</w:t>
      </w:r>
    </w:p>
    <w:p w14:paraId="31EA92F7" w14:textId="57003096" w:rsidR="00DA4758" w:rsidRPr="00FE7567" w:rsidRDefault="00DA4758" w:rsidP="00FE7567">
      <w:pPr>
        <w:pStyle w:val="a9"/>
        <w:widowControl w:val="0"/>
        <w:numPr>
          <w:ilvl w:val="2"/>
          <w:numId w:val="16"/>
        </w:numPr>
        <w:shd w:val="clear" w:color="auto" w:fill="FFFFFF"/>
        <w:tabs>
          <w:tab w:val="left" w:pos="993"/>
        </w:tabs>
        <w:autoSpaceDE w:val="0"/>
        <w:autoSpaceDN w:val="0"/>
        <w:adjustRightInd w:val="0"/>
        <w:ind w:left="0" w:right="-5" w:firstLine="273"/>
        <w:jc w:val="both"/>
        <w:rPr>
          <w:bCs/>
        </w:rPr>
      </w:pPr>
      <w:r w:rsidRPr="00FE7567">
        <w:rPr>
          <w:bCs/>
        </w:rPr>
        <w:t xml:space="preserve">У випадку відмови від підписання </w:t>
      </w:r>
      <w:proofErr w:type="spellStart"/>
      <w:r w:rsidRPr="00FE7567">
        <w:rPr>
          <w:bCs/>
        </w:rPr>
        <w:t>акта</w:t>
      </w:r>
      <w:proofErr w:type="spellEnd"/>
      <w:r w:rsidRPr="00FE7567">
        <w:rPr>
          <w:bCs/>
        </w:rPr>
        <w:t xml:space="preserve"> приймання-передачі природного газу розбіжності підлягають урегулюванню відповідно до Договору або в судовому порядку. До прийняття рішення судом вартість поставленого природного газу встановлюється відповідно до даних Постачальника.</w:t>
      </w:r>
    </w:p>
    <w:p w14:paraId="0F14E76C" w14:textId="23CA4A40" w:rsidR="00DA4758" w:rsidRDefault="00DA4758" w:rsidP="008A39C1">
      <w:pPr>
        <w:pStyle w:val="a9"/>
        <w:widowControl w:val="0"/>
        <w:numPr>
          <w:ilvl w:val="2"/>
          <w:numId w:val="16"/>
        </w:numPr>
        <w:shd w:val="clear" w:color="auto" w:fill="FFFFFF"/>
        <w:tabs>
          <w:tab w:val="left" w:pos="993"/>
        </w:tabs>
        <w:autoSpaceDE w:val="0"/>
        <w:autoSpaceDN w:val="0"/>
        <w:adjustRightInd w:val="0"/>
        <w:ind w:left="0" w:right="-5" w:firstLine="284"/>
        <w:jc w:val="both"/>
        <w:rPr>
          <w:bCs/>
        </w:rPr>
      </w:pPr>
      <w:r w:rsidRPr="008A39C1">
        <w:rPr>
          <w:bCs/>
        </w:rPr>
        <w:t xml:space="preserve">Сторони домовилися, що до моменту обміну оригіналами актів приймання-передачі газу, скановані копії підписаних Сторонами актів приймання-передачі газу, надіслані Сторонами одна одній по електронній пошті, мають силу оригіналу.  </w:t>
      </w:r>
    </w:p>
    <w:p w14:paraId="5F68DEBD" w14:textId="77777777" w:rsidR="00903166" w:rsidRPr="004B1433" w:rsidRDefault="00903166" w:rsidP="00903166">
      <w:pPr>
        <w:pStyle w:val="a9"/>
        <w:widowControl w:val="0"/>
        <w:shd w:val="clear" w:color="auto" w:fill="FFFFFF"/>
        <w:tabs>
          <w:tab w:val="left" w:pos="993"/>
        </w:tabs>
        <w:autoSpaceDE w:val="0"/>
        <w:autoSpaceDN w:val="0"/>
        <w:adjustRightInd w:val="0"/>
        <w:ind w:left="284" w:right="-5"/>
        <w:jc w:val="both"/>
        <w:rPr>
          <w:bCs/>
          <w:sz w:val="20"/>
          <w:szCs w:val="20"/>
        </w:rPr>
      </w:pPr>
    </w:p>
    <w:p w14:paraId="2FFEDDF9" w14:textId="0C378B24" w:rsidR="00DA4758" w:rsidRPr="00903166" w:rsidRDefault="00DA4758" w:rsidP="00903166">
      <w:pPr>
        <w:pStyle w:val="a9"/>
        <w:widowControl w:val="0"/>
        <w:numPr>
          <w:ilvl w:val="0"/>
          <w:numId w:val="16"/>
        </w:numPr>
        <w:shd w:val="clear" w:color="auto" w:fill="FFFFFF"/>
        <w:tabs>
          <w:tab w:val="left" w:pos="5928"/>
        </w:tabs>
        <w:autoSpaceDE w:val="0"/>
        <w:autoSpaceDN w:val="0"/>
        <w:adjustRightInd w:val="0"/>
        <w:ind w:right="-5"/>
        <w:jc w:val="center"/>
        <w:rPr>
          <w:b/>
          <w:bCs/>
        </w:rPr>
      </w:pPr>
      <w:r w:rsidRPr="00903166">
        <w:rPr>
          <w:b/>
          <w:bCs/>
        </w:rPr>
        <w:t>Ціна постачання природного газу</w:t>
      </w:r>
    </w:p>
    <w:p w14:paraId="10FB1A95" w14:textId="77777777" w:rsidR="00903166" w:rsidRPr="004B1433" w:rsidRDefault="00903166" w:rsidP="00903166">
      <w:pPr>
        <w:pStyle w:val="a9"/>
        <w:widowControl w:val="0"/>
        <w:shd w:val="clear" w:color="auto" w:fill="FFFFFF"/>
        <w:tabs>
          <w:tab w:val="left" w:pos="5928"/>
        </w:tabs>
        <w:autoSpaceDE w:val="0"/>
        <w:autoSpaceDN w:val="0"/>
        <w:adjustRightInd w:val="0"/>
        <w:ind w:left="360" w:right="-5"/>
        <w:rPr>
          <w:b/>
          <w:bCs/>
          <w:sz w:val="20"/>
          <w:szCs w:val="20"/>
        </w:rPr>
      </w:pPr>
    </w:p>
    <w:p w14:paraId="5F9654B9" w14:textId="130CB03A" w:rsidR="00DA4758" w:rsidRPr="00903166" w:rsidRDefault="00DA4758" w:rsidP="00903166">
      <w:pPr>
        <w:pStyle w:val="a9"/>
        <w:widowControl w:val="0"/>
        <w:numPr>
          <w:ilvl w:val="1"/>
          <w:numId w:val="16"/>
        </w:numPr>
        <w:shd w:val="clear" w:color="auto" w:fill="FFFFFF"/>
        <w:tabs>
          <w:tab w:val="left" w:pos="284"/>
        </w:tabs>
        <w:autoSpaceDE w:val="0"/>
        <w:autoSpaceDN w:val="0"/>
        <w:adjustRightInd w:val="0"/>
        <w:ind w:left="0" w:right="-5" w:firstLine="284"/>
        <w:jc w:val="both"/>
        <w:rPr>
          <w:bCs/>
        </w:rPr>
      </w:pPr>
      <w:r w:rsidRPr="00903166">
        <w:rPr>
          <w:bCs/>
        </w:rPr>
        <w:t>Розрахунки за поставлений Споживачеві газ здійснюються за цінами, що вільно встановлюються між Постачальником та Споживачем.</w:t>
      </w:r>
      <w:r w:rsidRPr="00954F8F">
        <w:t xml:space="preserve"> Ціна на газ може змінюватись відповідно до умов даного Договору, проте не більше ніж один раз на місяць </w:t>
      </w:r>
      <w:proofErr w:type="spellStart"/>
      <w:r w:rsidRPr="00954F8F">
        <w:t>пропорційно</w:t>
      </w:r>
      <w:proofErr w:type="spellEnd"/>
      <w:r w:rsidRPr="00954F8F">
        <w:t xml:space="preserve"> зміни цін на ринку. </w:t>
      </w:r>
      <w:r w:rsidRPr="00903166">
        <w:rPr>
          <w:bCs/>
        </w:rPr>
        <w:t>Сторона, яка письмово звертається до іншої Сторони з пропозицією щодо зміни ціни газу, зобов’язана надати іншій Стороні розрахунок з обґрунтованою інформацією та підтвердженими документами по зміні ціни (довідка торгово - промислової палати України її регіонального органу, тощо). При цьому Постачальник зобов’язаний повідомити Споживача про це не пізніше ніж за 30 днів до введення в дію зазначених змін, вказавши дату, з якої мають почати застосовуватися зміни, та суть змін. Дана пропозиція повинна бути розглянута Споживачем протягом 14 (чотирнадцяти) робочих днів з моменту отримання та погоджується або надається письмова відмова.</w:t>
      </w:r>
    </w:p>
    <w:p w14:paraId="253D310C" w14:textId="77777777" w:rsidR="00DA4758" w:rsidRPr="00954F8F" w:rsidRDefault="00DA4758" w:rsidP="00903166">
      <w:pPr>
        <w:widowControl w:val="0"/>
        <w:shd w:val="clear" w:color="auto" w:fill="FFFFFF"/>
        <w:tabs>
          <w:tab w:val="left" w:pos="5928"/>
        </w:tabs>
        <w:autoSpaceDE w:val="0"/>
        <w:autoSpaceDN w:val="0"/>
        <w:adjustRightInd w:val="0"/>
        <w:ind w:right="-5" w:firstLine="709"/>
        <w:jc w:val="both"/>
        <w:rPr>
          <w:bCs/>
        </w:rPr>
      </w:pPr>
      <w:r w:rsidRPr="00954F8F">
        <w:rPr>
          <w:bCs/>
        </w:rPr>
        <w:t>Зміна ціни відбувається шляхом підписання Додаткової угоди до цього Договору.</w:t>
      </w:r>
    </w:p>
    <w:p w14:paraId="759DD90C" w14:textId="77777777" w:rsidR="001A0D86" w:rsidRPr="001A0D86" w:rsidRDefault="00DA4758" w:rsidP="001A0D86">
      <w:pPr>
        <w:pStyle w:val="a9"/>
        <w:widowControl w:val="0"/>
        <w:numPr>
          <w:ilvl w:val="1"/>
          <w:numId w:val="16"/>
        </w:numPr>
        <w:shd w:val="clear" w:color="auto" w:fill="FFFFFF"/>
        <w:tabs>
          <w:tab w:val="left" w:pos="284"/>
        </w:tabs>
        <w:autoSpaceDE w:val="0"/>
        <w:autoSpaceDN w:val="0"/>
        <w:adjustRightInd w:val="0"/>
        <w:ind w:left="0" w:right="-5" w:firstLine="284"/>
        <w:jc w:val="both"/>
        <w:rPr>
          <w:bCs/>
        </w:rPr>
      </w:pPr>
      <w:r w:rsidRPr="00D960AB">
        <w:rPr>
          <w:bCs/>
        </w:rPr>
        <w:t xml:space="preserve">Ціна за 1 куб. метр природного газу без урахування податку на додану вартість становить </w:t>
      </w:r>
      <w:r w:rsidR="00D960AB">
        <w:rPr>
          <w:bCs/>
          <w:lang w:val="ru-RU"/>
        </w:rPr>
        <w:t>_________</w:t>
      </w:r>
      <w:r w:rsidRPr="00D960AB">
        <w:rPr>
          <w:bCs/>
        </w:rPr>
        <w:t xml:space="preserve">  гривень, податок на додану вартість становить </w:t>
      </w:r>
      <w:r w:rsidR="00D960AB">
        <w:rPr>
          <w:bCs/>
          <w:lang w:val="ru-RU"/>
        </w:rPr>
        <w:t>_____</w:t>
      </w:r>
      <w:r w:rsidRPr="00D960AB">
        <w:rPr>
          <w:bCs/>
        </w:rPr>
        <w:t xml:space="preserve"> гривень, всього з урахуванням податку на додану вартість становить </w:t>
      </w:r>
      <w:r w:rsidR="00981536">
        <w:rPr>
          <w:bCs/>
          <w:lang w:val="ru-RU"/>
        </w:rPr>
        <w:t>______</w:t>
      </w:r>
      <w:r w:rsidRPr="00D960AB">
        <w:rPr>
          <w:bCs/>
        </w:rPr>
        <w:t xml:space="preserve"> гривень. Ціна включає в себе вартість природного газу, </w:t>
      </w:r>
      <w:r w:rsidRPr="00954F8F">
        <w:t xml:space="preserve">вартість послуг замовленої потужності (транспортування) з врахуванням коефіцієнту, який визначений НКРЕКП для замовлення потужності на добу наперед - 1,1, та всі податки, збори та інші обов’язкові платежі, що сплачуються Постачальником, а також всі інші витрати Постачальника, пов’язані з виконанням цього договору. </w:t>
      </w:r>
    </w:p>
    <w:p w14:paraId="059C353B" w14:textId="4C1EC78B" w:rsidR="001A0D86" w:rsidRDefault="00DA4758" w:rsidP="001A0D86">
      <w:pPr>
        <w:pStyle w:val="a9"/>
        <w:widowControl w:val="0"/>
        <w:numPr>
          <w:ilvl w:val="1"/>
          <w:numId w:val="16"/>
        </w:numPr>
        <w:shd w:val="clear" w:color="auto" w:fill="FFFFFF"/>
        <w:tabs>
          <w:tab w:val="left" w:pos="284"/>
        </w:tabs>
        <w:autoSpaceDE w:val="0"/>
        <w:autoSpaceDN w:val="0"/>
        <w:adjustRightInd w:val="0"/>
        <w:ind w:left="0" w:right="-5" w:firstLine="284"/>
        <w:jc w:val="both"/>
        <w:rPr>
          <w:bCs/>
        </w:rPr>
      </w:pPr>
      <w:r w:rsidRPr="001A0D86">
        <w:rPr>
          <w:bCs/>
        </w:rPr>
        <w:t xml:space="preserve">Сторони домовились, що ціна газу, розрахована відповідно до </w:t>
      </w:r>
      <w:proofErr w:type="spellStart"/>
      <w:r w:rsidRPr="001A0D86">
        <w:rPr>
          <w:bCs/>
        </w:rPr>
        <w:t>пунк</w:t>
      </w:r>
      <w:proofErr w:type="spellEnd"/>
      <w:r w:rsidR="005A264D">
        <w:rPr>
          <w:bCs/>
          <w:lang w:val="ru-RU"/>
        </w:rPr>
        <w:t>ту</w:t>
      </w:r>
      <w:r w:rsidRPr="001A0D86">
        <w:rPr>
          <w:bCs/>
        </w:rPr>
        <w:t xml:space="preserve"> 3.2. цього Договору, застосовується Сторонами при складанні актів приймання-передачі газу та розрахунках за цим Договором.</w:t>
      </w:r>
    </w:p>
    <w:p w14:paraId="1EFDE08A" w14:textId="143663B8" w:rsidR="00DA4758" w:rsidRPr="001A0D86" w:rsidRDefault="00DA4758" w:rsidP="001A0D86">
      <w:pPr>
        <w:pStyle w:val="a9"/>
        <w:widowControl w:val="0"/>
        <w:numPr>
          <w:ilvl w:val="1"/>
          <w:numId w:val="16"/>
        </w:numPr>
        <w:shd w:val="clear" w:color="auto" w:fill="FFFFFF"/>
        <w:tabs>
          <w:tab w:val="left" w:pos="284"/>
        </w:tabs>
        <w:autoSpaceDE w:val="0"/>
        <w:autoSpaceDN w:val="0"/>
        <w:adjustRightInd w:val="0"/>
        <w:ind w:left="0" w:right="-5" w:firstLine="284"/>
        <w:jc w:val="both"/>
        <w:rPr>
          <w:bCs/>
        </w:rPr>
      </w:pPr>
      <w:r w:rsidRPr="001A0D86">
        <w:rPr>
          <w:bCs/>
        </w:rPr>
        <w:t>Споживач має право зменшити плановий (загальний) або місячний обсяг поставки газу в залежності від своїх потреб без сплати будь-яких штрафних санкцій та збитків Постачальнику.</w:t>
      </w:r>
    </w:p>
    <w:p w14:paraId="0C9BCBA7" w14:textId="77777777" w:rsidR="00DA4758" w:rsidRPr="004B1433" w:rsidRDefault="00DA4758" w:rsidP="00DA4758">
      <w:pPr>
        <w:widowControl w:val="0"/>
        <w:shd w:val="clear" w:color="auto" w:fill="FFFFFF"/>
        <w:tabs>
          <w:tab w:val="left" w:pos="5928"/>
        </w:tabs>
        <w:autoSpaceDE w:val="0"/>
        <w:autoSpaceDN w:val="0"/>
        <w:adjustRightInd w:val="0"/>
        <w:ind w:right="-5"/>
        <w:jc w:val="both"/>
        <w:rPr>
          <w:bCs/>
          <w:sz w:val="20"/>
          <w:szCs w:val="20"/>
        </w:rPr>
      </w:pPr>
    </w:p>
    <w:p w14:paraId="4FE07E03" w14:textId="21469043" w:rsidR="00DA4758" w:rsidRPr="00770CDE" w:rsidRDefault="00DA4758" w:rsidP="00770CDE">
      <w:pPr>
        <w:pStyle w:val="a9"/>
        <w:widowControl w:val="0"/>
        <w:numPr>
          <w:ilvl w:val="0"/>
          <w:numId w:val="16"/>
        </w:numPr>
        <w:shd w:val="clear" w:color="auto" w:fill="FFFFFF"/>
        <w:tabs>
          <w:tab w:val="left" w:pos="5928"/>
        </w:tabs>
        <w:autoSpaceDE w:val="0"/>
        <w:autoSpaceDN w:val="0"/>
        <w:adjustRightInd w:val="0"/>
        <w:ind w:right="-5"/>
        <w:jc w:val="center"/>
        <w:rPr>
          <w:b/>
          <w:bCs/>
        </w:rPr>
      </w:pPr>
      <w:r w:rsidRPr="00770CDE">
        <w:rPr>
          <w:b/>
          <w:bCs/>
        </w:rPr>
        <w:t>Порядок та строки проведення розрахунків</w:t>
      </w:r>
    </w:p>
    <w:p w14:paraId="5D1C49C2" w14:textId="77777777" w:rsidR="00770CDE" w:rsidRPr="004B1433" w:rsidRDefault="00770CDE" w:rsidP="00770CDE">
      <w:pPr>
        <w:pStyle w:val="a9"/>
        <w:widowControl w:val="0"/>
        <w:shd w:val="clear" w:color="auto" w:fill="FFFFFF"/>
        <w:tabs>
          <w:tab w:val="left" w:pos="5928"/>
        </w:tabs>
        <w:autoSpaceDE w:val="0"/>
        <w:autoSpaceDN w:val="0"/>
        <w:adjustRightInd w:val="0"/>
        <w:ind w:left="360" w:right="-5"/>
        <w:rPr>
          <w:b/>
          <w:bCs/>
          <w:sz w:val="20"/>
          <w:szCs w:val="20"/>
        </w:rPr>
      </w:pPr>
    </w:p>
    <w:p w14:paraId="45E4C4BE" w14:textId="77777777" w:rsidR="004B4E97" w:rsidRDefault="00DA4758" w:rsidP="004B4E97">
      <w:pPr>
        <w:pStyle w:val="a9"/>
        <w:widowControl w:val="0"/>
        <w:numPr>
          <w:ilvl w:val="1"/>
          <w:numId w:val="16"/>
        </w:numPr>
        <w:shd w:val="clear" w:color="auto" w:fill="FFFFFF"/>
        <w:tabs>
          <w:tab w:val="left" w:pos="284"/>
        </w:tabs>
        <w:autoSpaceDE w:val="0"/>
        <w:autoSpaceDN w:val="0"/>
        <w:adjustRightInd w:val="0"/>
        <w:ind w:left="0" w:right="-5" w:firstLine="284"/>
        <w:jc w:val="both"/>
        <w:rPr>
          <w:bCs/>
        </w:rPr>
      </w:pPr>
      <w:r w:rsidRPr="00770CDE">
        <w:rPr>
          <w:bCs/>
        </w:rPr>
        <w:t>Розрахунковий період за Договором становить один календарний місяць.</w:t>
      </w:r>
    </w:p>
    <w:p w14:paraId="5F415686" w14:textId="77777777" w:rsidR="00C04308" w:rsidRDefault="00DA4758" w:rsidP="00C04308">
      <w:pPr>
        <w:pStyle w:val="a9"/>
        <w:widowControl w:val="0"/>
        <w:numPr>
          <w:ilvl w:val="1"/>
          <w:numId w:val="16"/>
        </w:numPr>
        <w:shd w:val="clear" w:color="auto" w:fill="FFFFFF"/>
        <w:tabs>
          <w:tab w:val="left" w:pos="284"/>
        </w:tabs>
        <w:autoSpaceDE w:val="0"/>
        <w:autoSpaceDN w:val="0"/>
        <w:adjustRightInd w:val="0"/>
        <w:ind w:left="0" w:right="-5" w:firstLine="284"/>
        <w:jc w:val="both"/>
        <w:rPr>
          <w:bCs/>
        </w:rPr>
      </w:pPr>
      <w:r w:rsidRPr="004B4E97">
        <w:rPr>
          <w:bCs/>
        </w:rPr>
        <w:t>Оплата газу за Договором здійснюється Споживачем виключно грошовими коштами у національній валюті України – гривні в наступному порядку:</w:t>
      </w:r>
    </w:p>
    <w:p w14:paraId="38CAB719" w14:textId="77777777" w:rsidR="00C04308" w:rsidRDefault="00DA4758" w:rsidP="00C04308">
      <w:pPr>
        <w:pStyle w:val="a9"/>
        <w:widowControl w:val="0"/>
        <w:numPr>
          <w:ilvl w:val="1"/>
          <w:numId w:val="16"/>
        </w:numPr>
        <w:shd w:val="clear" w:color="auto" w:fill="FFFFFF"/>
        <w:tabs>
          <w:tab w:val="left" w:pos="284"/>
        </w:tabs>
        <w:autoSpaceDE w:val="0"/>
        <w:autoSpaceDN w:val="0"/>
        <w:adjustRightInd w:val="0"/>
        <w:ind w:left="0" w:right="-5" w:firstLine="284"/>
        <w:jc w:val="both"/>
        <w:rPr>
          <w:bCs/>
        </w:rPr>
      </w:pPr>
      <w:r w:rsidRPr="00C04308">
        <w:rPr>
          <w:bCs/>
        </w:rPr>
        <w:t xml:space="preserve">Оплата природного газу Постачальнику здійснюється Споживачем на підставі отриманого від Постачальника рахунку </w:t>
      </w:r>
      <w:r w:rsidRPr="00954F8F">
        <w:t>протягом періоду поставки газу, поетапно, а саме: 30% - до 12 числа, 30% - до 19 числа, 30% - до 26 числа, остаточна оплата - протягом п’яти банківських днів з дня отримання акту приймання-передачі природного газу та отримання рахунку</w:t>
      </w:r>
      <w:r w:rsidRPr="00C04308">
        <w:rPr>
          <w:bCs/>
        </w:rPr>
        <w:t>, оформлених в установленому порядку.</w:t>
      </w:r>
    </w:p>
    <w:p w14:paraId="352D9DA1" w14:textId="77777777" w:rsidR="00C04308" w:rsidRDefault="00DA4758" w:rsidP="00C04308">
      <w:pPr>
        <w:pStyle w:val="a9"/>
        <w:widowControl w:val="0"/>
        <w:numPr>
          <w:ilvl w:val="1"/>
          <w:numId w:val="16"/>
        </w:numPr>
        <w:shd w:val="clear" w:color="auto" w:fill="FFFFFF"/>
        <w:tabs>
          <w:tab w:val="left" w:pos="284"/>
        </w:tabs>
        <w:autoSpaceDE w:val="0"/>
        <w:autoSpaceDN w:val="0"/>
        <w:adjustRightInd w:val="0"/>
        <w:ind w:left="0" w:right="-5" w:firstLine="284"/>
        <w:jc w:val="both"/>
        <w:rPr>
          <w:bCs/>
        </w:rPr>
      </w:pPr>
      <w:r w:rsidRPr="00C04308">
        <w:rPr>
          <w:bCs/>
        </w:rPr>
        <w:t>Датою оплати (здійснення розрахунку) є дата списання коштів з банківського рахунку Споживача.</w:t>
      </w:r>
    </w:p>
    <w:p w14:paraId="67B921BC" w14:textId="77777777" w:rsidR="00C04308" w:rsidRDefault="00DA4758" w:rsidP="00C04308">
      <w:pPr>
        <w:pStyle w:val="a9"/>
        <w:widowControl w:val="0"/>
        <w:numPr>
          <w:ilvl w:val="1"/>
          <w:numId w:val="16"/>
        </w:numPr>
        <w:shd w:val="clear" w:color="auto" w:fill="FFFFFF"/>
        <w:tabs>
          <w:tab w:val="left" w:pos="284"/>
        </w:tabs>
        <w:autoSpaceDE w:val="0"/>
        <w:autoSpaceDN w:val="0"/>
        <w:adjustRightInd w:val="0"/>
        <w:ind w:left="0" w:right="-5" w:firstLine="284"/>
        <w:jc w:val="both"/>
        <w:rPr>
          <w:bCs/>
        </w:rPr>
      </w:pPr>
      <w:r w:rsidRPr="00C04308">
        <w:rPr>
          <w:bCs/>
        </w:rPr>
        <w:t xml:space="preserve">У разі виникнення у Споживача заборгованості з оплати вартості газу, Сторони за взаємною </w:t>
      </w:r>
      <w:r w:rsidRPr="00C04308">
        <w:rPr>
          <w:bCs/>
        </w:rPr>
        <w:lastRenderedPageBreak/>
        <w:t>згодою можуть укласти графік погашення заборгованості, який оформлюється додатком до цього Договору. Укладення Сторонами та дотримання Споживачем узгодженого графіка погашення заборгованості не звільняє Споживача від виконання поточних зобов'язань за Договором.</w:t>
      </w:r>
    </w:p>
    <w:p w14:paraId="50C1619C" w14:textId="77777777" w:rsidR="007F3EDE" w:rsidRDefault="00DA4758" w:rsidP="007F3EDE">
      <w:pPr>
        <w:pStyle w:val="a9"/>
        <w:widowControl w:val="0"/>
        <w:numPr>
          <w:ilvl w:val="1"/>
          <w:numId w:val="16"/>
        </w:numPr>
        <w:shd w:val="clear" w:color="auto" w:fill="FFFFFF"/>
        <w:tabs>
          <w:tab w:val="left" w:pos="284"/>
        </w:tabs>
        <w:autoSpaceDE w:val="0"/>
        <w:autoSpaceDN w:val="0"/>
        <w:adjustRightInd w:val="0"/>
        <w:ind w:left="0" w:right="-5" w:firstLine="284"/>
        <w:jc w:val="both"/>
        <w:rPr>
          <w:bCs/>
        </w:rPr>
      </w:pPr>
      <w:r w:rsidRPr="00C04308">
        <w:rPr>
          <w:bCs/>
        </w:rPr>
        <w:t>У разі переплати вартості газу сума переплати зараховується як передоплата на наступний розрахунковий період або повертається на поточний рахунок Споживача протягом 2 (двох) банківських днів з моменту отримання вимоги.</w:t>
      </w:r>
    </w:p>
    <w:p w14:paraId="4D19DDC0" w14:textId="77777777" w:rsidR="007F3EDE" w:rsidRDefault="00DA4758" w:rsidP="007F3EDE">
      <w:pPr>
        <w:pStyle w:val="a9"/>
        <w:widowControl w:val="0"/>
        <w:numPr>
          <w:ilvl w:val="1"/>
          <w:numId w:val="16"/>
        </w:numPr>
        <w:shd w:val="clear" w:color="auto" w:fill="FFFFFF"/>
        <w:tabs>
          <w:tab w:val="left" w:pos="284"/>
        </w:tabs>
        <w:autoSpaceDE w:val="0"/>
        <w:autoSpaceDN w:val="0"/>
        <w:adjustRightInd w:val="0"/>
        <w:ind w:left="0" w:right="-5" w:firstLine="284"/>
        <w:jc w:val="both"/>
        <w:rPr>
          <w:bCs/>
        </w:rPr>
      </w:pPr>
      <w:r w:rsidRPr="007F3EDE">
        <w:rPr>
          <w:bCs/>
        </w:rPr>
        <w:t>Звірка розрахунків здійснюється Сторонами протягом десяти календарних днів з дати пред'явлення вимоги про це однієї із Сторін на підставі відомостей про фактичну оплату вартості газу Споживачем та актів приймання-передачі газу.</w:t>
      </w:r>
    </w:p>
    <w:p w14:paraId="69AE0B5D" w14:textId="21DD97EB" w:rsidR="00DA4758" w:rsidRPr="007F3EDE" w:rsidRDefault="00DA4758" w:rsidP="007F3EDE">
      <w:pPr>
        <w:pStyle w:val="a9"/>
        <w:widowControl w:val="0"/>
        <w:numPr>
          <w:ilvl w:val="1"/>
          <w:numId w:val="16"/>
        </w:numPr>
        <w:shd w:val="clear" w:color="auto" w:fill="FFFFFF"/>
        <w:tabs>
          <w:tab w:val="left" w:pos="284"/>
        </w:tabs>
        <w:autoSpaceDE w:val="0"/>
        <w:autoSpaceDN w:val="0"/>
        <w:adjustRightInd w:val="0"/>
        <w:ind w:left="0" w:right="-5" w:firstLine="284"/>
        <w:jc w:val="both"/>
        <w:rPr>
          <w:bCs/>
        </w:rPr>
      </w:pPr>
      <w:r w:rsidRPr="007F3EDE">
        <w:rPr>
          <w:bCs/>
        </w:rPr>
        <w:t>Податкові накладні та додатки до них оформлюються Сторонами в електронній формі, згідно з вимогами норм Податкового кодексу України та прийнятих на його виконання підзаконних нормативно-правових актів.</w:t>
      </w:r>
    </w:p>
    <w:p w14:paraId="54F6DEF4" w14:textId="77777777" w:rsidR="00DA4758" w:rsidRPr="004B1433" w:rsidRDefault="00DA4758" w:rsidP="00DA4758">
      <w:pPr>
        <w:widowControl w:val="0"/>
        <w:shd w:val="clear" w:color="auto" w:fill="FFFFFF"/>
        <w:tabs>
          <w:tab w:val="left" w:pos="4080"/>
        </w:tabs>
        <w:autoSpaceDE w:val="0"/>
        <w:autoSpaceDN w:val="0"/>
        <w:adjustRightInd w:val="0"/>
        <w:ind w:right="-5" w:firstLine="851"/>
        <w:jc w:val="both"/>
        <w:rPr>
          <w:bCs/>
          <w:sz w:val="20"/>
          <w:szCs w:val="20"/>
        </w:rPr>
      </w:pPr>
    </w:p>
    <w:p w14:paraId="1DD40D43" w14:textId="54329185" w:rsidR="00DA4758" w:rsidRPr="007F3EDE" w:rsidRDefault="00DA4758" w:rsidP="007F3EDE">
      <w:pPr>
        <w:pStyle w:val="a9"/>
        <w:widowControl w:val="0"/>
        <w:numPr>
          <w:ilvl w:val="0"/>
          <w:numId w:val="16"/>
        </w:numPr>
        <w:shd w:val="clear" w:color="auto" w:fill="FFFFFF"/>
        <w:tabs>
          <w:tab w:val="left" w:pos="5928"/>
        </w:tabs>
        <w:autoSpaceDE w:val="0"/>
        <w:autoSpaceDN w:val="0"/>
        <w:adjustRightInd w:val="0"/>
        <w:ind w:right="-5"/>
        <w:jc w:val="center"/>
        <w:rPr>
          <w:b/>
          <w:bCs/>
        </w:rPr>
      </w:pPr>
      <w:r w:rsidRPr="007F3EDE">
        <w:rPr>
          <w:b/>
          <w:bCs/>
        </w:rPr>
        <w:t>Права та обов'язки Сторін</w:t>
      </w:r>
    </w:p>
    <w:p w14:paraId="29C70C60" w14:textId="77777777" w:rsidR="007F3EDE" w:rsidRPr="004B1433" w:rsidRDefault="007F3EDE" w:rsidP="007F3EDE">
      <w:pPr>
        <w:pStyle w:val="a9"/>
        <w:widowControl w:val="0"/>
        <w:shd w:val="clear" w:color="auto" w:fill="FFFFFF"/>
        <w:tabs>
          <w:tab w:val="left" w:pos="5928"/>
        </w:tabs>
        <w:autoSpaceDE w:val="0"/>
        <w:autoSpaceDN w:val="0"/>
        <w:adjustRightInd w:val="0"/>
        <w:ind w:left="360" w:right="-5"/>
        <w:rPr>
          <w:b/>
          <w:bCs/>
          <w:sz w:val="20"/>
          <w:szCs w:val="20"/>
        </w:rPr>
      </w:pPr>
    </w:p>
    <w:p w14:paraId="47C94AFF" w14:textId="77777777" w:rsidR="007F3EDE" w:rsidRDefault="00DA4758" w:rsidP="007F3EDE">
      <w:pPr>
        <w:pStyle w:val="a9"/>
        <w:widowControl w:val="0"/>
        <w:numPr>
          <w:ilvl w:val="1"/>
          <w:numId w:val="16"/>
        </w:numPr>
        <w:shd w:val="clear" w:color="auto" w:fill="FFFFFF"/>
        <w:tabs>
          <w:tab w:val="left" w:pos="284"/>
        </w:tabs>
        <w:autoSpaceDE w:val="0"/>
        <w:autoSpaceDN w:val="0"/>
        <w:adjustRightInd w:val="0"/>
        <w:ind w:left="0" w:right="-5" w:firstLine="284"/>
        <w:jc w:val="both"/>
        <w:rPr>
          <w:bCs/>
        </w:rPr>
      </w:pPr>
      <w:r w:rsidRPr="007F3EDE">
        <w:rPr>
          <w:bCs/>
        </w:rPr>
        <w:t>Сторони підтверджують, що ознайомлені з правами та обов'язками для Постачальника та Споживача, визначеними Кодексом газотранспортної системи, затвердженим Постановою НКРЕКП від 30.09.15 №2493; Кодексом газорозподільних систем, затвердженим Постановою НКРЕКП від 30.09.15 №2494; Правилами постачання природного газу, затвердженими Постановою НКРЕКП від 30.09.15 № 2496 та гарантують їх безумовне дотримання.</w:t>
      </w:r>
    </w:p>
    <w:p w14:paraId="7E718325" w14:textId="0EB4C3D4" w:rsidR="00DA4758" w:rsidRPr="007F3EDE" w:rsidRDefault="00DA4758" w:rsidP="007F3EDE">
      <w:pPr>
        <w:pStyle w:val="a9"/>
        <w:widowControl w:val="0"/>
        <w:numPr>
          <w:ilvl w:val="1"/>
          <w:numId w:val="16"/>
        </w:numPr>
        <w:shd w:val="clear" w:color="auto" w:fill="FFFFFF"/>
        <w:tabs>
          <w:tab w:val="left" w:pos="284"/>
        </w:tabs>
        <w:autoSpaceDE w:val="0"/>
        <w:autoSpaceDN w:val="0"/>
        <w:adjustRightInd w:val="0"/>
        <w:ind w:left="0" w:right="-5" w:firstLine="284"/>
        <w:jc w:val="both"/>
        <w:rPr>
          <w:bCs/>
        </w:rPr>
      </w:pPr>
      <w:r w:rsidRPr="007F3EDE">
        <w:rPr>
          <w:bCs/>
        </w:rPr>
        <w:t>Постачальник має право:</w:t>
      </w:r>
    </w:p>
    <w:p w14:paraId="63C12D6E" w14:textId="219540E7" w:rsidR="00DA4758" w:rsidRPr="007F3EDE" w:rsidRDefault="00DA4758" w:rsidP="007F3EDE">
      <w:pPr>
        <w:pStyle w:val="a9"/>
        <w:widowControl w:val="0"/>
        <w:numPr>
          <w:ilvl w:val="2"/>
          <w:numId w:val="16"/>
        </w:numPr>
        <w:shd w:val="clear" w:color="auto" w:fill="FFFFFF"/>
        <w:tabs>
          <w:tab w:val="left" w:pos="993"/>
        </w:tabs>
        <w:autoSpaceDE w:val="0"/>
        <w:autoSpaceDN w:val="0"/>
        <w:adjustRightInd w:val="0"/>
        <w:ind w:left="0" w:right="-5" w:firstLine="284"/>
        <w:jc w:val="both"/>
        <w:rPr>
          <w:bCs/>
        </w:rPr>
      </w:pPr>
      <w:r w:rsidRPr="007F3EDE">
        <w:rPr>
          <w:bCs/>
        </w:rPr>
        <w:t>Отримувати від Споживача оплату поставленого газу відповідно до умов розділів 3, 4 Договору.</w:t>
      </w:r>
    </w:p>
    <w:p w14:paraId="04F8D312" w14:textId="11677DA2" w:rsidR="00DA4758" w:rsidRPr="007F3EDE" w:rsidRDefault="00DA4758" w:rsidP="007F3EDE">
      <w:pPr>
        <w:pStyle w:val="a9"/>
        <w:widowControl w:val="0"/>
        <w:numPr>
          <w:ilvl w:val="2"/>
          <w:numId w:val="16"/>
        </w:numPr>
        <w:shd w:val="clear" w:color="auto" w:fill="FFFFFF"/>
        <w:tabs>
          <w:tab w:val="left" w:pos="993"/>
        </w:tabs>
        <w:autoSpaceDE w:val="0"/>
        <w:autoSpaceDN w:val="0"/>
        <w:adjustRightInd w:val="0"/>
        <w:ind w:left="0" w:right="-5" w:firstLine="273"/>
        <w:jc w:val="both"/>
        <w:rPr>
          <w:bCs/>
        </w:rPr>
      </w:pPr>
      <w:r w:rsidRPr="007F3EDE">
        <w:rPr>
          <w:bCs/>
        </w:rPr>
        <w:t>За попереднім узгодженням з Споживачем безперешкодного доступу на територію об’єктів Споживача, а також до комерційних вузлів обліку природного газу, що встановлені на об'єктах Споживача, для звірки даних фактичного споживання природного газу. Доступ здійснюється працівниками (представниками) Постачальника за пред'явленням службового посвідчення (довіреності) в супроводі уповноваженого представника Споживача.</w:t>
      </w:r>
    </w:p>
    <w:p w14:paraId="58C6018D" w14:textId="752652B7" w:rsidR="00DA4758" w:rsidRPr="007F3EDE" w:rsidRDefault="00DA4758" w:rsidP="007F3EDE">
      <w:pPr>
        <w:pStyle w:val="a9"/>
        <w:widowControl w:val="0"/>
        <w:numPr>
          <w:ilvl w:val="2"/>
          <w:numId w:val="16"/>
        </w:numPr>
        <w:shd w:val="clear" w:color="auto" w:fill="FFFFFF"/>
        <w:tabs>
          <w:tab w:val="left" w:pos="993"/>
        </w:tabs>
        <w:autoSpaceDE w:val="0"/>
        <w:autoSpaceDN w:val="0"/>
        <w:adjustRightInd w:val="0"/>
        <w:ind w:left="0" w:right="-5" w:firstLine="273"/>
        <w:jc w:val="both"/>
        <w:rPr>
          <w:bCs/>
        </w:rPr>
      </w:pPr>
      <w:r w:rsidRPr="007F3EDE">
        <w:rPr>
          <w:bCs/>
        </w:rPr>
        <w:t>Отримувати повну і достовірну інформацію від Споживача щодо режимів споживання природного газу.</w:t>
      </w:r>
    </w:p>
    <w:p w14:paraId="22D76FBF" w14:textId="66DF10FC" w:rsidR="00DA4758" w:rsidRPr="005450BB" w:rsidRDefault="00DA4758" w:rsidP="005450BB">
      <w:pPr>
        <w:pStyle w:val="a9"/>
        <w:widowControl w:val="0"/>
        <w:numPr>
          <w:ilvl w:val="2"/>
          <w:numId w:val="16"/>
        </w:numPr>
        <w:shd w:val="clear" w:color="auto" w:fill="FFFFFF"/>
        <w:tabs>
          <w:tab w:val="left" w:pos="993"/>
        </w:tabs>
        <w:autoSpaceDE w:val="0"/>
        <w:autoSpaceDN w:val="0"/>
        <w:adjustRightInd w:val="0"/>
        <w:ind w:left="0" w:right="-5" w:firstLine="273"/>
        <w:jc w:val="both"/>
        <w:rPr>
          <w:bCs/>
        </w:rPr>
      </w:pPr>
      <w:r w:rsidRPr="005450BB">
        <w:rPr>
          <w:bCs/>
        </w:rPr>
        <w:t>Ініціювати процедуру припинення (обмеження) постачання газу Споживачу згідно з умовами цього Договору та Правил постачання природного газу, затверджених постановою НКРЕКП від 30.09.15 № 2496 (далі – Правила постачання газу).</w:t>
      </w:r>
    </w:p>
    <w:p w14:paraId="3DE6ADA8" w14:textId="5E52A50E" w:rsidR="00DA4758" w:rsidRPr="005450BB" w:rsidRDefault="00DA4758" w:rsidP="005450BB">
      <w:pPr>
        <w:pStyle w:val="a9"/>
        <w:widowControl w:val="0"/>
        <w:numPr>
          <w:ilvl w:val="2"/>
          <w:numId w:val="16"/>
        </w:numPr>
        <w:shd w:val="clear" w:color="auto" w:fill="FFFFFF"/>
        <w:tabs>
          <w:tab w:val="left" w:pos="993"/>
        </w:tabs>
        <w:autoSpaceDE w:val="0"/>
        <w:autoSpaceDN w:val="0"/>
        <w:adjustRightInd w:val="0"/>
        <w:ind w:left="0" w:right="-5" w:firstLine="273"/>
        <w:jc w:val="both"/>
        <w:rPr>
          <w:bCs/>
        </w:rPr>
      </w:pPr>
      <w:r w:rsidRPr="005450BB">
        <w:rPr>
          <w:bCs/>
        </w:rPr>
        <w:t>Надавати доручення Оператору ГРМ щодо обмеження (припинення) постачання газу Споживачеві згідно з умовами розділу 7 Договору та відповідно до порядку, встановленого законодавством.</w:t>
      </w:r>
    </w:p>
    <w:p w14:paraId="55A0D382" w14:textId="6770E660" w:rsidR="00DA4758" w:rsidRPr="005450BB" w:rsidRDefault="00DA4758" w:rsidP="005450BB">
      <w:pPr>
        <w:pStyle w:val="a9"/>
        <w:widowControl w:val="0"/>
        <w:numPr>
          <w:ilvl w:val="2"/>
          <w:numId w:val="16"/>
        </w:numPr>
        <w:shd w:val="clear" w:color="auto" w:fill="FFFFFF"/>
        <w:tabs>
          <w:tab w:val="left" w:pos="993"/>
        </w:tabs>
        <w:autoSpaceDE w:val="0"/>
        <w:autoSpaceDN w:val="0"/>
        <w:adjustRightInd w:val="0"/>
        <w:ind w:left="0" w:right="-5" w:firstLine="273"/>
        <w:jc w:val="both"/>
        <w:rPr>
          <w:bCs/>
        </w:rPr>
      </w:pPr>
      <w:r w:rsidRPr="005450BB">
        <w:rPr>
          <w:bCs/>
        </w:rPr>
        <w:t>Визначати в порядку, передбаченому розділом 1 та 2 Договору, обсяг споживання газу.</w:t>
      </w:r>
    </w:p>
    <w:p w14:paraId="15DEF506" w14:textId="666B086A" w:rsidR="00DA4758" w:rsidRPr="005450BB" w:rsidRDefault="00DA4758" w:rsidP="005450BB">
      <w:pPr>
        <w:pStyle w:val="a9"/>
        <w:widowControl w:val="0"/>
        <w:numPr>
          <w:ilvl w:val="1"/>
          <w:numId w:val="16"/>
        </w:numPr>
        <w:shd w:val="clear" w:color="auto" w:fill="FFFFFF"/>
        <w:tabs>
          <w:tab w:val="left" w:pos="284"/>
        </w:tabs>
        <w:autoSpaceDE w:val="0"/>
        <w:autoSpaceDN w:val="0"/>
        <w:adjustRightInd w:val="0"/>
        <w:ind w:left="0" w:right="-5" w:firstLine="284"/>
        <w:jc w:val="both"/>
        <w:rPr>
          <w:bCs/>
        </w:rPr>
      </w:pPr>
      <w:r w:rsidRPr="005450BB">
        <w:rPr>
          <w:bCs/>
        </w:rPr>
        <w:t>Постачальник зобов'язується:</w:t>
      </w:r>
    </w:p>
    <w:p w14:paraId="256AB602" w14:textId="3C53CA90" w:rsidR="00DA4758" w:rsidRPr="008E7436" w:rsidRDefault="00DA4758" w:rsidP="008E7436">
      <w:pPr>
        <w:pStyle w:val="a9"/>
        <w:widowControl w:val="0"/>
        <w:numPr>
          <w:ilvl w:val="2"/>
          <w:numId w:val="16"/>
        </w:numPr>
        <w:shd w:val="clear" w:color="auto" w:fill="FFFFFF"/>
        <w:tabs>
          <w:tab w:val="left" w:pos="993"/>
        </w:tabs>
        <w:autoSpaceDE w:val="0"/>
        <w:autoSpaceDN w:val="0"/>
        <w:adjustRightInd w:val="0"/>
        <w:ind w:left="0" w:right="-5" w:firstLine="273"/>
        <w:jc w:val="both"/>
        <w:rPr>
          <w:bCs/>
        </w:rPr>
      </w:pPr>
      <w:r w:rsidRPr="008E7436">
        <w:rPr>
          <w:bCs/>
        </w:rPr>
        <w:t>Забезпечувати постачання природного газу на умовах, визначених Договором.</w:t>
      </w:r>
    </w:p>
    <w:p w14:paraId="09D52181" w14:textId="40627A60" w:rsidR="00DA4758" w:rsidRPr="002B047F" w:rsidRDefault="00DA4758" w:rsidP="002B047F">
      <w:pPr>
        <w:pStyle w:val="a9"/>
        <w:widowControl w:val="0"/>
        <w:numPr>
          <w:ilvl w:val="2"/>
          <w:numId w:val="16"/>
        </w:numPr>
        <w:shd w:val="clear" w:color="auto" w:fill="FFFFFF"/>
        <w:tabs>
          <w:tab w:val="left" w:pos="993"/>
        </w:tabs>
        <w:autoSpaceDE w:val="0"/>
        <w:autoSpaceDN w:val="0"/>
        <w:adjustRightInd w:val="0"/>
        <w:ind w:left="0" w:right="-5" w:firstLine="273"/>
        <w:jc w:val="both"/>
        <w:rPr>
          <w:bCs/>
        </w:rPr>
      </w:pPr>
      <w:r w:rsidRPr="002B047F">
        <w:rPr>
          <w:bCs/>
        </w:rPr>
        <w:t>Складати та підписувати акт приймання-передачі газу у порядку, визначеному Договором;</w:t>
      </w:r>
    </w:p>
    <w:p w14:paraId="5072FCDF" w14:textId="3BC5230B" w:rsidR="00DA4758" w:rsidRPr="002B047F" w:rsidRDefault="00DA4758" w:rsidP="002B047F">
      <w:pPr>
        <w:pStyle w:val="a9"/>
        <w:widowControl w:val="0"/>
        <w:numPr>
          <w:ilvl w:val="2"/>
          <w:numId w:val="16"/>
        </w:numPr>
        <w:shd w:val="clear" w:color="auto" w:fill="FFFFFF"/>
        <w:tabs>
          <w:tab w:val="left" w:pos="993"/>
        </w:tabs>
        <w:autoSpaceDE w:val="0"/>
        <w:autoSpaceDN w:val="0"/>
        <w:adjustRightInd w:val="0"/>
        <w:ind w:left="0" w:right="-5" w:firstLine="273"/>
        <w:jc w:val="both"/>
        <w:rPr>
          <w:bCs/>
        </w:rPr>
      </w:pPr>
      <w:r w:rsidRPr="002B047F">
        <w:rPr>
          <w:bCs/>
        </w:rPr>
        <w:t>В установленому порядку розглядати запити Споживача, які стосуються питань постачання природного газу за цим Договором.</w:t>
      </w:r>
    </w:p>
    <w:p w14:paraId="665BDAE4" w14:textId="76C736C7" w:rsidR="00DA4758" w:rsidRPr="002B047F" w:rsidRDefault="00DA4758" w:rsidP="002B047F">
      <w:pPr>
        <w:pStyle w:val="a9"/>
        <w:widowControl w:val="0"/>
        <w:numPr>
          <w:ilvl w:val="2"/>
          <w:numId w:val="16"/>
        </w:numPr>
        <w:shd w:val="clear" w:color="auto" w:fill="FFFFFF"/>
        <w:tabs>
          <w:tab w:val="left" w:pos="993"/>
        </w:tabs>
        <w:autoSpaceDE w:val="0"/>
        <w:autoSpaceDN w:val="0"/>
        <w:adjustRightInd w:val="0"/>
        <w:ind w:left="0" w:right="-5" w:firstLine="273"/>
        <w:jc w:val="both"/>
        <w:rPr>
          <w:bCs/>
        </w:rPr>
      </w:pPr>
      <w:r w:rsidRPr="002B047F">
        <w:rPr>
          <w:bCs/>
        </w:rPr>
        <w:t>Своєчасно повідомляти Споживача про початок процесу ліквідації Постачальника або визнання банкрутом, про призупинення/анулювання ліцензії на право постачання природного газу (крім випадків змін до законодавства, що виключають необхідність отримання ліцензії на даний вид господарської діяльності). У разі настання вказаних обставин, обов’язок Постачальника щодо своєчасного повідомлення вважається виконаним з моменту опублікування (розміщення) відповідних оголошень (інформації) в засобах масової інформації або в мережі інтернет згідно вимог чинного законодавства.</w:t>
      </w:r>
    </w:p>
    <w:p w14:paraId="6CE93B89" w14:textId="19154A8F" w:rsidR="00DA4758" w:rsidRPr="00031C73" w:rsidRDefault="00DA4758" w:rsidP="00031C73">
      <w:pPr>
        <w:pStyle w:val="a9"/>
        <w:widowControl w:val="0"/>
        <w:numPr>
          <w:ilvl w:val="1"/>
          <w:numId w:val="16"/>
        </w:numPr>
        <w:shd w:val="clear" w:color="auto" w:fill="FFFFFF"/>
        <w:tabs>
          <w:tab w:val="left" w:pos="284"/>
        </w:tabs>
        <w:autoSpaceDE w:val="0"/>
        <w:autoSpaceDN w:val="0"/>
        <w:adjustRightInd w:val="0"/>
        <w:ind w:left="0" w:right="-5" w:firstLine="284"/>
        <w:jc w:val="both"/>
        <w:rPr>
          <w:bCs/>
        </w:rPr>
      </w:pPr>
      <w:r w:rsidRPr="00031C73">
        <w:rPr>
          <w:bCs/>
        </w:rPr>
        <w:t>Споживач має право:</w:t>
      </w:r>
    </w:p>
    <w:p w14:paraId="4A9DE763" w14:textId="41233855" w:rsidR="00DA4758" w:rsidRPr="00031C73" w:rsidRDefault="00DA4758" w:rsidP="00031C73">
      <w:pPr>
        <w:pStyle w:val="a9"/>
        <w:widowControl w:val="0"/>
        <w:numPr>
          <w:ilvl w:val="2"/>
          <w:numId w:val="16"/>
        </w:numPr>
        <w:shd w:val="clear" w:color="auto" w:fill="FFFFFF"/>
        <w:tabs>
          <w:tab w:val="left" w:pos="993"/>
        </w:tabs>
        <w:autoSpaceDE w:val="0"/>
        <w:autoSpaceDN w:val="0"/>
        <w:adjustRightInd w:val="0"/>
        <w:ind w:left="0" w:right="-5" w:firstLine="273"/>
        <w:jc w:val="both"/>
        <w:rPr>
          <w:bCs/>
        </w:rPr>
      </w:pPr>
      <w:r w:rsidRPr="00031C73">
        <w:rPr>
          <w:bCs/>
        </w:rPr>
        <w:t>Отримувати природний газ в обсягах та на умовах, визначених цим Договором.</w:t>
      </w:r>
    </w:p>
    <w:p w14:paraId="26C29B1B" w14:textId="348337D4" w:rsidR="00DA4758" w:rsidRPr="00031C73" w:rsidRDefault="00DA4758" w:rsidP="00031C73">
      <w:pPr>
        <w:pStyle w:val="a9"/>
        <w:widowControl w:val="0"/>
        <w:numPr>
          <w:ilvl w:val="2"/>
          <w:numId w:val="16"/>
        </w:numPr>
        <w:shd w:val="clear" w:color="auto" w:fill="FFFFFF"/>
        <w:tabs>
          <w:tab w:val="left" w:pos="993"/>
        </w:tabs>
        <w:autoSpaceDE w:val="0"/>
        <w:autoSpaceDN w:val="0"/>
        <w:adjustRightInd w:val="0"/>
        <w:ind w:left="0" w:right="-5" w:firstLine="273"/>
        <w:jc w:val="both"/>
        <w:rPr>
          <w:bCs/>
        </w:rPr>
      </w:pPr>
      <w:r w:rsidRPr="00031C73">
        <w:rPr>
          <w:bCs/>
        </w:rPr>
        <w:t>Самостійно припиняти (обмежувати) відбір природного газу для власних потреб з дотриманням вимог чинного законодавства.</w:t>
      </w:r>
    </w:p>
    <w:p w14:paraId="12C521FE" w14:textId="6E35CDA9" w:rsidR="00DA4758" w:rsidRPr="004F1398" w:rsidRDefault="00DA4758" w:rsidP="004F1398">
      <w:pPr>
        <w:pStyle w:val="a9"/>
        <w:widowControl w:val="0"/>
        <w:numPr>
          <w:ilvl w:val="2"/>
          <w:numId w:val="16"/>
        </w:numPr>
        <w:shd w:val="clear" w:color="auto" w:fill="FFFFFF"/>
        <w:tabs>
          <w:tab w:val="left" w:pos="993"/>
        </w:tabs>
        <w:autoSpaceDE w:val="0"/>
        <w:autoSpaceDN w:val="0"/>
        <w:adjustRightInd w:val="0"/>
        <w:ind w:left="0" w:right="-5" w:firstLine="273"/>
        <w:jc w:val="both"/>
        <w:rPr>
          <w:bCs/>
        </w:rPr>
      </w:pPr>
      <w:r w:rsidRPr="004F1398">
        <w:rPr>
          <w:bCs/>
        </w:rPr>
        <w:t xml:space="preserve">Вимагати поновлення постачання газу в установленому законодавством порядку після усунення порушень і компенсації оплати вартості послуг за відключення та підключення, якщо </w:t>
      </w:r>
      <w:r w:rsidRPr="004F1398">
        <w:rPr>
          <w:bCs/>
        </w:rPr>
        <w:lastRenderedPageBreak/>
        <w:t>припинення газопостачання відбулося</w:t>
      </w:r>
      <w:r w:rsidRPr="00954F8F">
        <w:t xml:space="preserve"> </w:t>
      </w:r>
      <w:r w:rsidRPr="004F1398">
        <w:rPr>
          <w:bCs/>
        </w:rPr>
        <w:t>з вини Споживача та без розірвання цього Договору.</w:t>
      </w:r>
    </w:p>
    <w:p w14:paraId="2FB5D62E" w14:textId="3375D670" w:rsidR="00DA4758" w:rsidRPr="004F1398" w:rsidRDefault="00DA4758" w:rsidP="004F1398">
      <w:pPr>
        <w:pStyle w:val="a9"/>
        <w:widowControl w:val="0"/>
        <w:numPr>
          <w:ilvl w:val="2"/>
          <w:numId w:val="16"/>
        </w:numPr>
        <w:shd w:val="clear" w:color="auto" w:fill="FFFFFF"/>
        <w:tabs>
          <w:tab w:val="left" w:pos="993"/>
        </w:tabs>
        <w:autoSpaceDE w:val="0"/>
        <w:autoSpaceDN w:val="0"/>
        <w:adjustRightInd w:val="0"/>
        <w:ind w:left="0" w:right="-5" w:firstLine="273"/>
        <w:jc w:val="both"/>
        <w:rPr>
          <w:bCs/>
        </w:rPr>
      </w:pPr>
      <w:r w:rsidRPr="004F1398">
        <w:rPr>
          <w:bCs/>
        </w:rPr>
        <w:t>На зміну постачальника у порядку передбаченому Договором та нормативно-правовими актами з цього питання.</w:t>
      </w:r>
    </w:p>
    <w:p w14:paraId="6DE6726F" w14:textId="1A6159E4" w:rsidR="00DA4758" w:rsidRPr="004F1398" w:rsidRDefault="004F1398" w:rsidP="004F1398">
      <w:pPr>
        <w:pStyle w:val="a9"/>
        <w:widowControl w:val="0"/>
        <w:numPr>
          <w:ilvl w:val="1"/>
          <w:numId w:val="16"/>
        </w:numPr>
        <w:shd w:val="clear" w:color="auto" w:fill="FFFFFF"/>
        <w:tabs>
          <w:tab w:val="left" w:pos="284"/>
        </w:tabs>
        <w:autoSpaceDE w:val="0"/>
        <w:autoSpaceDN w:val="0"/>
        <w:adjustRightInd w:val="0"/>
        <w:ind w:left="0" w:right="-5" w:firstLine="284"/>
        <w:jc w:val="both"/>
        <w:rPr>
          <w:bCs/>
        </w:rPr>
      </w:pPr>
      <w:r>
        <w:rPr>
          <w:bCs/>
          <w:lang w:val="ru-RU"/>
        </w:rPr>
        <w:t xml:space="preserve"> </w:t>
      </w:r>
      <w:r w:rsidR="00DA4758" w:rsidRPr="004F1398">
        <w:rPr>
          <w:bCs/>
        </w:rPr>
        <w:t>Споживач зобов'язується:</w:t>
      </w:r>
    </w:p>
    <w:p w14:paraId="3CC0F05B" w14:textId="68A0D21E" w:rsidR="00DA4758" w:rsidRPr="00CA247C" w:rsidRDefault="00DA4758" w:rsidP="00CA247C">
      <w:pPr>
        <w:pStyle w:val="a9"/>
        <w:widowControl w:val="0"/>
        <w:numPr>
          <w:ilvl w:val="2"/>
          <w:numId w:val="16"/>
        </w:numPr>
        <w:shd w:val="clear" w:color="auto" w:fill="FFFFFF"/>
        <w:tabs>
          <w:tab w:val="left" w:pos="993"/>
        </w:tabs>
        <w:autoSpaceDE w:val="0"/>
        <w:autoSpaceDN w:val="0"/>
        <w:adjustRightInd w:val="0"/>
        <w:ind w:left="0" w:right="-5" w:firstLine="273"/>
        <w:jc w:val="both"/>
        <w:rPr>
          <w:bCs/>
        </w:rPr>
      </w:pPr>
      <w:r w:rsidRPr="00CA247C">
        <w:rPr>
          <w:bCs/>
        </w:rPr>
        <w:t>Дотримуватись дисципліни споживання газу, визначеної розділом 2 Договору, а також Правилами постачання природного газу.</w:t>
      </w:r>
    </w:p>
    <w:p w14:paraId="50D1996A" w14:textId="0D3EEC98" w:rsidR="00DA4758" w:rsidRPr="00CA247C" w:rsidRDefault="00DA4758" w:rsidP="00CA247C">
      <w:pPr>
        <w:pStyle w:val="a9"/>
        <w:widowControl w:val="0"/>
        <w:numPr>
          <w:ilvl w:val="2"/>
          <w:numId w:val="16"/>
        </w:numPr>
        <w:shd w:val="clear" w:color="auto" w:fill="FFFFFF"/>
        <w:tabs>
          <w:tab w:val="left" w:pos="993"/>
        </w:tabs>
        <w:autoSpaceDE w:val="0"/>
        <w:autoSpaceDN w:val="0"/>
        <w:adjustRightInd w:val="0"/>
        <w:ind w:left="0" w:right="-5" w:firstLine="273"/>
        <w:jc w:val="both"/>
        <w:rPr>
          <w:bCs/>
        </w:rPr>
      </w:pPr>
      <w:r w:rsidRPr="00CA247C">
        <w:rPr>
          <w:bCs/>
        </w:rPr>
        <w:t>Оплачувати Постачальнику вартість газу на умовах та в обсягах, визначених Договором.</w:t>
      </w:r>
    </w:p>
    <w:p w14:paraId="13F766DB" w14:textId="10704424" w:rsidR="00DA4758" w:rsidRPr="00CA247C" w:rsidRDefault="00DA4758" w:rsidP="00CA247C">
      <w:pPr>
        <w:pStyle w:val="a9"/>
        <w:widowControl w:val="0"/>
        <w:numPr>
          <w:ilvl w:val="2"/>
          <w:numId w:val="16"/>
        </w:numPr>
        <w:shd w:val="clear" w:color="auto" w:fill="FFFFFF"/>
        <w:tabs>
          <w:tab w:val="left" w:pos="993"/>
        </w:tabs>
        <w:autoSpaceDE w:val="0"/>
        <w:autoSpaceDN w:val="0"/>
        <w:adjustRightInd w:val="0"/>
        <w:ind w:left="0" w:right="-5" w:firstLine="273"/>
        <w:jc w:val="both"/>
        <w:rPr>
          <w:bCs/>
        </w:rPr>
      </w:pPr>
      <w:r w:rsidRPr="00CA247C">
        <w:rPr>
          <w:bCs/>
        </w:rPr>
        <w:t>Здійснювати комплекс заходів, спрямованих на запобігання виникненню загрози життю або травматизму, пошкодженню обладнання та продукції, негативних екологічних наслідків тощо в разі отримання повідомлення про припинення (обмеження) постачання газу.</w:t>
      </w:r>
    </w:p>
    <w:p w14:paraId="15318FE4" w14:textId="41038C1A" w:rsidR="00DA4758" w:rsidRPr="00CA247C" w:rsidRDefault="00DA4758" w:rsidP="00CA247C">
      <w:pPr>
        <w:pStyle w:val="a9"/>
        <w:widowControl w:val="0"/>
        <w:numPr>
          <w:ilvl w:val="2"/>
          <w:numId w:val="16"/>
        </w:numPr>
        <w:shd w:val="clear" w:color="auto" w:fill="FFFFFF"/>
        <w:tabs>
          <w:tab w:val="left" w:pos="993"/>
        </w:tabs>
        <w:autoSpaceDE w:val="0"/>
        <w:autoSpaceDN w:val="0"/>
        <w:adjustRightInd w:val="0"/>
        <w:ind w:left="0" w:right="-5" w:firstLine="273"/>
        <w:jc w:val="both"/>
        <w:rPr>
          <w:bCs/>
        </w:rPr>
      </w:pPr>
      <w:r w:rsidRPr="00CA247C">
        <w:rPr>
          <w:bCs/>
        </w:rPr>
        <w:t>За попереднім узгодженням з Споживачем забезпечити допуск працівників (представників) Постачальника за пред'явленням службового посвідчення (довіреності) на територію власних об’єктів, а також до комерційних вузлів обліку природного газу, що встановлені на об'єктах Споживача, для звірки даних фактичного споживання природного газу.</w:t>
      </w:r>
    </w:p>
    <w:p w14:paraId="63B6340B" w14:textId="77777777" w:rsidR="00CA2DC2" w:rsidRDefault="00DA4758" w:rsidP="00CA2DC2">
      <w:pPr>
        <w:pStyle w:val="a9"/>
        <w:widowControl w:val="0"/>
        <w:numPr>
          <w:ilvl w:val="2"/>
          <w:numId w:val="16"/>
        </w:numPr>
        <w:shd w:val="clear" w:color="auto" w:fill="FFFFFF"/>
        <w:tabs>
          <w:tab w:val="left" w:pos="993"/>
        </w:tabs>
        <w:autoSpaceDE w:val="0"/>
        <w:autoSpaceDN w:val="0"/>
        <w:adjustRightInd w:val="0"/>
        <w:ind w:left="0" w:right="-5" w:firstLine="273"/>
        <w:jc w:val="both"/>
        <w:rPr>
          <w:bCs/>
        </w:rPr>
      </w:pPr>
      <w:r w:rsidRPr="002E753D">
        <w:rPr>
          <w:bCs/>
        </w:rPr>
        <w:t>Самостійно обмежувати (припиняти) споживання природного газу у випадках:</w:t>
      </w:r>
    </w:p>
    <w:p w14:paraId="7FBC309E" w14:textId="5F7F3845" w:rsidR="00417711" w:rsidRPr="00CA2DC2" w:rsidRDefault="00070870" w:rsidP="00070870">
      <w:pPr>
        <w:pStyle w:val="a9"/>
        <w:widowControl w:val="0"/>
        <w:shd w:val="clear" w:color="auto" w:fill="FFFFFF"/>
        <w:tabs>
          <w:tab w:val="left" w:pos="567"/>
        </w:tabs>
        <w:autoSpaceDE w:val="0"/>
        <w:autoSpaceDN w:val="0"/>
        <w:adjustRightInd w:val="0"/>
        <w:ind w:left="0" w:right="-5" w:firstLine="567"/>
        <w:jc w:val="both"/>
        <w:rPr>
          <w:bCs/>
        </w:rPr>
      </w:pPr>
      <w:r>
        <w:rPr>
          <w:bCs/>
          <w:lang w:val="ru-RU"/>
        </w:rPr>
        <w:t xml:space="preserve">- </w:t>
      </w:r>
      <w:r w:rsidR="00DA4758" w:rsidRPr="00CA2DC2">
        <w:rPr>
          <w:bCs/>
        </w:rPr>
        <w:t>порушення строків розрахунків за Договором;</w:t>
      </w:r>
    </w:p>
    <w:p w14:paraId="0CE9FA43" w14:textId="40A0CD21" w:rsidR="00DA4758" w:rsidRPr="00954F8F" w:rsidRDefault="00CA2DC2" w:rsidP="00070870">
      <w:pPr>
        <w:widowControl w:val="0"/>
        <w:shd w:val="clear" w:color="auto" w:fill="FFFFFF"/>
        <w:tabs>
          <w:tab w:val="left" w:pos="567"/>
        </w:tabs>
        <w:autoSpaceDE w:val="0"/>
        <w:autoSpaceDN w:val="0"/>
        <w:adjustRightInd w:val="0"/>
        <w:ind w:right="-5" w:firstLine="567"/>
        <w:jc w:val="both"/>
        <w:rPr>
          <w:bCs/>
        </w:rPr>
      </w:pPr>
      <w:r>
        <w:rPr>
          <w:bCs/>
          <w:lang w:val="ru-RU"/>
        </w:rPr>
        <w:t>-</w:t>
      </w:r>
      <w:r w:rsidR="00B52D69">
        <w:rPr>
          <w:bCs/>
          <w:lang w:val="ru-RU"/>
        </w:rPr>
        <w:t xml:space="preserve"> </w:t>
      </w:r>
      <w:r w:rsidR="00DA4758" w:rsidRPr="00954F8F">
        <w:rPr>
          <w:bCs/>
        </w:rPr>
        <w:t>відсутності або недостатності підтвердженого обсягу природного газу, виділеного Споживачу;</w:t>
      </w:r>
    </w:p>
    <w:p w14:paraId="0732A28D" w14:textId="77777777" w:rsidR="00DA4758" w:rsidRPr="00954F8F" w:rsidRDefault="00DA4758" w:rsidP="00F47A49">
      <w:pPr>
        <w:widowControl w:val="0"/>
        <w:shd w:val="clear" w:color="auto" w:fill="FFFFFF"/>
        <w:tabs>
          <w:tab w:val="left" w:pos="567"/>
        </w:tabs>
        <w:autoSpaceDE w:val="0"/>
        <w:autoSpaceDN w:val="0"/>
        <w:adjustRightInd w:val="0"/>
        <w:ind w:right="-5" w:firstLine="567"/>
        <w:jc w:val="both"/>
        <w:rPr>
          <w:bCs/>
        </w:rPr>
      </w:pPr>
      <w:r w:rsidRPr="00954F8F">
        <w:rPr>
          <w:bCs/>
        </w:rPr>
        <w:t>- перевитрат місячного підтвердженого обсягу  газу без узгодження з Постачальником;</w:t>
      </w:r>
    </w:p>
    <w:p w14:paraId="3C92B644" w14:textId="77777777" w:rsidR="00DA4758" w:rsidRPr="00954F8F" w:rsidRDefault="00DA4758" w:rsidP="00F47A49">
      <w:pPr>
        <w:widowControl w:val="0"/>
        <w:shd w:val="clear" w:color="auto" w:fill="FFFFFF"/>
        <w:tabs>
          <w:tab w:val="left" w:pos="567"/>
        </w:tabs>
        <w:autoSpaceDE w:val="0"/>
        <w:autoSpaceDN w:val="0"/>
        <w:adjustRightInd w:val="0"/>
        <w:ind w:right="-5" w:firstLine="567"/>
        <w:jc w:val="both"/>
        <w:rPr>
          <w:bCs/>
        </w:rPr>
      </w:pPr>
      <w:r w:rsidRPr="00954F8F">
        <w:rPr>
          <w:bCs/>
        </w:rPr>
        <w:t>- припинення або розірвання Договору;</w:t>
      </w:r>
    </w:p>
    <w:p w14:paraId="63672DA3" w14:textId="77777777" w:rsidR="00DA4758" w:rsidRPr="00954F8F" w:rsidRDefault="00DA4758" w:rsidP="00B52D69">
      <w:pPr>
        <w:widowControl w:val="0"/>
        <w:shd w:val="clear" w:color="auto" w:fill="FFFFFF"/>
        <w:tabs>
          <w:tab w:val="left" w:pos="567"/>
        </w:tabs>
        <w:autoSpaceDE w:val="0"/>
        <w:autoSpaceDN w:val="0"/>
        <w:adjustRightInd w:val="0"/>
        <w:ind w:right="-5" w:firstLine="567"/>
        <w:jc w:val="both"/>
        <w:rPr>
          <w:bCs/>
        </w:rPr>
      </w:pPr>
      <w:r w:rsidRPr="00954F8F">
        <w:rPr>
          <w:bCs/>
        </w:rPr>
        <w:t>- в інших випадках, передбачених Правилами постачання газу, іншими актами законодавства України.</w:t>
      </w:r>
    </w:p>
    <w:p w14:paraId="084EA561" w14:textId="784623CB" w:rsidR="00DA4758" w:rsidRPr="00B52D69" w:rsidRDefault="00DA4758" w:rsidP="00A173E7">
      <w:pPr>
        <w:pStyle w:val="a9"/>
        <w:widowControl w:val="0"/>
        <w:numPr>
          <w:ilvl w:val="2"/>
          <w:numId w:val="16"/>
        </w:numPr>
        <w:shd w:val="clear" w:color="auto" w:fill="FFFFFF"/>
        <w:tabs>
          <w:tab w:val="left" w:pos="993"/>
        </w:tabs>
        <w:autoSpaceDE w:val="0"/>
        <w:autoSpaceDN w:val="0"/>
        <w:adjustRightInd w:val="0"/>
        <w:ind w:left="0" w:right="-5" w:firstLine="273"/>
        <w:jc w:val="both"/>
        <w:rPr>
          <w:bCs/>
        </w:rPr>
      </w:pPr>
      <w:r w:rsidRPr="00B52D69">
        <w:rPr>
          <w:bCs/>
        </w:rPr>
        <w:t>У разі відчуження об’єкту (або частини об’єкту) Споживача, звільнення займаного Споживачем об’єкту (або його частини), у разі вчинення будь-яких інших дій, внаслідок чого Споживач повністю припинятиме споживання природного газу:</w:t>
      </w:r>
    </w:p>
    <w:p w14:paraId="4C2B2193" w14:textId="77777777" w:rsidR="00DA4758" w:rsidRPr="00954F8F" w:rsidRDefault="00DA4758" w:rsidP="00A173E7">
      <w:pPr>
        <w:widowControl w:val="0"/>
        <w:shd w:val="clear" w:color="auto" w:fill="FFFFFF"/>
        <w:tabs>
          <w:tab w:val="left" w:pos="5928"/>
        </w:tabs>
        <w:autoSpaceDE w:val="0"/>
        <w:autoSpaceDN w:val="0"/>
        <w:adjustRightInd w:val="0"/>
        <w:ind w:right="-5" w:firstLine="567"/>
        <w:jc w:val="both"/>
        <w:rPr>
          <w:bCs/>
        </w:rPr>
      </w:pPr>
      <w:r w:rsidRPr="00954F8F">
        <w:rPr>
          <w:bCs/>
        </w:rPr>
        <w:t>- повідомити Постачальника не пізніше ніж за 20 робочих днів до дня такого відчуження, звільнення та/або остаточного припинення споживання природного газу, шляхом подання письмової заяви про розірвання договору;</w:t>
      </w:r>
    </w:p>
    <w:p w14:paraId="2DB3EC1B" w14:textId="77777777" w:rsidR="00DA4758" w:rsidRPr="00954F8F" w:rsidRDefault="00DA4758" w:rsidP="00A173E7">
      <w:pPr>
        <w:widowControl w:val="0"/>
        <w:shd w:val="clear" w:color="auto" w:fill="FFFFFF"/>
        <w:tabs>
          <w:tab w:val="left" w:pos="5928"/>
        </w:tabs>
        <w:autoSpaceDE w:val="0"/>
        <w:autoSpaceDN w:val="0"/>
        <w:adjustRightInd w:val="0"/>
        <w:ind w:right="-5" w:firstLine="567"/>
        <w:jc w:val="both"/>
        <w:rPr>
          <w:bCs/>
        </w:rPr>
      </w:pPr>
      <w:r w:rsidRPr="00954F8F">
        <w:rPr>
          <w:bCs/>
        </w:rPr>
        <w:t>- здійснити остаточний розрахунок та оплату всіх платежів, що передбачені цим Договором, до вказаного споживачем дня відчуження (звільнення) об’єкту (його частини), приміщення та/або остаточного споживання газу включно.</w:t>
      </w:r>
    </w:p>
    <w:p w14:paraId="6A758A45" w14:textId="3C3B84C3" w:rsidR="00DA4758" w:rsidRPr="00A173E7" w:rsidRDefault="00DA4758" w:rsidP="00A173E7">
      <w:pPr>
        <w:pStyle w:val="a9"/>
        <w:widowControl w:val="0"/>
        <w:numPr>
          <w:ilvl w:val="2"/>
          <w:numId w:val="16"/>
        </w:numPr>
        <w:shd w:val="clear" w:color="auto" w:fill="FFFFFF"/>
        <w:tabs>
          <w:tab w:val="left" w:pos="993"/>
        </w:tabs>
        <w:autoSpaceDE w:val="0"/>
        <w:autoSpaceDN w:val="0"/>
        <w:adjustRightInd w:val="0"/>
        <w:ind w:left="0" w:right="-5" w:firstLine="273"/>
        <w:jc w:val="both"/>
        <w:rPr>
          <w:bCs/>
        </w:rPr>
      </w:pPr>
      <w:r w:rsidRPr="00A173E7">
        <w:rPr>
          <w:bCs/>
        </w:rPr>
        <w:t>Компенсувати Постачальнику вартість послуг за відключення (обмеження/припинення) та підключення газопостачання, якщо такі послуги Оператора ГРМ здійснювались внаслідок винних дій (бездіяльності) Споживача та оплачувались Постачальником.</w:t>
      </w:r>
    </w:p>
    <w:p w14:paraId="3A465754" w14:textId="0DFBAEB8" w:rsidR="00DA4758" w:rsidRPr="008E2E2F" w:rsidRDefault="00DA4758" w:rsidP="0035581F">
      <w:pPr>
        <w:pStyle w:val="a9"/>
        <w:widowControl w:val="0"/>
        <w:numPr>
          <w:ilvl w:val="2"/>
          <w:numId w:val="16"/>
        </w:numPr>
        <w:shd w:val="clear" w:color="auto" w:fill="FFFFFF"/>
        <w:tabs>
          <w:tab w:val="left" w:pos="993"/>
        </w:tabs>
        <w:autoSpaceDE w:val="0"/>
        <w:autoSpaceDN w:val="0"/>
        <w:adjustRightInd w:val="0"/>
        <w:ind w:left="0" w:right="-5" w:firstLine="273"/>
        <w:jc w:val="both"/>
        <w:rPr>
          <w:bCs/>
        </w:rPr>
      </w:pPr>
      <w:r w:rsidRPr="008E2E2F">
        <w:rPr>
          <w:bCs/>
        </w:rPr>
        <w:t xml:space="preserve">Повідомляти Оператора ГРМ, а також Постачальника про недоліки в роботі комерційних вузлів (лічильників) обліку газу (вихід з ладу, несправність, пошкодження, у тому числі, пошкодження пломб) того ж дня, коли стало відомо про такі недоліки. </w:t>
      </w:r>
    </w:p>
    <w:p w14:paraId="3790F853" w14:textId="70059234" w:rsidR="00DA4758" w:rsidRPr="0035581F" w:rsidRDefault="00DA4758" w:rsidP="0035581F">
      <w:pPr>
        <w:pStyle w:val="a9"/>
        <w:widowControl w:val="0"/>
        <w:numPr>
          <w:ilvl w:val="2"/>
          <w:numId w:val="16"/>
        </w:numPr>
        <w:shd w:val="clear" w:color="auto" w:fill="FFFFFF"/>
        <w:tabs>
          <w:tab w:val="left" w:pos="993"/>
        </w:tabs>
        <w:autoSpaceDE w:val="0"/>
        <w:autoSpaceDN w:val="0"/>
        <w:adjustRightInd w:val="0"/>
        <w:ind w:left="0" w:right="-5" w:firstLine="273"/>
        <w:jc w:val="both"/>
        <w:rPr>
          <w:bCs/>
        </w:rPr>
      </w:pPr>
      <w:r w:rsidRPr="0035581F">
        <w:rPr>
          <w:bCs/>
        </w:rPr>
        <w:t>Сторони мають також інші  права  та  обов’язки, що встановлені чинними  нормативно-правовими актами.</w:t>
      </w:r>
    </w:p>
    <w:p w14:paraId="4F935494" w14:textId="77777777" w:rsidR="00DA4758" w:rsidRPr="004B1433" w:rsidRDefault="00DA4758" w:rsidP="00DA4758">
      <w:pPr>
        <w:widowControl w:val="0"/>
        <w:shd w:val="clear" w:color="auto" w:fill="FFFFFF"/>
        <w:tabs>
          <w:tab w:val="left" w:pos="5928"/>
        </w:tabs>
        <w:autoSpaceDE w:val="0"/>
        <w:autoSpaceDN w:val="0"/>
        <w:adjustRightInd w:val="0"/>
        <w:ind w:right="-5"/>
        <w:jc w:val="both"/>
        <w:rPr>
          <w:bCs/>
          <w:sz w:val="20"/>
          <w:szCs w:val="20"/>
        </w:rPr>
      </w:pPr>
    </w:p>
    <w:p w14:paraId="62209618" w14:textId="2BD86FB9" w:rsidR="00DA4758" w:rsidRPr="00362140" w:rsidRDefault="00DA4758" w:rsidP="00362140">
      <w:pPr>
        <w:pStyle w:val="a9"/>
        <w:widowControl w:val="0"/>
        <w:numPr>
          <w:ilvl w:val="0"/>
          <w:numId w:val="16"/>
        </w:numPr>
        <w:shd w:val="clear" w:color="auto" w:fill="FFFFFF"/>
        <w:tabs>
          <w:tab w:val="left" w:pos="5928"/>
        </w:tabs>
        <w:autoSpaceDE w:val="0"/>
        <w:autoSpaceDN w:val="0"/>
        <w:adjustRightInd w:val="0"/>
        <w:ind w:right="-5"/>
        <w:jc w:val="center"/>
        <w:rPr>
          <w:b/>
          <w:bCs/>
        </w:rPr>
      </w:pPr>
      <w:r w:rsidRPr="00362140">
        <w:rPr>
          <w:b/>
          <w:bCs/>
        </w:rPr>
        <w:t>Відповідальність Сторін</w:t>
      </w:r>
    </w:p>
    <w:p w14:paraId="570EAA51" w14:textId="77777777" w:rsidR="00362140" w:rsidRPr="004B1433" w:rsidRDefault="00362140" w:rsidP="00DA4758">
      <w:pPr>
        <w:widowControl w:val="0"/>
        <w:shd w:val="clear" w:color="auto" w:fill="FFFFFF"/>
        <w:tabs>
          <w:tab w:val="left" w:pos="5928"/>
        </w:tabs>
        <w:autoSpaceDE w:val="0"/>
        <w:autoSpaceDN w:val="0"/>
        <w:adjustRightInd w:val="0"/>
        <w:ind w:right="-5" w:firstLine="851"/>
        <w:jc w:val="center"/>
        <w:rPr>
          <w:b/>
          <w:bCs/>
          <w:sz w:val="20"/>
          <w:szCs w:val="20"/>
        </w:rPr>
      </w:pPr>
    </w:p>
    <w:p w14:paraId="172AF8E1" w14:textId="636A5F3A" w:rsidR="00DA4758" w:rsidRPr="00362140" w:rsidRDefault="00DA4758" w:rsidP="00362140">
      <w:pPr>
        <w:pStyle w:val="a9"/>
        <w:widowControl w:val="0"/>
        <w:numPr>
          <w:ilvl w:val="1"/>
          <w:numId w:val="16"/>
        </w:numPr>
        <w:shd w:val="clear" w:color="auto" w:fill="FFFFFF"/>
        <w:tabs>
          <w:tab w:val="left" w:pos="284"/>
        </w:tabs>
        <w:autoSpaceDE w:val="0"/>
        <w:autoSpaceDN w:val="0"/>
        <w:adjustRightInd w:val="0"/>
        <w:ind w:left="0" w:right="-5" w:firstLine="284"/>
        <w:jc w:val="both"/>
        <w:rPr>
          <w:bCs/>
        </w:rPr>
      </w:pPr>
      <w:r w:rsidRPr="00362140">
        <w:rPr>
          <w:bCs/>
        </w:rPr>
        <w:t>За невиконання або неналежне виконання своїх зобов'язань за Договором Сторони несуть відповідальність згідно з Договором і чинним законодавством України.</w:t>
      </w:r>
    </w:p>
    <w:p w14:paraId="669A8144" w14:textId="75876D55" w:rsidR="00DA4758" w:rsidRPr="00362140" w:rsidRDefault="00DA4758" w:rsidP="00362140">
      <w:pPr>
        <w:pStyle w:val="a9"/>
        <w:widowControl w:val="0"/>
        <w:numPr>
          <w:ilvl w:val="1"/>
          <w:numId w:val="16"/>
        </w:numPr>
        <w:shd w:val="clear" w:color="auto" w:fill="FFFFFF"/>
        <w:tabs>
          <w:tab w:val="left" w:pos="284"/>
        </w:tabs>
        <w:autoSpaceDE w:val="0"/>
        <w:autoSpaceDN w:val="0"/>
        <w:adjustRightInd w:val="0"/>
        <w:ind w:left="0" w:right="-5" w:firstLine="284"/>
        <w:jc w:val="both"/>
        <w:rPr>
          <w:bCs/>
        </w:rPr>
      </w:pPr>
      <w:r w:rsidRPr="00362140">
        <w:rPr>
          <w:bCs/>
        </w:rPr>
        <w:t>Відповідальність Споживача:</w:t>
      </w:r>
    </w:p>
    <w:p w14:paraId="505DEA04" w14:textId="3370086A" w:rsidR="00DA4758" w:rsidRPr="006F752C" w:rsidRDefault="00DA4758" w:rsidP="00BC1EB2">
      <w:pPr>
        <w:pStyle w:val="a9"/>
        <w:widowControl w:val="0"/>
        <w:numPr>
          <w:ilvl w:val="2"/>
          <w:numId w:val="16"/>
        </w:numPr>
        <w:shd w:val="clear" w:color="auto" w:fill="FFFFFF"/>
        <w:tabs>
          <w:tab w:val="left" w:pos="993"/>
        </w:tabs>
        <w:autoSpaceDE w:val="0"/>
        <w:autoSpaceDN w:val="0"/>
        <w:adjustRightInd w:val="0"/>
        <w:ind w:left="0" w:right="-5" w:firstLine="273"/>
        <w:jc w:val="both"/>
        <w:rPr>
          <w:bCs/>
        </w:rPr>
      </w:pPr>
      <w:r w:rsidRPr="006F752C">
        <w:rPr>
          <w:bCs/>
        </w:rPr>
        <w:t xml:space="preserve">У разі порушення Споживачем строків оплати, передбачених розділом 4 Договору, Споживач, на письмову вимогу Постачальника, сплачує останньому пеню в розмірі </w:t>
      </w:r>
      <w:r w:rsidRPr="006F752C">
        <w:rPr>
          <w:bCs/>
          <w:color w:val="FF0000"/>
        </w:rPr>
        <w:t xml:space="preserve"> </w:t>
      </w:r>
      <w:r w:rsidRPr="006F752C">
        <w:rPr>
          <w:bCs/>
        </w:rPr>
        <w:t>облікової ставки Національного банку України, що діяла в період, за який сплачується пеня, від суми простроченого платежу, за кожен день прострочення платежу.</w:t>
      </w:r>
    </w:p>
    <w:p w14:paraId="3DE76CE7" w14:textId="322C8E67" w:rsidR="00DA4758" w:rsidRPr="00BC1EB2" w:rsidRDefault="00DA4758" w:rsidP="00BC1EB2">
      <w:pPr>
        <w:pStyle w:val="a9"/>
        <w:widowControl w:val="0"/>
        <w:numPr>
          <w:ilvl w:val="1"/>
          <w:numId w:val="16"/>
        </w:numPr>
        <w:shd w:val="clear" w:color="auto" w:fill="FFFFFF"/>
        <w:tabs>
          <w:tab w:val="left" w:pos="284"/>
        </w:tabs>
        <w:autoSpaceDE w:val="0"/>
        <w:autoSpaceDN w:val="0"/>
        <w:adjustRightInd w:val="0"/>
        <w:ind w:left="0" w:right="-5" w:firstLine="284"/>
        <w:jc w:val="both"/>
        <w:rPr>
          <w:bCs/>
        </w:rPr>
      </w:pPr>
      <w:r w:rsidRPr="00BC1EB2">
        <w:rPr>
          <w:bCs/>
        </w:rPr>
        <w:t>Відповідальність Постачальника:</w:t>
      </w:r>
    </w:p>
    <w:p w14:paraId="72499E66" w14:textId="0773F45F" w:rsidR="00DA4758" w:rsidRPr="00BC1EB2" w:rsidRDefault="00DA4758" w:rsidP="00BC1EB2">
      <w:pPr>
        <w:pStyle w:val="a9"/>
        <w:widowControl w:val="0"/>
        <w:numPr>
          <w:ilvl w:val="2"/>
          <w:numId w:val="16"/>
        </w:numPr>
        <w:shd w:val="clear" w:color="auto" w:fill="FFFFFF"/>
        <w:tabs>
          <w:tab w:val="left" w:pos="993"/>
        </w:tabs>
        <w:autoSpaceDE w:val="0"/>
        <w:autoSpaceDN w:val="0"/>
        <w:adjustRightInd w:val="0"/>
        <w:ind w:left="0" w:right="-5" w:firstLine="273"/>
        <w:jc w:val="both"/>
        <w:rPr>
          <w:bCs/>
        </w:rPr>
      </w:pPr>
      <w:r w:rsidRPr="00BC1EB2">
        <w:rPr>
          <w:bCs/>
        </w:rPr>
        <w:t xml:space="preserve">Постачальник несе відповідальність за майнову шкоду, заподіяну Споживачеві внаслідок обмеження/припинення постачання газу в пунктах призначення, що здійснене з порушенням установленого законодавством порядку. У разі порушення Постачальником терміну поставки газу та/або невиконання інших зобов’язань передбачених даним Договором, Постачальник сплачує Споживачеві пеню </w:t>
      </w:r>
      <w:r w:rsidRPr="00954F8F">
        <w:t xml:space="preserve"> </w:t>
      </w:r>
      <w:r w:rsidRPr="00BC1EB2">
        <w:rPr>
          <w:bCs/>
        </w:rPr>
        <w:t xml:space="preserve">в розмірі облікової ставки Національного банку України, що діяла в період, за </w:t>
      </w:r>
      <w:r w:rsidRPr="00BC1EB2">
        <w:rPr>
          <w:bCs/>
        </w:rPr>
        <w:lastRenderedPageBreak/>
        <w:t>який сплачується пеня, від вартості непоставленого об’єму газу.</w:t>
      </w:r>
    </w:p>
    <w:p w14:paraId="0D4EB002" w14:textId="3FAB369E" w:rsidR="00DA4758" w:rsidRPr="00BC1EB2" w:rsidRDefault="00DA4758" w:rsidP="00BC1EB2">
      <w:pPr>
        <w:pStyle w:val="a9"/>
        <w:widowControl w:val="0"/>
        <w:numPr>
          <w:ilvl w:val="1"/>
          <w:numId w:val="16"/>
        </w:numPr>
        <w:shd w:val="clear" w:color="auto" w:fill="FFFFFF"/>
        <w:tabs>
          <w:tab w:val="left" w:pos="284"/>
        </w:tabs>
        <w:autoSpaceDE w:val="0"/>
        <w:autoSpaceDN w:val="0"/>
        <w:adjustRightInd w:val="0"/>
        <w:ind w:left="0" w:right="-5" w:firstLine="284"/>
        <w:jc w:val="both"/>
        <w:rPr>
          <w:bCs/>
        </w:rPr>
      </w:pPr>
      <w:r w:rsidRPr="00BC1EB2">
        <w:rPr>
          <w:bCs/>
        </w:rPr>
        <w:t>Сторони звільняються від відповідальності за часткове або повне невиконання зобов'язань за Договором, якщо це невиконання є наслідком непереборної сили (форс-мажорних обставин).</w:t>
      </w:r>
    </w:p>
    <w:p w14:paraId="1EC3076F" w14:textId="769B1C46" w:rsidR="00DA4758" w:rsidRPr="00BC1EB2" w:rsidRDefault="00DA4758" w:rsidP="00BC1EB2">
      <w:pPr>
        <w:pStyle w:val="a9"/>
        <w:widowControl w:val="0"/>
        <w:numPr>
          <w:ilvl w:val="1"/>
          <w:numId w:val="16"/>
        </w:numPr>
        <w:shd w:val="clear" w:color="auto" w:fill="FFFFFF"/>
        <w:tabs>
          <w:tab w:val="left" w:pos="284"/>
        </w:tabs>
        <w:autoSpaceDE w:val="0"/>
        <w:autoSpaceDN w:val="0"/>
        <w:adjustRightInd w:val="0"/>
        <w:ind w:left="0" w:right="-5" w:firstLine="284"/>
        <w:jc w:val="both"/>
        <w:rPr>
          <w:bCs/>
        </w:rPr>
      </w:pPr>
      <w:r w:rsidRPr="00BC1EB2">
        <w:rPr>
          <w:bCs/>
        </w:rPr>
        <w:t>Засвідчення форс-мажорних обставин здійснюється у встановленому законодавством порядку.</w:t>
      </w:r>
    </w:p>
    <w:p w14:paraId="3B00E479" w14:textId="7CB2F8EA" w:rsidR="00DA4758" w:rsidRPr="00BC1EB2" w:rsidRDefault="00DA4758" w:rsidP="00BC1EB2">
      <w:pPr>
        <w:pStyle w:val="a9"/>
        <w:widowControl w:val="0"/>
        <w:numPr>
          <w:ilvl w:val="1"/>
          <w:numId w:val="16"/>
        </w:numPr>
        <w:shd w:val="clear" w:color="auto" w:fill="FFFFFF"/>
        <w:tabs>
          <w:tab w:val="left" w:pos="284"/>
        </w:tabs>
        <w:autoSpaceDE w:val="0"/>
        <w:autoSpaceDN w:val="0"/>
        <w:adjustRightInd w:val="0"/>
        <w:ind w:left="0" w:right="-5" w:firstLine="284"/>
        <w:jc w:val="both"/>
        <w:rPr>
          <w:bCs/>
        </w:rPr>
      </w:pPr>
      <w:r w:rsidRPr="00BC1EB2">
        <w:rPr>
          <w:bCs/>
        </w:rPr>
        <w:t>Споживач не несе відповідальності у випадку якщо загальна вартість щодобових негативних небалансів протягом звітного газового місяця перевищує загальну вартість щодобових позитивних небалансів протягом звітного газового місяця та із зазначенням того що Споживач не несе відповідальності у випадку якщо загальна вартість щодобових позитивних небалансів протягом звітного газового місяця перевищує загальну вартість щодобових негативних небалансів протягом звітного газового місяця.</w:t>
      </w:r>
    </w:p>
    <w:p w14:paraId="2C49C3CF" w14:textId="7BC65055" w:rsidR="00DA4758" w:rsidRPr="00BC1EB2" w:rsidRDefault="00DA4758" w:rsidP="00BC1EB2">
      <w:pPr>
        <w:pStyle w:val="a9"/>
        <w:widowControl w:val="0"/>
        <w:numPr>
          <w:ilvl w:val="1"/>
          <w:numId w:val="16"/>
        </w:numPr>
        <w:shd w:val="clear" w:color="auto" w:fill="FFFFFF"/>
        <w:tabs>
          <w:tab w:val="left" w:pos="284"/>
        </w:tabs>
        <w:autoSpaceDE w:val="0"/>
        <w:autoSpaceDN w:val="0"/>
        <w:adjustRightInd w:val="0"/>
        <w:ind w:left="0" w:right="-5" w:firstLine="284"/>
        <w:jc w:val="both"/>
        <w:rPr>
          <w:bCs/>
        </w:rPr>
      </w:pPr>
      <w:r w:rsidRPr="00BC1EB2">
        <w:rPr>
          <w:bCs/>
        </w:rPr>
        <w:t>Сторони, як платники податку, домовились дотримуватись чинного порядку адміністрування ПДВ, викладеного в Податковому кодексі України.</w:t>
      </w:r>
    </w:p>
    <w:p w14:paraId="24E9AB7A" w14:textId="77777777" w:rsidR="00DA4758" w:rsidRPr="00954F8F" w:rsidRDefault="00DA4758" w:rsidP="00BC1EB2">
      <w:pPr>
        <w:widowControl w:val="0"/>
        <w:shd w:val="clear" w:color="auto" w:fill="FFFFFF"/>
        <w:tabs>
          <w:tab w:val="left" w:pos="5928"/>
        </w:tabs>
        <w:autoSpaceDE w:val="0"/>
        <w:autoSpaceDN w:val="0"/>
        <w:adjustRightInd w:val="0"/>
        <w:ind w:right="-5" w:firstLine="567"/>
        <w:jc w:val="both"/>
        <w:rPr>
          <w:bCs/>
        </w:rPr>
      </w:pPr>
      <w:r w:rsidRPr="00954F8F">
        <w:rPr>
          <w:bCs/>
        </w:rPr>
        <w:t xml:space="preserve">У разі порушення визначеного чинним законодавством порядку та/або строку складання податкової накладної/розрахунку коригування та/або строків її/його реєстрації в ЄРПН, їх неприйняття ЄРПН в електронному вигляді, відмови в їх реєстрації, або неподання Постачальником пояснень та/або копії документів, достатніх для прийняття контролюючим органом рішення про реєстрацію податкової накладної/розрахунку коригування в ЄРПН (у разі зупинення їх реєстрації), Споживач стягує з Постачальника штраф у розмірі 20% від суми операції/й по якій не зареєстровано, неправильно або несвоєчасного зареєстровано податкову/і накладну/і  чи розрахунок/и коригування. </w:t>
      </w:r>
    </w:p>
    <w:p w14:paraId="3364218A" w14:textId="77777777" w:rsidR="00DA4758" w:rsidRPr="00954F8F" w:rsidRDefault="00DA4758" w:rsidP="00BC1EB2">
      <w:pPr>
        <w:widowControl w:val="0"/>
        <w:shd w:val="clear" w:color="auto" w:fill="FFFFFF"/>
        <w:tabs>
          <w:tab w:val="left" w:pos="5928"/>
        </w:tabs>
        <w:autoSpaceDE w:val="0"/>
        <w:autoSpaceDN w:val="0"/>
        <w:adjustRightInd w:val="0"/>
        <w:ind w:right="-5" w:firstLine="567"/>
        <w:jc w:val="both"/>
        <w:rPr>
          <w:bCs/>
        </w:rPr>
      </w:pPr>
      <w:r w:rsidRPr="00954F8F">
        <w:rPr>
          <w:bCs/>
        </w:rPr>
        <w:t xml:space="preserve">Вказаний штраф Споживач в односторонньому, беззаперечному порядку утримує з сум </w:t>
      </w:r>
      <w:proofErr w:type="spellStart"/>
      <w:r w:rsidRPr="00954F8F">
        <w:rPr>
          <w:bCs/>
        </w:rPr>
        <w:t>оплат</w:t>
      </w:r>
      <w:proofErr w:type="spellEnd"/>
      <w:r w:rsidRPr="00954F8F">
        <w:rPr>
          <w:bCs/>
        </w:rPr>
        <w:t>, що належать до сплати Постачальнику або на свій розсуд може стягнути окремо. Окрім штрафу Споживач має право стягнути з Постачальника збитки, що завдані внаслідок порушення Постачальником обов’язку щодо складання та реєстрації податкових накладних. Підписуючи даний договір Постачальник підтверджує свою ознайомленість і згоду з умовами цього пункту Договору.</w:t>
      </w:r>
    </w:p>
    <w:p w14:paraId="23678A25" w14:textId="77777777" w:rsidR="00DA4758" w:rsidRPr="004B1433" w:rsidRDefault="00DA4758" w:rsidP="00DA4758">
      <w:pPr>
        <w:widowControl w:val="0"/>
        <w:shd w:val="clear" w:color="auto" w:fill="FFFFFF"/>
        <w:tabs>
          <w:tab w:val="left" w:pos="5928"/>
        </w:tabs>
        <w:autoSpaceDE w:val="0"/>
        <w:autoSpaceDN w:val="0"/>
        <w:adjustRightInd w:val="0"/>
        <w:ind w:right="-5"/>
        <w:jc w:val="both"/>
        <w:rPr>
          <w:bCs/>
          <w:sz w:val="20"/>
          <w:szCs w:val="20"/>
        </w:rPr>
      </w:pPr>
    </w:p>
    <w:p w14:paraId="562B6D34" w14:textId="783CE9C5" w:rsidR="00DA4758" w:rsidRPr="00BC1EB2" w:rsidRDefault="00DA4758" w:rsidP="00BC1EB2">
      <w:pPr>
        <w:pStyle w:val="a9"/>
        <w:widowControl w:val="0"/>
        <w:numPr>
          <w:ilvl w:val="0"/>
          <w:numId w:val="16"/>
        </w:numPr>
        <w:shd w:val="clear" w:color="auto" w:fill="FFFFFF"/>
        <w:tabs>
          <w:tab w:val="left" w:pos="5928"/>
        </w:tabs>
        <w:autoSpaceDE w:val="0"/>
        <w:autoSpaceDN w:val="0"/>
        <w:adjustRightInd w:val="0"/>
        <w:ind w:right="-5"/>
        <w:jc w:val="center"/>
        <w:rPr>
          <w:b/>
          <w:bCs/>
        </w:rPr>
      </w:pPr>
      <w:r w:rsidRPr="00BC1EB2">
        <w:rPr>
          <w:b/>
          <w:bCs/>
        </w:rPr>
        <w:t>Порядок припинення (обмеження) та відновлення газопостачання</w:t>
      </w:r>
    </w:p>
    <w:p w14:paraId="46BDBE5E" w14:textId="77777777" w:rsidR="00BC1EB2" w:rsidRPr="004B1433" w:rsidRDefault="00BC1EB2" w:rsidP="00BC1EB2">
      <w:pPr>
        <w:pStyle w:val="a9"/>
        <w:widowControl w:val="0"/>
        <w:shd w:val="clear" w:color="auto" w:fill="FFFFFF"/>
        <w:tabs>
          <w:tab w:val="left" w:pos="5928"/>
        </w:tabs>
        <w:autoSpaceDE w:val="0"/>
        <w:autoSpaceDN w:val="0"/>
        <w:adjustRightInd w:val="0"/>
        <w:ind w:left="360" w:right="-5"/>
        <w:rPr>
          <w:b/>
          <w:bCs/>
          <w:sz w:val="20"/>
          <w:szCs w:val="20"/>
        </w:rPr>
      </w:pPr>
    </w:p>
    <w:p w14:paraId="5B0953D5" w14:textId="114B0D79" w:rsidR="00DA4758" w:rsidRPr="003A7BF9" w:rsidRDefault="00DA4758" w:rsidP="003A7BF9">
      <w:pPr>
        <w:pStyle w:val="a9"/>
        <w:widowControl w:val="0"/>
        <w:numPr>
          <w:ilvl w:val="1"/>
          <w:numId w:val="16"/>
        </w:numPr>
        <w:shd w:val="clear" w:color="auto" w:fill="FFFFFF"/>
        <w:tabs>
          <w:tab w:val="left" w:pos="284"/>
        </w:tabs>
        <w:autoSpaceDE w:val="0"/>
        <w:autoSpaceDN w:val="0"/>
        <w:adjustRightInd w:val="0"/>
        <w:ind w:left="0" w:right="-5" w:firstLine="284"/>
        <w:jc w:val="both"/>
        <w:rPr>
          <w:bCs/>
        </w:rPr>
      </w:pPr>
      <w:r w:rsidRPr="003A7BF9">
        <w:rPr>
          <w:bCs/>
        </w:rPr>
        <w:t>Споживач зобов'язаний самостійно припинити (обмежити) власне споживання газу у випадках та порядку, передбачених чинним законодавством та Договором.</w:t>
      </w:r>
    </w:p>
    <w:p w14:paraId="0FE1FA75" w14:textId="415BE90B" w:rsidR="00DA4758" w:rsidRPr="003A7BF9" w:rsidRDefault="00DA4758" w:rsidP="003A7BF9">
      <w:pPr>
        <w:pStyle w:val="a9"/>
        <w:widowControl w:val="0"/>
        <w:numPr>
          <w:ilvl w:val="1"/>
          <w:numId w:val="16"/>
        </w:numPr>
        <w:shd w:val="clear" w:color="auto" w:fill="FFFFFF"/>
        <w:tabs>
          <w:tab w:val="left" w:pos="284"/>
        </w:tabs>
        <w:autoSpaceDE w:val="0"/>
        <w:autoSpaceDN w:val="0"/>
        <w:adjustRightInd w:val="0"/>
        <w:ind w:left="0" w:right="-5" w:firstLine="284"/>
        <w:jc w:val="both"/>
        <w:rPr>
          <w:bCs/>
        </w:rPr>
      </w:pPr>
      <w:r w:rsidRPr="003A7BF9">
        <w:rPr>
          <w:bCs/>
        </w:rPr>
        <w:t>Оператор ГРМ, у тому числі за дорученням Постачальника, припиняє або обмежує постачання газу Споживачеві (на об'єкти Споживача) з дотриманням норм безпеки та нормативних документів, що визначають порядок обмеження (припинення) газу, у випадках, передбачених Законом України "Про ринок природного газу", Правилами постачання газу, Кодексом ГТС, Кодексом ГРМ, Правилами безпеки систем газопостачання.</w:t>
      </w:r>
    </w:p>
    <w:p w14:paraId="6B521971" w14:textId="7994E186" w:rsidR="00DA4758" w:rsidRPr="003A7BF9" w:rsidRDefault="00DA4758" w:rsidP="003A7BF9">
      <w:pPr>
        <w:pStyle w:val="a9"/>
        <w:widowControl w:val="0"/>
        <w:numPr>
          <w:ilvl w:val="1"/>
          <w:numId w:val="16"/>
        </w:numPr>
        <w:shd w:val="clear" w:color="auto" w:fill="FFFFFF"/>
        <w:tabs>
          <w:tab w:val="left" w:pos="284"/>
        </w:tabs>
        <w:autoSpaceDE w:val="0"/>
        <w:autoSpaceDN w:val="0"/>
        <w:adjustRightInd w:val="0"/>
        <w:ind w:left="0" w:right="-5" w:firstLine="284"/>
        <w:jc w:val="both"/>
        <w:rPr>
          <w:bCs/>
        </w:rPr>
      </w:pPr>
      <w:r w:rsidRPr="003A7BF9">
        <w:rPr>
          <w:bCs/>
        </w:rPr>
        <w:t>Відновлення газопостачання здійснюється за погодженням Постачальника та після відшкодування споживачем витрат на припинення та відновлення газопостачання, що понесені Постачальником та/або Оператором ГРМ.</w:t>
      </w:r>
    </w:p>
    <w:p w14:paraId="47A6F412" w14:textId="77777777" w:rsidR="00DA4758" w:rsidRPr="004B1433" w:rsidRDefault="00DA4758" w:rsidP="00DA4758">
      <w:pPr>
        <w:widowControl w:val="0"/>
        <w:shd w:val="clear" w:color="auto" w:fill="FFFFFF"/>
        <w:tabs>
          <w:tab w:val="left" w:pos="5928"/>
        </w:tabs>
        <w:autoSpaceDE w:val="0"/>
        <w:autoSpaceDN w:val="0"/>
        <w:adjustRightInd w:val="0"/>
        <w:ind w:right="-5" w:firstLine="851"/>
        <w:jc w:val="both"/>
        <w:rPr>
          <w:bCs/>
          <w:sz w:val="20"/>
          <w:szCs w:val="20"/>
        </w:rPr>
      </w:pPr>
    </w:p>
    <w:p w14:paraId="6AEE1F4B" w14:textId="6D33DD80" w:rsidR="00DA4758" w:rsidRPr="00097F21" w:rsidRDefault="00DA4758" w:rsidP="00097F21">
      <w:pPr>
        <w:pStyle w:val="a9"/>
        <w:widowControl w:val="0"/>
        <w:numPr>
          <w:ilvl w:val="0"/>
          <w:numId w:val="16"/>
        </w:numPr>
        <w:shd w:val="clear" w:color="auto" w:fill="FFFFFF"/>
        <w:tabs>
          <w:tab w:val="left" w:pos="5928"/>
        </w:tabs>
        <w:autoSpaceDE w:val="0"/>
        <w:autoSpaceDN w:val="0"/>
        <w:adjustRightInd w:val="0"/>
        <w:ind w:right="-5"/>
        <w:jc w:val="center"/>
        <w:rPr>
          <w:b/>
          <w:bCs/>
        </w:rPr>
      </w:pPr>
      <w:r w:rsidRPr="00097F21">
        <w:rPr>
          <w:b/>
          <w:bCs/>
        </w:rPr>
        <w:t>Порядок зміни Постачальника</w:t>
      </w:r>
    </w:p>
    <w:p w14:paraId="472B8FAE" w14:textId="77777777" w:rsidR="00097F21" w:rsidRPr="004B1433" w:rsidRDefault="00097F21" w:rsidP="00097F21">
      <w:pPr>
        <w:pStyle w:val="a9"/>
        <w:widowControl w:val="0"/>
        <w:shd w:val="clear" w:color="auto" w:fill="FFFFFF"/>
        <w:tabs>
          <w:tab w:val="left" w:pos="5928"/>
        </w:tabs>
        <w:autoSpaceDE w:val="0"/>
        <w:autoSpaceDN w:val="0"/>
        <w:adjustRightInd w:val="0"/>
        <w:ind w:left="360" w:right="-5"/>
        <w:rPr>
          <w:b/>
          <w:bCs/>
          <w:sz w:val="20"/>
          <w:szCs w:val="20"/>
        </w:rPr>
      </w:pPr>
    </w:p>
    <w:p w14:paraId="4C336865" w14:textId="38262A88" w:rsidR="00DA4758" w:rsidRPr="00097F21" w:rsidRDefault="00DA4758" w:rsidP="00097F21">
      <w:pPr>
        <w:pStyle w:val="a9"/>
        <w:widowControl w:val="0"/>
        <w:numPr>
          <w:ilvl w:val="1"/>
          <w:numId w:val="16"/>
        </w:numPr>
        <w:shd w:val="clear" w:color="auto" w:fill="FFFFFF"/>
        <w:tabs>
          <w:tab w:val="left" w:pos="284"/>
        </w:tabs>
        <w:autoSpaceDE w:val="0"/>
        <w:autoSpaceDN w:val="0"/>
        <w:adjustRightInd w:val="0"/>
        <w:ind w:left="0" w:right="-5" w:firstLine="284"/>
        <w:jc w:val="both"/>
        <w:rPr>
          <w:bCs/>
        </w:rPr>
      </w:pPr>
      <w:r w:rsidRPr="00097F21">
        <w:rPr>
          <w:bCs/>
        </w:rPr>
        <w:t xml:space="preserve">Зміна постачальника може бути здійснена лише за сукупності наступних умов: </w:t>
      </w:r>
    </w:p>
    <w:p w14:paraId="6B38D71C" w14:textId="72F01A63" w:rsidR="00DA4758" w:rsidRPr="00097F21" w:rsidRDefault="00DA4758" w:rsidP="00E04EAA">
      <w:pPr>
        <w:pStyle w:val="a9"/>
        <w:widowControl w:val="0"/>
        <w:numPr>
          <w:ilvl w:val="2"/>
          <w:numId w:val="16"/>
        </w:numPr>
        <w:shd w:val="clear" w:color="auto" w:fill="FFFFFF"/>
        <w:tabs>
          <w:tab w:val="left" w:pos="993"/>
        </w:tabs>
        <w:autoSpaceDE w:val="0"/>
        <w:autoSpaceDN w:val="0"/>
        <w:adjustRightInd w:val="0"/>
        <w:ind w:left="0" w:right="-5" w:firstLine="273"/>
        <w:jc w:val="both"/>
        <w:rPr>
          <w:bCs/>
        </w:rPr>
      </w:pPr>
      <w:r w:rsidRPr="00097F21">
        <w:rPr>
          <w:bCs/>
        </w:rPr>
        <w:t>Споживачем попередньо укладено договір постачання газу з новим постачальником.</w:t>
      </w:r>
    </w:p>
    <w:p w14:paraId="7EA14700" w14:textId="0A568C8A" w:rsidR="00DA4758" w:rsidRPr="00E04EAA" w:rsidRDefault="00DA4758" w:rsidP="00D87E31">
      <w:pPr>
        <w:pStyle w:val="a9"/>
        <w:widowControl w:val="0"/>
        <w:numPr>
          <w:ilvl w:val="2"/>
          <w:numId w:val="16"/>
        </w:numPr>
        <w:shd w:val="clear" w:color="auto" w:fill="FFFFFF"/>
        <w:tabs>
          <w:tab w:val="left" w:pos="993"/>
        </w:tabs>
        <w:autoSpaceDE w:val="0"/>
        <w:autoSpaceDN w:val="0"/>
        <w:adjustRightInd w:val="0"/>
        <w:ind w:left="0" w:right="-5" w:firstLine="273"/>
        <w:jc w:val="both"/>
        <w:rPr>
          <w:bCs/>
        </w:rPr>
      </w:pPr>
      <w:r w:rsidRPr="00E04EAA">
        <w:rPr>
          <w:bCs/>
        </w:rPr>
        <w:t>Сторони попередньо призупинили дію цього Договору в частині постачання газу у певному розрахунковому періоді або розірвали цей Договір, відсутність у Споживача простроченої заборгованості за цим Договором.</w:t>
      </w:r>
    </w:p>
    <w:p w14:paraId="0C2DD8B1" w14:textId="4E7F3FB5" w:rsidR="00DA4758" w:rsidRPr="00D87E31" w:rsidRDefault="00DA4758" w:rsidP="004D6FD5">
      <w:pPr>
        <w:pStyle w:val="a9"/>
        <w:widowControl w:val="0"/>
        <w:numPr>
          <w:ilvl w:val="1"/>
          <w:numId w:val="16"/>
        </w:numPr>
        <w:shd w:val="clear" w:color="auto" w:fill="FFFFFF"/>
        <w:tabs>
          <w:tab w:val="left" w:pos="284"/>
        </w:tabs>
        <w:autoSpaceDE w:val="0"/>
        <w:autoSpaceDN w:val="0"/>
        <w:adjustRightInd w:val="0"/>
        <w:ind w:left="0" w:right="-5" w:firstLine="284"/>
        <w:jc w:val="both"/>
        <w:rPr>
          <w:bCs/>
        </w:rPr>
      </w:pPr>
      <w:r w:rsidRPr="00D87E31">
        <w:rPr>
          <w:bCs/>
        </w:rPr>
        <w:t xml:space="preserve">У разі наміру змінити Постачальника, Споживач повинен виконати свої зобов'язання по розрахунках перед Постачальником за цим Договором та підписати з ним додаткову угоду про розірвання договору постачання газу або його призупинення в частині постачання газу. В такому разі Сторони зобов’язуються здійснити зміну Постачальника (підписати відповідну додаткову угоду про розірвання/призупинення цього Договору) в термін не більше 3 (трьох) календарних тижнів з дня направлення Споживачем повідомлення про намір змінити Постачальника. </w:t>
      </w:r>
    </w:p>
    <w:p w14:paraId="55DEC45C" w14:textId="4CDEF576" w:rsidR="00DA4758" w:rsidRPr="004D6FD5" w:rsidRDefault="00DA4758" w:rsidP="004D6FD5">
      <w:pPr>
        <w:pStyle w:val="a9"/>
        <w:widowControl w:val="0"/>
        <w:numPr>
          <w:ilvl w:val="1"/>
          <w:numId w:val="16"/>
        </w:numPr>
        <w:shd w:val="clear" w:color="auto" w:fill="FFFFFF"/>
        <w:tabs>
          <w:tab w:val="left" w:pos="284"/>
        </w:tabs>
        <w:autoSpaceDE w:val="0"/>
        <w:autoSpaceDN w:val="0"/>
        <w:adjustRightInd w:val="0"/>
        <w:ind w:left="0" w:right="-5" w:firstLine="284"/>
        <w:jc w:val="both"/>
        <w:rPr>
          <w:bCs/>
        </w:rPr>
      </w:pPr>
      <w:r w:rsidRPr="004D6FD5">
        <w:rPr>
          <w:bCs/>
        </w:rPr>
        <w:t xml:space="preserve">Повідомлення Споживача про намір змінити Постачальника повинно містити дату розірвання (призупинення) цього Договору, яка визначається останнім календарним днем перед датою, з якої договір постачання природного газу з новим Постачальником набере чинності </w:t>
      </w:r>
    </w:p>
    <w:p w14:paraId="5E1FD0E4" w14:textId="4BD73ACE" w:rsidR="00DA4758" w:rsidRPr="004D6FD5" w:rsidRDefault="00DA4758" w:rsidP="004D6FD5">
      <w:pPr>
        <w:pStyle w:val="a9"/>
        <w:widowControl w:val="0"/>
        <w:numPr>
          <w:ilvl w:val="1"/>
          <w:numId w:val="16"/>
        </w:numPr>
        <w:shd w:val="clear" w:color="auto" w:fill="FFFFFF"/>
        <w:tabs>
          <w:tab w:val="left" w:pos="284"/>
        </w:tabs>
        <w:autoSpaceDE w:val="0"/>
        <w:autoSpaceDN w:val="0"/>
        <w:adjustRightInd w:val="0"/>
        <w:ind w:left="0" w:right="-5" w:firstLine="284"/>
        <w:jc w:val="both"/>
        <w:rPr>
          <w:bCs/>
        </w:rPr>
      </w:pPr>
      <w:r w:rsidRPr="004D6FD5">
        <w:rPr>
          <w:bCs/>
        </w:rPr>
        <w:lastRenderedPageBreak/>
        <w:t>З метою забезпечення безперебійного постачання газу, Постачальник за цим Договором постачає газ Споживачу до останнього дня терміну дії</w:t>
      </w:r>
      <w:r w:rsidR="009B747A">
        <w:rPr>
          <w:bCs/>
          <w:lang w:val="ru-RU"/>
        </w:rPr>
        <w:t xml:space="preserve"> </w:t>
      </w:r>
      <w:r w:rsidRPr="004D6FD5">
        <w:rPr>
          <w:bCs/>
        </w:rPr>
        <w:t>(чи до дня призупинення) існуючого договору постачання газу, а договір постачання газу з новим Постачальником, набирає чинності з наступного дня після розірвання (призупинення) договору з діючим Постачальником, але за умови, що у Споживача не буде простроченої заборгованості за цим Договором.</w:t>
      </w:r>
    </w:p>
    <w:p w14:paraId="0D15BE2F" w14:textId="77777777" w:rsidR="00D90AA5" w:rsidRDefault="00DA4758" w:rsidP="00D90AA5">
      <w:pPr>
        <w:pStyle w:val="a9"/>
        <w:widowControl w:val="0"/>
        <w:numPr>
          <w:ilvl w:val="1"/>
          <w:numId w:val="16"/>
        </w:numPr>
        <w:shd w:val="clear" w:color="auto" w:fill="FFFFFF"/>
        <w:tabs>
          <w:tab w:val="left" w:pos="284"/>
        </w:tabs>
        <w:autoSpaceDE w:val="0"/>
        <w:autoSpaceDN w:val="0"/>
        <w:adjustRightInd w:val="0"/>
        <w:ind w:left="0" w:right="-5" w:firstLine="284"/>
        <w:jc w:val="both"/>
        <w:rPr>
          <w:bCs/>
        </w:rPr>
      </w:pPr>
      <w:r w:rsidRPr="009B747A">
        <w:rPr>
          <w:bCs/>
        </w:rPr>
        <w:t>Якщо на початок періоду фактичного постачання газу новим Постачальником чи протягом цього періоду у Споживача виникне прострочена заборгованість за поставлений газ перед Постачальником за цим Договором (через розбіжності між плановим і фактичним споживанням, настання терміну остаточного розрахунку після початку постачання газу новим Постачальником тощо), останній має право повідомити про це Оператора ГТС та здійснити заходи, передбачені Правилами постачання газу, щодо припинення постачання природного газу Споживачеві.</w:t>
      </w:r>
    </w:p>
    <w:p w14:paraId="107AD7DC" w14:textId="77777777" w:rsidR="0050796F" w:rsidRDefault="00DA4758" w:rsidP="0050796F">
      <w:pPr>
        <w:pStyle w:val="a9"/>
        <w:widowControl w:val="0"/>
        <w:numPr>
          <w:ilvl w:val="1"/>
          <w:numId w:val="16"/>
        </w:numPr>
        <w:shd w:val="clear" w:color="auto" w:fill="FFFFFF"/>
        <w:tabs>
          <w:tab w:val="left" w:pos="284"/>
        </w:tabs>
        <w:autoSpaceDE w:val="0"/>
        <w:autoSpaceDN w:val="0"/>
        <w:adjustRightInd w:val="0"/>
        <w:ind w:left="0" w:right="-5" w:firstLine="284"/>
        <w:jc w:val="both"/>
        <w:rPr>
          <w:bCs/>
        </w:rPr>
      </w:pPr>
      <w:r w:rsidRPr="00D90AA5">
        <w:rPr>
          <w:bCs/>
        </w:rPr>
        <w:t>Фактичне постачання природного газу новим постачальником може починатись виключно з газової доби, з якої споживач включений до Реєстру споживачів нового постачальника в інформаційній платформі Оператора ГТС у порядку, визначеному Кодексом газотранспортної системи.</w:t>
      </w:r>
    </w:p>
    <w:p w14:paraId="04DB26AD" w14:textId="3C61D6D1" w:rsidR="00DA4758" w:rsidRPr="0050796F" w:rsidRDefault="00DA4758" w:rsidP="0050796F">
      <w:pPr>
        <w:pStyle w:val="a9"/>
        <w:widowControl w:val="0"/>
        <w:numPr>
          <w:ilvl w:val="1"/>
          <w:numId w:val="16"/>
        </w:numPr>
        <w:shd w:val="clear" w:color="auto" w:fill="FFFFFF"/>
        <w:tabs>
          <w:tab w:val="left" w:pos="284"/>
        </w:tabs>
        <w:autoSpaceDE w:val="0"/>
        <w:autoSpaceDN w:val="0"/>
        <w:adjustRightInd w:val="0"/>
        <w:ind w:left="0" w:right="-5" w:firstLine="284"/>
        <w:jc w:val="both"/>
        <w:rPr>
          <w:bCs/>
        </w:rPr>
      </w:pPr>
      <w:r w:rsidRPr="0050796F">
        <w:rPr>
          <w:bCs/>
        </w:rPr>
        <w:t>Зміна постачальника в інформаційній платформі Оператора ГТС здійснюється в порядку, визначеному главою 5 розділу IV Кодексу газотранспортної системи, та з дотриманням вимог Закону України «Про ринок природного газу» щодо зміни постачальника протягом періоду, який не перевищує 21 день з моменту ініціювання споживачем (чи за дорученням споживача його постачальником) зміни постачальника.</w:t>
      </w:r>
    </w:p>
    <w:p w14:paraId="66677F08" w14:textId="77777777" w:rsidR="00DA4758" w:rsidRPr="004B1433" w:rsidRDefault="00DA4758" w:rsidP="00DA4758">
      <w:pPr>
        <w:widowControl w:val="0"/>
        <w:shd w:val="clear" w:color="auto" w:fill="FFFFFF"/>
        <w:tabs>
          <w:tab w:val="left" w:pos="5928"/>
        </w:tabs>
        <w:autoSpaceDE w:val="0"/>
        <w:autoSpaceDN w:val="0"/>
        <w:adjustRightInd w:val="0"/>
        <w:ind w:right="-5"/>
        <w:jc w:val="both"/>
        <w:rPr>
          <w:bCs/>
          <w:sz w:val="20"/>
          <w:szCs w:val="20"/>
        </w:rPr>
      </w:pPr>
    </w:p>
    <w:p w14:paraId="2B813AFC" w14:textId="53B0CDA2" w:rsidR="00DA4758" w:rsidRPr="0087258C" w:rsidRDefault="00DA4758" w:rsidP="0087258C">
      <w:pPr>
        <w:pStyle w:val="a9"/>
        <w:widowControl w:val="0"/>
        <w:numPr>
          <w:ilvl w:val="0"/>
          <w:numId w:val="16"/>
        </w:numPr>
        <w:shd w:val="clear" w:color="auto" w:fill="FFFFFF"/>
        <w:tabs>
          <w:tab w:val="left" w:pos="5928"/>
        </w:tabs>
        <w:autoSpaceDE w:val="0"/>
        <w:autoSpaceDN w:val="0"/>
        <w:adjustRightInd w:val="0"/>
        <w:ind w:right="-5"/>
        <w:jc w:val="center"/>
        <w:rPr>
          <w:b/>
          <w:bCs/>
        </w:rPr>
      </w:pPr>
      <w:r w:rsidRPr="0087258C">
        <w:rPr>
          <w:b/>
          <w:bCs/>
        </w:rPr>
        <w:t>Строк дії Договору та інші умови</w:t>
      </w:r>
    </w:p>
    <w:p w14:paraId="47C46057" w14:textId="77777777" w:rsidR="0087258C" w:rsidRPr="004B1433" w:rsidRDefault="0087258C" w:rsidP="0087258C">
      <w:pPr>
        <w:pStyle w:val="a9"/>
        <w:widowControl w:val="0"/>
        <w:shd w:val="clear" w:color="auto" w:fill="FFFFFF"/>
        <w:tabs>
          <w:tab w:val="left" w:pos="5928"/>
        </w:tabs>
        <w:autoSpaceDE w:val="0"/>
        <w:autoSpaceDN w:val="0"/>
        <w:adjustRightInd w:val="0"/>
        <w:ind w:left="360" w:right="-5"/>
        <w:rPr>
          <w:b/>
          <w:bCs/>
          <w:sz w:val="20"/>
          <w:szCs w:val="20"/>
        </w:rPr>
      </w:pPr>
    </w:p>
    <w:p w14:paraId="0F99EC95" w14:textId="77777777" w:rsidR="00064F67" w:rsidRDefault="00DA4758" w:rsidP="00064F67">
      <w:pPr>
        <w:pStyle w:val="a9"/>
        <w:widowControl w:val="0"/>
        <w:numPr>
          <w:ilvl w:val="1"/>
          <w:numId w:val="16"/>
        </w:numPr>
        <w:shd w:val="clear" w:color="auto" w:fill="FFFFFF"/>
        <w:tabs>
          <w:tab w:val="left" w:pos="284"/>
        </w:tabs>
        <w:autoSpaceDE w:val="0"/>
        <w:autoSpaceDN w:val="0"/>
        <w:adjustRightInd w:val="0"/>
        <w:ind w:left="0" w:right="-5" w:firstLine="284"/>
        <w:jc w:val="both"/>
        <w:rPr>
          <w:bCs/>
        </w:rPr>
      </w:pPr>
      <w:r w:rsidRPr="0087258C">
        <w:rPr>
          <w:bCs/>
        </w:rPr>
        <w:t xml:space="preserve">Цей Договір набуває чинності з дати його підписання уповноваженими представниками Сторін та скріплення їх підписів печатками  Сторін  (за наявності) і діє в  частині постачання газу  з </w:t>
      </w:r>
      <w:r w:rsidR="00733FA7">
        <w:rPr>
          <w:bCs/>
        </w:rPr>
        <w:t>___ _________</w:t>
      </w:r>
      <w:r w:rsidRPr="0087258C">
        <w:rPr>
          <w:bCs/>
        </w:rPr>
        <w:t xml:space="preserve"> 202</w:t>
      </w:r>
      <w:r w:rsidR="00733FA7">
        <w:rPr>
          <w:bCs/>
        </w:rPr>
        <w:t>__</w:t>
      </w:r>
      <w:r w:rsidRPr="0087258C">
        <w:rPr>
          <w:bCs/>
        </w:rPr>
        <w:t xml:space="preserve"> року до </w:t>
      </w:r>
      <w:r w:rsidR="00733FA7">
        <w:rPr>
          <w:bCs/>
        </w:rPr>
        <w:t>___ ________</w:t>
      </w:r>
      <w:r w:rsidRPr="0087258C">
        <w:rPr>
          <w:bCs/>
        </w:rPr>
        <w:t xml:space="preserve"> 202</w:t>
      </w:r>
      <w:r w:rsidR="00733FA7">
        <w:rPr>
          <w:bCs/>
        </w:rPr>
        <w:t>__</w:t>
      </w:r>
      <w:r w:rsidRPr="0087258C">
        <w:rPr>
          <w:bCs/>
        </w:rPr>
        <w:t xml:space="preserve"> року, а в частині виконання Сторонами своїх зобов’язань – до їх повного здійснення.</w:t>
      </w:r>
    </w:p>
    <w:p w14:paraId="56461870" w14:textId="10510783" w:rsidR="00DA4758" w:rsidRPr="00064F67" w:rsidRDefault="00DA4758" w:rsidP="00064F67">
      <w:pPr>
        <w:pStyle w:val="a9"/>
        <w:widowControl w:val="0"/>
        <w:numPr>
          <w:ilvl w:val="1"/>
          <w:numId w:val="16"/>
        </w:numPr>
        <w:shd w:val="clear" w:color="auto" w:fill="FFFFFF"/>
        <w:tabs>
          <w:tab w:val="left" w:pos="284"/>
        </w:tabs>
        <w:autoSpaceDE w:val="0"/>
        <w:autoSpaceDN w:val="0"/>
        <w:adjustRightInd w:val="0"/>
        <w:ind w:left="0" w:right="-5" w:firstLine="284"/>
        <w:jc w:val="both"/>
        <w:rPr>
          <w:bCs/>
        </w:rPr>
      </w:pPr>
      <w:r w:rsidRPr="00954F8F">
        <w:t xml:space="preserve">Кожна Сторона має право ініціювати припинення дії Договору достроково, якщо не має невиконаних зобов‘язань перед іншою Стороною та письмово попередить про це іншу Сторону не пізніше ніж за 20 (двадцять) календарних днів до першого числа місяця, що слідує за звітним місяцем поставки природного газу. </w:t>
      </w:r>
    </w:p>
    <w:p w14:paraId="5A2460BF" w14:textId="77777777" w:rsidR="00DA4758" w:rsidRPr="00954F8F" w:rsidRDefault="00DA4758" w:rsidP="00DA4758">
      <w:pPr>
        <w:tabs>
          <w:tab w:val="left" w:pos="709"/>
        </w:tabs>
        <w:ind w:firstLine="851"/>
        <w:jc w:val="both"/>
        <w:rPr>
          <w:color w:val="000000"/>
          <w:shd w:val="clear" w:color="auto" w:fill="FFFFFF"/>
        </w:rPr>
      </w:pPr>
      <w:r w:rsidRPr="00954F8F">
        <w:t xml:space="preserve">Крім цього, Споживач має право на </w:t>
      </w:r>
      <w:r w:rsidRPr="00954F8F">
        <w:rPr>
          <w:color w:val="000000"/>
          <w:shd w:val="clear" w:color="auto" w:fill="FFFFFF"/>
        </w:rPr>
        <w:t>дострокове розірвання Договору, якщо Постачальник повідомив Споживача про намір внесення змін до Договору в частині умов постачання та нові умови постачання виявилися для нього неприйнятними. При цьому Споживач зобов'язаний попередити Постачальника не менш ніж за 21 календарний день до розірвання договору, а також виконати свої обов'язки за цим Договором у частині оформлення використаних обсягів природного газу та їх оплати відповідно до умов Договору.</w:t>
      </w:r>
    </w:p>
    <w:p w14:paraId="151A548B" w14:textId="77777777" w:rsidR="00064F67" w:rsidRDefault="00DA4758" w:rsidP="00064F67">
      <w:pPr>
        <w:tabs>
          <w:tab w:val="left" w:pos="709"/>
        </w:tabs>
        <w:ind w:firstLine="851"/>
        <w:jc w:val="both"/>
      </w:pPr>
      <w:r w:rsidRPr="00954F8F">
        <w:rPr>
          <w:lang w:eastAsia="ru-RU"/>
        </w:rPr>
        <w:t>Припинення чи розірвання Договору можливе за взаємною згодою Сторін шляхом підписання додаткової угоди до Договору або за рішенням суду на вимогу однієї із Сторін на підставі та в порядку, встановлених чинним законодавством України та Договором.</w:t>
      </w:r>
    </w:p>
    <w:p w14:paraId="3EB2311B" w14:textId="77777777" w:rsidR="00064F67" w:rsidRPr="00064F67" w:rsidRDefault="00DA4758" w:rsidP="00064F67">
      <w:pPr>
        <w:pStyle w:val="a9"/>
        <w:numPr>
          <w:ilvl w:val="1"/>
          <w:numId w:val="16"/>
        </w:numPr>
        <w:tabs>
          <w:tab w:val="left" w:pos="284"/>
        </w:tabs>
        <w:ind w:left="0" w:firstLine="284"/>
        <w:jc w:val="both"/>
      </w:pPr>
      <w:r w:rsidRPr="00064F67">
        <w:rPr>
          <w:bCs/>
        </w:rPr>
        <w:t xml:space="preserve">Будь-які зміни та доповнення до цього Договору дійсні та мають юридичну силу лише, якщо вони здійснені у письмовій формі, підписані уповноваженими представниками Сторін та скріплені печатками. </w:t>
      </w:r>
    </w:p>
    <w:p w14:paraId="78A939AD" w14:textId="77777777" w:rsidR="00064F67" w:rsidRPr="00064F67" w:rsidRDefault="00DA4758" w:rsidP="00064F67">
      <w:pPr>
        <w:pStyle w:val="a9"/>
        <w:numPr>
          <w:ilvl w:val="1"/>
          <w:numId w:val="16"/>
        </w:numPr>
        <w:tabs>
          <w:tab w:val="left" w:pos="284"/>
        </w:tabs>
        <w:ind w:left="0" w:firstLine="284"/>
        <w:jc w:val="both"/>
      </w:pPr>
      <w:r w:rsidRPr="00064F67">
        <w:rPr>
          <w:bCs/>
        </w:rPr>
        <w:t>Сторони зобов'язуються повідомляти одна одну про зміни своїх керівників, банківських реквізитів, місцезнаходження, номерів телефонів, факсів протягом 5 (п’яти) календарних днів з дня виникнення відповідних змін. Інформацію про виникнення відповідних змін Сторони направляють рекомендованим листом з повідомленням за підписом керівника та скріплюють печаткою.</w:t>
      </w:r>
    </w:p>
    <w:p w14:paraId="2153C08B" w14:textId="77777777" w:rsidR="00064F67" w:rsidRPr="00064F67" w:rsidRDefault="00DA4758" w:rsidP="00064F67">
      <w:pPr>
        <w:pStyle w:val="a9"/>
        <w:numPr>
          <w:ilvl w:val="1"/>
          <w:numId w:val="16"/>
        </w:numPr>
        <w:tabs>
          <w:tab w:val="left" w:pos="284"/>
        </w:tabs>
        <w:ind w:left="0" w:firstLine="284"/>
        <w:jc w:val="both"/>
      </w:pPr>
      <w:r w:rsidRPr="00064F67">
        <w:rPr>
          <w:bCs/>
        </w:rPr>
        <w:t>Постачальник має статус платника податку на прибуток на загальних умовах, передбачених Податковим Кодексом України і статус платника податку на додану вартість на загальних умовах, передбачених Податковим Кодексом України.</w:t>
      </w:r>
    </w:p>
    <w:p w14:paraId="4B689939" w14:textId="16DC6D24" w:rsidR="00DA4758" w:rsidRPr="00064F67" w:rsidRDefault="00DA4758" w:rsidP="00064F67">
      <w:pPr>
        <w:pStyle w:val="a9"/>
        <w:numPr>
          <w:ilvl w:val="1"/>
          <w:numId w:val="16"/>
        </w:numPr>
        <w:tabs>
          <w:tab w:val="left" w:pos="284"/>
        </w:tabs>
        <w:ind w:left="0" w:firstLine="284"/>
        <w:jc w:val="both"/>
      </w:pPr>
      <w:r w:rsidRPr="00064F67">
        <w:rPr>
          <w:bCs/>
        </w:rPr>
        <w:t xml:space="preserve"> Характеристика статусу Споживача, як платника податків: </w:t>
      </w:r>
    </w:p>
    <w:p w14:paraId="46E5978A" w14:textId="77777777" w:rsidR="0081620C" w:rsidRDefault="00DA4758" w:rsidP="0081620C">
      <w:pPr>
        <w:widowControl w:val="0"/>
        <w:shd w:val="clear" w:color="auto" w:fill="FFFFFF"/>
        <w:tabs>
          <w:tab w:val="left" w:pos="5928"/>
        </w:tabs>
        <w:autoSpaceDE w:val="0"/>
        <w:autoSpaceDN w:val="0"/>
        <w:adjustRightInd w:val="0"/>
        <w:ind w:right="-5"/>
        <w:jc w:val="both"/>
        <w:rPr>
          <w:bCs/>
        </w:rPr>
      </w:pPr>
      <w:r w:rsidRPr="00954F8F">
        <w:rPr>
          <w:bCs/>
        </w:rPr>
        <w:t>Споживач є  платником  податку на прибуток  на  загальних  умовах.</w:t>
      </w:r>
    </w:p>
    <w:p w14:paraId="25B627E7" w14:textId="77777777" w:rsidR="0081620C" w:rsidRDefault="00DA4758" w:rsidP="0081620C">
      <w:pPr>
        <w:pStyle w:val="a9"/>
        <w:widowControl w:val="0"/>
        <w:numPr>
          <w:ilvl w:val="1"/>
          <w:numId w:val="16"/>
        </w:numPr>
        <w:shd w:val="clear" w:color="auto" w:fill="FFFFFF"/>
        <w:tabs>
          <w:tab w:val="left" w:pos="284"/>
        </w:tabs>
        <w:autoSpaceDE w:val="0"/>
        <w:autoSpaceDN w:val="0"/>
        <w:adjustRightInd w:val="0"/>
        <w:ind w:left="0" w:right="-5" w:firstLine="284"/>
        <w:jc w:val="both"/>
        <w:rPr>
          <w:bCs/>
        </w:rPr>
      </w:pPr>
      <w:r w:rsidRPr="0081620C">
        <w:rPr>
          <w:bCs/>
        </w:rPr>
        <w:t>Спірні питання між Сторонами щодо виконання умов Договору мають вирішуватися шляхом переговорів, а у разі недосягнення згоди – у судовому порядку.</w:t>
      </w:r>
    </w:p>
    <w:p w14:paraId="62536524" w14:textId="77777777" w:rsidR="0081620C" w:rsidRDefault="00DA4758" w:rsidP="0081620C">
      <w:pPr>
        <w:pStyle w:val="a9"/>
        <w:widowControl w:val="0"/>
        <w:numPr>
          <w:ilvl w:val="1"/>
          <w:numId w:val="16"/>
        </w:numPr>
        <w:shd w:val="clear" w:color="auto" w:fill="FFFFFF"/>
        <w:tabs>
          <w:tab w:val="left" w:pos="284"/>
        </w:tabs>
        <w:autoSpaceDE w:val="0"/>
        <w:autoSpaceDN w:val="0"/>
        <w:adjustRightInd w:val="0"/>
        <w:ind w:left="0" w:right="-5" w:firstLine="284"/>
        <w:jc w:val="both"/>
        <w:rPr>
          <w:bCs/>
        </w:rPr>
      </w:pPr>
      <w:r w:rsidRPr="0081620C">
        <w:rPr>
          <w:bCs/>
        </w:rPr>
        <w:t xml:space="preserve">У разі будь-яких змін в статусі платника податків, Сторони зобов’язані повідомити про це </w:t>
      </w:r>
      <w:r w:rsidRPr="0081620C">
        <w:rPr>
          <w:bCs/>
        </w:rPr>
        <w:lastRenderedPageBreak/>
        <w:t>одна одну не пізніше п’яти календарних днів з дати такої зміни.</w:t>
      </w:r>
    </w:p>
    <w:p w14:paraId="4FD22DD7" w14:textId="77777777" w:rsidR="0081620C" w:rsidRDefault="00DA4758" w:rsidP="0081620C">
      <w:pPr>
        <w:pStyle w:val="a9"/>
        <w:widowControl w:val="0"/>
        <w:numPr>
          <w:ilvl w:val="1"/>
          <w:numId w:val="16"/>
        </w:numPr>
        <w:shd w:val="clear" w:color="auto" w:fill="FFFFFF"/>
        <w:tabs>
          <w:tab w:val="left" w:pos="284"/>
        </w:tabs>
        <w:autoSpaceDE w:val="0"/>
        <w:autoSpaceDN w:val="0"/>
        <w:adjustRightInd w:val="0"/>
        <w:ind w:left="0" w:right="-5" w:firstLine="284"/>
        <w:jc w:val="both"/>
        <w:rPr>
          <w:bCs/>
        </w:rPr>
      </w:pPr>
      <w:r w:rsidRPr="0081620C">
        <w:rPr>
          <w:bCs/>
        </w:rPr>
        <w:t>При вирішенні питань, що не врегульовані цим Договором, Сторони зобов’язуються керуватися Законом України «Про ринок природного газу», Правилами постачання газу, Кодексом ГРС, Кодексом ГРМ, іншими діючими нормативно-правовими актами, що регулюють правовідносини на ринку природного газу.</w:t>
      </w:r>
    </w:p>
    <w:p w14:paraId="412AB300" w14:textId="67AC15EE" w:rsidR="00DA4758" w:rsidRPr="0081620C" w:rsidRDefault="00DA4758" w:rsidP="0081620C">
      <w:pPr>
        <w:pStyle w:val="a9"/>
        <w:widowControl w:val="0"/>
        <w:numPr>
          <w:ilvl w:val="1"/>
          <w:numId w:val="16"/>
        </w:numPr>
        <w:shd w:val="clear" w:color="auto" w:fill="FFFFFF"/>
        <w:tabs>
          <w:tab w:val="left" w:pos="851"/>
        </w:tabs>
        <w:autoSpaceDE w:val="0"/>
        <w:autoSpaceDN w:val="0"/>
        <w:adjustRightInd w:val="0"/>
        <w:ind w:left="0" w:right="-5" w:firstLine="284"/>
        <w:jc w:val="both"/>
        <w:rPr>
          <w:bCs/>
        </w:rPr>
      </w:pPr>
      <w:r w:rsidRPr="00954F8F">
        <w:rPr>
          <w:lang w:eastAsia="uk-UA"/>
        </w:rPr>
        <w:t>Постачальник має право вимагати від Споживача відшкодування збитків у випадках, передбачених розділом VIІ Правил постачання природного газу, затверджених постановою НКРЕКП від 30.09.2015 № 2496:</w:t>
      </w:r>
    </w:p>
    <w:p w14:paraId="1E21D77A" w14:textId="77777777" w:rsidR="00DA4758" w:rsidRPr="00954F8F" w:rsidRDefault="00DA4758" w:rsidP="00DA4758">
      <w:pPr>
        <w:tabs>
          <w:tab w:val="left" w:pos="426"/>
        </w:tabs>
        <w:ind w:right="55" w:firstLine="900"/>
        <w:contextualSpacing/>
        <w:jc w:val="both"/>
        <w:rPr>
          <w:lang w:eastAsia="uk-UA"/>
        </w:rPr>
      </w:pPr>
      <w:r w:rsidRPr="00954F8F">
        <w:rPr>
          <w:lang w:eastAsia="uk-UA"/>
        </w:rPr>
        <w:t xml:space="preserve">1) якщо за підсумками розрахункового періоду фактичний об’єм (обсяг) споживання природного газу, що закуплений Постачальником за договором постачання природного газу, був менший від підтвердженого обсягу природного газу (за умови, що підтверджений обсяг відповідав замовленому Споживачем), Постачальник має право вимагати від Споживача відшкодування збитків у розмірі не більше подвійної облікової ставки Національного банку України від вартості </w:t>
      </w:r>
      <w:proofErr w:type="spellStart"/>
      <w:r w:rsidRPr="00954F8F">
        <w:rPr>
          <w:lang w:eastAsia="uk-UA"/>
        </w:rPr>
        <w:t>недовикористаного</w:t>
      </w:r>
      <w:proofErr w:type="spellEnd"/>
      <w:r w:rsidRPr="00954F8F">
        <w:rPr>
          <w:lang w:eastAsia="uk-UA"/>
        </w:rPr>
        <w:t xml:space="preserve"> обсягу газу за звітний період.</w:t>
      </w:r>
    </w:p>
    <w:p w14:paraId="135419F2" w14:textId="77777777" w:rsidR="00DA4758" w:rsidRPr="00954F8F" w:rsidRDefault="00DA4758" w:rsidP="00DA4758">
      <w:pPr>
        <w:tabs>
          <w:tab w:val="left" w:pos="426"/>
        </w:tabs>
        <w:ind w:right="55" w:firstLine="900"/>
        <w:contextualSpacing/>
        <w:jc w:val="both"/>
        <w:rPr>
          <w:lang w:eastAsia="uk-UA"/>
        </w:rPr>
      </w:pPr>
      <w:r w:rsidRPr="00954F8F">
        <w:rPr>
          <w:lang w:eastAsia="uk-UA"/>
        </w:rPr>
        <w:t>2) якщо за підсумками розрахункового періоду фактичний об’єм (обсяг) постачання природного газу Споживачу його Постачальником буде перевищувати підтверджений обсяг природного газу на цей період, Постачальник має право вимагати від споживача відшкодування збитків за перевищення об’єму (обсягу) природного газу, що розраховується за формулою:</w:t>
      </w:r>
    </w:p>
    <w:p w14:paraId="1C741C5A" w14:textId="77777777" w:rsidR="00DA4758" w:rsidRPr="00954F8F" w:rsidRDefault="00DA4758" w:rsidP="00DA4758">
      <w:pPr>
        <w:tabs>
          <w:tab w:val="left" w:pos="426"/>
        </w:tabs>
        <w:ind w:right="55" w:firstLine="900"/>
        <w:contextualSpacing/>
        <w:jc w:val="both"/>
        <w:rPr>
          <w:lang w:eastAsia="uk-UA"/>
        </w:rPr>
      </w:pPr>
      <w:r w:rsidRPr="00954F8F">
        <w:rPr>
          <w:lang w:eastAsia="uk-UA"/>
        </w:rPr>
        <w:t>В = (</w:t>
      </w:r>
      <w:proofErr w:type="spellStart"/>
      <w:r w:rsidRPr="00954F8F">
        <w:rPr>
          <w:lang w:eastAsia="uk-UA"/>
        </w:rPr>
        <w:t>Vф</w:t>
      </w:r>
      <w:proofErr w:type="spellEnd"/>
      <w:r w:rsidRPr="00954F8F">
        <w:rPr>
          <w:lang w:eastAsia="uk-UA"/>
        </w:rPr>
        <w:t xml:space="preserve"> - </w:t>
      </w:r>
      <w:proofErr w:type="spellStart"/>
      <w:r w:rsidRPr="00954F8F">
        <w:rPr>
          <w:lang w:eastAsia="uk-UA"/>
        </w:rPr>
        <w:t>Vп</w:t>
      </w:r>
      <w:proofErr w:type="spellEnd"/>
      <w:r w:rsidRPr="00954F8F">
        <w:rPr>
          <w:lang w:eastAsia="uk-UA"/>
        </w:rPr>
        <w:t>) x Ц х K, де:</w:t>
      </w:r>
    </w:p>
    <w:p w14:paraId="2D706E74" w14:textId="77777777" w:rsidR="00DA4758" w:rsidRPr="00954F8F" w:rsidRDefault="00DA4758" w:rsidP="00DA4758">
      <w:pPr>
        <w:tabs>
          <w:tab w:val="left" w:pos="426"/>
        </w:tabs>
        <w:ind w:right="55" w:firstLine="900"/>
        <w:contextualSpacing/>
        <w:jc w:val="both"/>
        <w:rPr>
          <w:lang w:eastAsia="uk-UA"/>
        </w:rPr>
      </w:pPr>
      <w:proofErr w:type="spellStart"/>
      <w:r w:rsidRPr="00954F8F">
        <w:rPr>
          <w:lang w:eastAsia="uk-UA"/>
        </w:rPr>
        <w:t>Vф</w:t>
      </w:r>
      <w:proofErr w:type="spellEnd"/>
      <w:r w:rsidRPr="00954F8F">
        <w:rPr>
          <w:lang w:eastAsia="uk-UA"/>
        </w:rPr>
        <w:t xml:space="preserve"> — об’єм (обсяг) природного газу, який фактично поставлений постачальником споживачу протягом розрахункового періоду за договором на постачання природного газу;</w:t>
      </w:r>
    </w:p>
    <w:p w14:paraId="4D4A361A" w14:textId="77777777" w:rsidR="00DA4758" w:rsidRPr="00954F8F" w:rsidRDefault="00DA4758" w:rsidP="00DA4758">
      <w:pPr>
        <w:tabs>
          <w:tab w:val="left" w:pos="426"/>
        </w:tabs>
        <w:ind w:right="55" w:firstLine="900"/>
        <w:contextualSpacing/>
        <w:jc w:val="both"/>
        <w:rPr>
          <w:lang w:eastAsia="uk-UA"/>
        </w:rPr>
      </w:pPr>
      <w:proofErr w:type="spellStart"/>
      <w:r w:rsidRPr="00954F8F">
        <w:rPr>
          <w:lang w:eastAsia="uk-UA"/>
        </w:rPr>
        <w:t>Vп</w:t>
      </w:r>
      <w:proofErr w:type="spellEnd"/>
      <w:r w:rsidRPr="00954F8F">
        <w:rPr>
          <w:lang w:eastAsia="uk-UA"/>
        </w:rPr>
        <w:t xml:space="preserve"> — підтверджений обсяг природного газу на розрахунковий період;</w:t>
      </w:r>
    </w:p>
    <w:p w14:paraId="330A54BE" w14:textId="77777777" w:rsidR="00DA4758" w:rsidRPr="00954F8F" w:rsidRDefault="00DA4758" w:rsidP="00DA4758">
      <w:pPr>
        <w:tabs>
          <w:tab w:val="left" w:pos="426"/>
        </w:tabs>
        <w:ind w:right="55" w:firstLine="900"/>
        <w:contextualSpacing/>
        <w:jc w:val="both"/>
        <w:rPr>
          <w:lang w:eastAsia="uk-UA"/>
        </w:rPr>
      </w:pPr>
      <w:r w:rsidRPr="00954F8F">
        <w:rPr>
          <w:lang w:eastAsia="uk-UA"/>
        </w:rPr>
        <w:t>Ц — ціна природного газу за договором постачання природного газу;</w:t>
      </w:r>
    </w:p>
    <w:p w14:paraId="2E61D9F0" w14:textId="77777777" w:rsidR="00DA4758" w:rsidRPr="00954F8F" w:rsidRDefault="00DA4758" w:rsidP="00DA4758">
      <w:pPr>
        <w:tabs>
          <w:tab w:val="left" w:pos="-284"/>
          <w:tab w:val="left" w:pos="426"/>
        </w:tabs>
        <w:ind w:firstLine="900"/>
        <w:jc w:val="both"/>
        <w:rPr>
          <w:lang w:eastAsia="uk-UA"/>
        </w:rPr>
      </w:pPr>
      <w:r w:rsidRPr="00954F8F">
        <w:rPr>
          <w:lang w:eastAsia="uk-UA"/>
        </w:rPr>
        <w:t>K — коефіцієнт, який дорівнює 0,2.</w:t>
      </w:r>
    </w:p>
    <w:p w14:paraId="762FA48B" w14:textId="77777777" w:rsidR="004D616F" w:rsidRPr="004D616F" w:rsidRDefault="00DA4758" w:rsidP="004D616F">
      <w:pPr>
        <w:pStyle w:val="a9"/>
        <w:numPr>
          <w:ilvl w:val="1"/>
          <w:numId w:val="16"/>
        </w:numPr>
        <w:tabs>
          <w:tab w:val="left" w:pos="-284"/>
          <w:tab w:val="left" w:pos="851"/>
        </w:tabs>
        <w:ind w:left="0" w:firstLine="284"/>
        <w:jc w:val="both"/>
      </w:pPr>
      <w:r w:rsidRPr="0081620C">
        <w:rPr>
          <w:shd w:val="clear" w:color="auto" w:fill="FFFFFF"/>
        </w:rPr>
        <w:t>Споживачу має бути надане належне повідомлення постачальника про намір змінити умови договору постачання природного газу, при цьому споживач має бути повідомлений про його право відмовитись від запропонованих змін. Таке повідомлення має бути надане споживачеві не пізніше ніж за 30 днів до запланованого набрання чинності такими змінами. Споживач має право відмовитися від договору, якщо він не приймає нові умови, повідомлені постачальником.</w:t>
      </w:r>
    </w:p>
    <w:p w14:paraId="45715EE9" w14:textId="1CC8519F" w:rsidR="00DA4758" w:rsidRPr="004D616F" w:rsidRDefault="00DA4758" w:rsidP="004D616F">
      <w:pPr>
        <w:pStyle w:val="a9"/>
        <w:numPr>
          <w:ilvl w:val="1"/>
          <w:numId w:val="16"/>
        </w:numPr>
        <w:tabs>
          <w:tab w:val="left" w:pos="-284"/>
          <w:tab w:val="left" w:pos="851"/>
        </w:tabs>
        <w:ind w:left="0" w:firstLine="284"/>
        <w:jc w:val="both"/>
      </w:pPr>
      <w:r w:rsidRPr="004D616F">
        <w:rPr>
          <w:bCs/>
        </w:rPr>
        <w:t>Цей Договір укладено в двох примірниках, які мають однакову юридичну силу, один з них зберігається у Постачальника, другий – у Споживача.</w:t>
      </w:r>
    </w:p>
    <w:p w14:paraId="2952EE62" w14:textId="77777777" w:rsidR="00DA4758" w:rsidRPr="00954F8F" w:rsidRDefault="00DA4758" w:rsidP="00DA4758">
      <w:pPr>
        <w:widowControl w:val="0"/>
        <w:shd w:val="clear" w:color="auto" w:fill="FFFFFF"/>
        <w:tabs>
          <w:tab w:val="left" w:pos="5928"/>
        </w:tabs>
        <w:autoSpaceDE w:val="0"/>
        <w:autoSpaceDN w:val="0"/>
        <w:adjustRightInd w:val="0"/>
        <w:ind w:right="-5"/>
        <w:jc w:val="both"/>
        <w:rPr>
          <w:bCs/>
        </w:rPr>
      </w:pPr>
    </w:p>
    <w:p w14:paraId="315F95DC" w14:textId="777BD85E" w:rsidR="0033395D" w:rsidRDefault="00DA4758" w:rsidP="007F2207">
      <w:pPr>
        <w:pStyle w:val="a9"/>
        <w:numPr>
          <w:ilvl w:val="0"/>
          <w:numId w:val="16"/>
        </w:numPr>
        <w:tabs>
          <w:tab w:val="left" w:pos="426"/>
        </w:tabs>
        <w:jc w:val="center"/>
        <w:rPr>
          <w:b/>
          <w:lang w:eastAsia="ru-RU"/>
        </w:rPr>
      </w:pPr>
      <w:r w:rsidRPr="007F2207">
        <w:rPr>
          <w:b/>
          <w:lang w:eastAsia="ru-RU"/>
        </w:rPr>
        <w:t>Місцезнаходження та банківські реквізити Сторін</w:t>
      </w:r>
    </w:p>
    <w:p w14:paraId="553953FC" w14:textId="77777777" w:rsidR="00437F94" w:rsidRPr="00437F94" w:rsidRDefault="00437F94" w:rsidP="00437F94">
      <w:pPr>
        <w:pStyle w:val="a9"/>
        <w:tabs>
          <w:tab w:val="left" w:pos="426"/>
        </w:tabs>
        <w:ind w:left="360"/>
        <w:rPr>
          <w:b/>
          <w:sz w:val="20"/>
          <w:szCs w:val="20"/>
          <w:lang w:eastAsia="ru-RU"/>
        </w:rPr>
      </w:pP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1"/>
        <w:gridCol w:w="5003"/>
        <w:gridCol w:w="1152"/>
        <w:gridCol w:w="3709"/>
      </w:tblGrid>
      <w:tr w:rsidR="004B1433" w14:paraId="61325D74" w14:textId="77777777" w:rsidTr="00437F94">
        <w:trPr>
          <w:gridBefore w:val="1"/>
          <w:wBefore w:w="360" w:type="dxa"/>
        </w:trPr>
        <w:tc>
          <w:tcPr>
            <w:tcW w:w="5069" w:type="dxa"/>
          </w:tcPr>
          <w:p w14:paraId="64380DAC" w14:textId="77777777" w:rsidR="004B1433" w:rsidRPr="004B1433" w:rsidRDefault="004B1433" w:rsidP="00BA24EE">
            <w:pPr>
              <w:pStyle w:val="a9"/>
              <w:widowControl w:val="0"/>
              <w:tabs>
                <w:tab w:val="left" w:pos="426"/>
                <w:tab w:val="left" w:pos="709"/>
                <w:tab w:val="left" w:pos="9781"/>
              </w:tabs>
              <w:ind w:left="360" w:right="-1"/>
              <w:jc w:val="center"/>
              <w:rPr>
                <w:b/>
                <w:lang w:eastAsia="ru-RU"/>
              </w:rPr>
            </w:pPr>
            <w:r w:rsidRPr="004B1433">
              <w:rPr>
                <w:b/>
                <w:lang w:eastAsia="ru-RU"/>
              </w:rPr>
              <w:t>Постачальник:</w:t>
            </w:r>
          </w:p>
          <w:p w14:paraId="5571623D" w14:textId="32B69DAA" w:rsidR="004B1433" w:rsidRPr="004B1433" w:rsidRDefault="004B1433" w:rsidP="00BA24EE">
            <w:pPr>
              <w:pStyle w:val="a9"/>
              <w:widowControl w:val="0"/>
              <w:tabs>
                <w:tab w:val="left" w:pos="426"/>
                <w:tab w:val="left" w:pos="709"/>
                <w:tab w:val="left" w:pos="9781"/>
              </w:tabs>
              <w:ind w:left="360" w:right="-1"/>
              <w:jc w:val="center"/>
              <w:rPr>
                <w:b/>
                <w:lang w:eastAsia="ru-RU"/>
              </w:rPr>
            </w:pPr>
            <w:r w:rsidRPr="004B1433">
              <w:rPr>
                <w:b/>
                <w:lang w:eastAsia="ru-RU"/>
              </w:rPr>
              <w:t>ТОВ «</w:t>
            </w:r>
            <w:r w:rsidR="00A02C52" w:rsidRPr="00A02C52">
              <w:rPr>
                <w:b/>
                <w:lang w:eastAsia="ru-RU"/>
              </w:rPr>
              <w:t>ЕМА СОЛЮШЕНЗ</w:t>
            </w:r>
            <w:r w:rsidRPr="004B1433">
              <w:rPr>
                <w:b/>
                <w:lang w:eastAsia="ru-RU"/>
              </w:rPr>
              <w:t>»</w:t>
            </w:r>
          </w:p>
          <w:p w14:paraId="79D2A76E" w14:textId="680420B2" w:rsidR="004B1433" w:rsidRPr="000A2C4F" w:rsidRDefault="004B1433" w:rsidP="00924E04">
            <w:pPr>
              <w:rPr>
                <w:lang w:val="en-US" w:eastAsia="ru-RU"/>
              </w:rPr>
            </w:pPr>
            <w:r w:rsidRPr="00954F8F">
              <w:rPr>
                <w:lang w:eastAsia="ru-RU"/>
              </w:rPr>
              <w:t xml:space="preserve">Адреса: </w:t>
            </w:r>
            <w:r w:rsidR="00E50B0A" w:rsidRPr="00E50B0A">
              <w:rPr>
                <w:lang w:eastAsia="ru-RU"/>
              </w:rPr>
              <w:t xml:space="preserve">04053, </w:t>
            </w:r>
            <w:proofErr w:type="spellStart"/>
            <w:r w:rsidR="00E50B0A" w:rsidRPr="00E50B0A">
              <w:rPr>
                <w:lang w:eastAsia="ru-RU"/>
              </w:rPr>
              <w:t>м.Київ</w:t>
            </w:r>
            <w:proofErr w:type="spellEnd"/>
            <w:r w:rsidR="00E50B0A" w:rsidRPr="00E50B0A">
              <w:rPr>
                <w:lang w:eastAsia="ru-RU"/>
              </w:rPr>
              <w:t xml:space="preserve">, вул. </w:t>
            </w:r>
            <w:proofErr w:type="spellStart"/>
            <w:r w:rsidR="00E50B0A" w:rsidRPr="00E50B0A">
              <w:rPr>
                <w:lang w:eastAsia="ru-RU"/>
              </w:rPr>
              <w:t>Кудрявська</w:t>
            </w:r>
            <w:proofErr w:type="spellEnd"/>
            <w:r w:rsidR="00E50B0A" w:rsidRPr="00E50B0A">
              <w:rPr>
                <w:lang w:eastAsia="ru-RU"/>
              </w:rPr>
              <w:t>, буд.13-19, офіс 1</w:t>
            </w:r>
          </w:p>
          <w:p w14:paraId="216E2F08" w14:textId="7A07D48D" w:rsidR="004B1433" w:rsidRPr="000A2C4F" w:rsidRDefault="004B1433" w:rsidP="00924E04">
            <w:pPr>
              <w:rPr>
                <w:lang w:val="en-US" w:eastAsia="ru-RU"/>
              </w:rPr>
            </w:pPr>
            <w:r w:rsidRPr="00954F8F">
              <w:rPr>
                <w:lang w:eastAsia="ru-RU"/>
              </w:rPr>
              <w:t xml:space="preserve">код ЄДРПОУ: </w:t>
            </w:r>
            <w:r w:rsidR="00A02C52" w:rsidRPr="00A02C52">
              <w:rPr>
                <w:lang w:eastAsia="ru-RU"/>
              </w:rPr>
              <w:t>44791312</w:t>
            </w:r>
          </w:p>
          <w:p w14:paraId="1B0F1A5A" w14:textId="4D2945E4" w:rsidR="004B1433" w:rsidRPr="00954F8F" w:rsidRDefault="004B1433" w:rsidP="00924E04">
            <w:pPr>
              <w:rPr>
                <w:lang w:eastAsia="ru-RU"/>
              </w:rPr>
            </w:pPr>
            <w:r w:rsidRPr="00A02C52">
              <w:rPr>
                <w:lang w:eastAsia="ru-RU"/>
              </w:rPr>
              <w:t xml:space="preserve">ІПН платника ПДВ: </w:t>
            </w:r>
            <w:r w:rsidR="00A02C52" w:rsidRPr="00A02C52">
              <w:rPr>
                <w:lang w:eastAsia="ru-RU"/>
              </w:rPr>
              <w:t>447913126590</w:t>
            </w:r>
          </w:p>
          <w:p w14:paraId="2D72BD5F" w14:textId="77777777" w:rsidR="004B1433" w:rsidRPr="00954F8F" w:rsidRDefault="004B1433" w:rsidP="00924E04">
            <w:pPr>
              <w:rPr>
                <w:lang w:eastAsia="ru-RU"/>
              </w:rPr>
            </w:pPr>
            <w:r w:rsidRPr="00954F8F">
              <w:rPr>
                <w:lang w:eastAsia="ru-RU"/>
              </w:rPr>
              <w:t xml:space="preserve">Поточний рахунок: </w:t>
            </w:r>
          </w:p>
          <w:p w14:paraId="75710134" w14:textId="77777777" w:rsidR="00A02C52" w:rsidRPr="00A02C52" w:rsidRDefault="00A02C52" w:rsidP="00A02C52">
            <w:pPr>
              <w:rPr>
                <w:lang w:val="en-US" w:eastAsia="uk-UA"/>
              </w:rPr>
            </w:pPr>
            <w:r w:rsidRPr="00A02C52">
              <w:rPr>
                <w:lang w:val="en-US" w:eastAsia="uk-UA"/>
              </w:rPr>
              <w:t>р/р UA233204780000026004924927126</w:t>
            </w:r>
          </w:p>
          <w:p w14:paraId="5F3C83BB" w14:textId="0B480B53" w:rsidR="004B1433" w:rsidRPr="00954F8F" w:rsidRDefault="00A02C52" w:rsidP="00A02C52">
            <w:pPr>
              <w:rPr>
                <w:lang w:eastAsia="ru-RU"/>
              </w:rPr>
            </w:pPr>
            <w:r w:rsidRPr="00A02C52">
              <w:rPr>
                <w:lang w:val="en-US" w:eastAsia="uk-UA"/>
              </w:rPr>
              <w:t>в АБ «</w:t>
            </w:r>
            <w:proofErr w:type="spellStart"/>
            <w:r w:rsidRPr="00A02C52">
              <w:rPr>
                <w:lang w:val="en-US" w:eastAsia="uk-UA"/>
              </w:rPr>
              <w:t>Укргазбанк</w:t>
            </w:r>
            <w:proofErr w:type="spellEnd"/>
            <w:r w:rsidRPr="00A02C52">
              <w:rPr>
                <w:lang w:val="en-US" w:eastAsia="uk-UA"/>
              </w:rPr>
              <w:t>», МФО 320478</w:t>
            </w:r>
          </w:p>
          <w:p w14:paraId="34291941" w14:textId="77777777" w:rsidR="00A02C52" w:rsidRDefault="004B1433" w:rsidP="00924E04">
            <w:pPr>
              <w:rPr>
                <w:lang w:eastAsia="ru-RU"/>
              </w:rPr>
            </w:pPr>
            <w:r w:rsidRPr="00954F8F">
              <w:rPr>
                <w:lang w:eastAsia="ru-RU"/>
              </w:rPr>
              <w:t>електронна пошта:</w:t>
            </w:r>
          </w:p>
          <w:p w14:paraId="2F968011" w14:textId="27BAA569" w:rsidR="004B1433" w:rsidRPr="000A2C4F" w:rsidRDefault="00A02C52" w:rsidP="00924E04">
            <w:pPr>
              <w:rPr>
                <w:lang w:val="en-US" w:eastAsia="ru-RU"/>
              </w:rPr>
            </w:pPr>
            <w:r w:rsidRPr="00A02C52">
              <w:rPr>
                <w:lang w:eastAsia="ru-RU"/>
              </w:rPr>
              <w:t>ema.office.ua@gmail.com</w:t>
            </w:r>
          </w:p>
          <w:p w14:paraId="3BBBCB91" w14:textId="4105219C" w:rsidR="004B1433" w:rsidRPr="000A2C4F" w:rsidRDefault="004B1433" w:rsidP="00924E04">
            <w:pPr>
              <w:ind w:right="-1"/>
              <w:rPr>
                <w:lang w:val="en-US" w:eastAsia="ru-RU"/>
              </w:rPr>
            </w:pPr>
            <w:r w:rsidRPr="00954F8F">
              <w:rPr>
                <w:lang w:eastAsia="ru-RU"/>
              </w:rPr>
              <w:t xml:space="preserve">телефон: </w:t>
            </w:r>
            <w:r w:rsidR="00A02C52" w:rsidRPr="00A02C52">
              <w:rPr>
                <w:lang w:eastAsia="ru-RU"/>
              </w:rPr>
              <w:t>+38(050)-389-33-88</w:t>
            </w:r>
          </w:p>
          <w:p w14:paraId="2E7D46C7" w14:textId="77777777" w:rsidR="004B1433" w:rsidRPr="00924E04" w:rsidRDefault="004B1433" w:rsidP="00924E04">
            <w:pPr>
              <w:ind w:right="-1"/>
              <w:rPr>
                <w:b/>
                <w:bCs/>
                <w:lang w:eastAsia="ru-RU"/>
              </w:rPr>
            </w:pPr>
          </w:p>
          <w:p w14:paraId="1711169D" w14:textId="259A2047" w:rsidR="004B1433" w:rsidRPr="00924E04" w:rsidRDefault="00E50B0A" w:rsidP="00924E04">
            <w:pPr>
              <w:ind w:right="-1"/>
              <w:rPr>
                <w:b/>
                <w:bCs/>
                <w:lang w:eastAsia="ru-RU"/>
              </w:rPr>
            </w:pPr>
            <w:r>
              <w:rPr>
                <w:b/>
                <w:bCs/>
                <w:lang w:eastAsia="ru-RU"/>
              </w:rPr>
              <w:t>Д</w:t>
            </w:r>
            <w:r w:rsidR="004B1433" w:rsidRPr="00924E04">
              <w:rPr>
                <w:b/>
                <w:bCs/>
                <w:lang w:eastAsia="ru-RU"/>
              </w:rPr>
              <w:t>иректор</w:t>
            </w:r>
          </w:p>
          <w:p w14:paraId="059D421B" w14:textId="77777777" w:rsidR="004B1433" w:rsidRPr="00954F8F" w:rsidRDefault="004B1433" w:rsidP="00924E04">
            <w:pPr>
              <w:ind w:right="-1"/>
              <w:rPr>
                <w:lang w:eastAsia="ru-RU"/>
              </w:rPr>
            </w:pPr>
          </w:p>
          <w:p w14:paraId="7CFDBAB4" w14:textId="77777777" w:rsidR="004B1433" w:rsidRPr="00924E04" w:rsidRDefault="004B1433" w:rsidP="00924E04">
            <w:pPr>
              <w:ind w:right="-1"/>
              <w:rPr>
                <w:b/>
              </w:rPr>
            </w:pPr>
          </w:p>
          <w:p w14:paraId="2CF094BC" w14:textId="2954AC39" w:rsidR="004B1433" w:rsidRPr="00924E04" w:rsidRDefault="004B1433" w:rsidP="00924E04">
            <w:pPr>
              <w:ind w:right="-1"/>
              <w:rPr>
                <w:b/>
                <w:bCs/>
                <w:lang w:eastAsia="ru-RU"/>
              </w:rPr>
            </w:pPr>
            <w:r w:rsidRPr="00924E04">
              <w:rPr>
                <w:b/>
              </w:rPr>
              <w:t xml:space="preserve">___________________ </w:t>
            </w:r>
            <w:bookmarkStart w:id="1" w:name="_Hlk117867445"/>
            <w:r w:rsidR="000A2C4F">
              <w:rPr>
                <w:b/>
                <w:bCs/>
                <w:lang w:eastAsia="ru-RU"/>
              </w:rPr>
              <w:t>І</w:t>
            </w:r>
            <w:r w:rsidR="00E50B0A">
              <w:rPr>
                <w:b/>
                <w:bCs/>
                <w:lang w:eastAsia="ru-RU"/>
              </w:rPr>
              <w:t>гор</w:t>
            </w:r>
            <w:r w:rsidRPr="00924E04">
              <w:rPr>
                <w:b/>
                <w:bCs/>
                <w:lang w:eastAsia="ru-RU"/>
              </w:rPr>
              <w:t xml:space="preserve"> </w:t>
            </w:r>
            <w:r w:rsidR="00A02C52" w:rsidRPr="00A02C52">
              <w:rPr>
                <w:b/>
                <w:bCs/>
                <w:lang w:eastAsia="ru-RU"/>
              </w:rPr>
              <w:t>Б</w:t>
            </w:r>
            <w:r w:rsidR="00E50B0A">
              <w:rPr>
                <w:b/>
                <w:bCs/>
                <w:lang w:eastAsia="ru-RU"/>
              </w:rPr>
              <w:t>УРАК</w:t>
            </w:r>
            <w:bookmarkEnd w:id="1"/>
          </w:p>
          <w:p w14:paraId="680AC61D" w14:textId="2486C831" w:rsidR="004B1433" w:rsidRPr="00924E04" w:rsidRDefault="004B1433" w:rsidP="00924E04">
            <w:pPr>
              <w:tabs>
                <w:tab w:val="left" w:pos="426"/>
              </w:tabs>
              <w:rPr>
                <w:b/>
                <w:lang w:eastAsia="ru-RU"/>
              </w:rPr>
            </w:pPr>
            <w:proofErr w:type="spellStart"/>
            <w:r w:rsidRPr="005047F1">
              <w:rPr>
                <w:lang w:eastAsia="ru-RU"/>
              </w:rPr>
              <w:t>м.п</w:t>
            </w:r>
            <w:proofErr w:type="spellEnd"/>
            <w:r w:rsidRPr="005047F1">
              <w:rPr>
                <w:lang w:eastAsia="ru-RU"/>
              </w:rPr>
              <w:t>.</w:t>
            </w:r>
          </w:p>
        </w:tc>
        <w:tc>
          <w:tcPr>
            <w:tcW w:w="4992" w:type="dxa"/>
            <w:gridSpan w:val="2"/>
          </w:tcPr>
          <w:p w14:paraId="37FA8AC2" w14:textId="78AD6B6C" w:rsidR="00924E04" w:rsidRPr="00954F8F" w:rsidRDefault="00BA24EE" w:rsidP="00924E04">
            <w:pPr>
              <w:widowControl w:val="0"/>
              <w:tabs>
                <w:tab w:val="left" w:pos="426"/>
                <w:tab w:val="left" w:pos="709"/>
                <w:tab w:val="left" w:pos="9781"/>
              </w:tabs>
              <w:ind w:right="-1"/>
              <w:jc w:val="center"/>
              <w:rPr>
                <w:b/>
                <w:lang w:eastAsia="ru-RU"/>
              </w:rPr>
            </w:pPr>
            <w:r>
              <w:rPr>
                <w:b/>
                <w:lang w:eastAsia="ru-RU"/>
              </w:rPr>
              <w:t>Споживач</w:t>
            </w:r>
            <w:r w:rsidR="00924E04" w:rsidRPr="00954F8F">
              <w:rPr>
                <w:b/>
                <w:lang w:eastAsia="ru-RU"/>
              </w:rPr>
              <w:t>:</w:t>
            </w:r>
          </w:p>
          <w:p w14:paraId="21A9FD29" w14:textId="4F69D366" w:rsidR="00924E04" w:rsidRPr="00954F8F" w:rsidRDefault="00924E04" w:rsidP="00924E04">
            <w:pPr>
              <w:widowControl w:val="0"/>
              <w:tabs>
                <w:tab w:val="left" w:pos="426"/>
                <w:tab w:val="left" w:pos="709"/>
                <w:tab w:val="left" w:pos="9781"/>
              </w:tabs>
              <w:ind w:right="-1"/>
              <w:jc w:val="center"/>
              <w:rPr>
                <w:b/>
                <w:lang w:eastAsia="ru-RU"/>
              </w:rPr>
            </w:pPr>
          </w:p>
          <w:p w14:paraId="1161C8B7" w14:textId="29DFCB18" w:rsidR="00924E04" w:rsidRPr="00954F8F" w:rsidRDefault="00924E04" w:rsidP="00924E04">
            <w:pPr>
              <w:ind w:firstLine="3"/>
              <w:rPr>
                <w:lang w:eastAsia="ru-RU"/>
              </w:rPr>
            </w:pPr>
            <w:r w:rsidRPr="00954F8F">
              <w:rPr>
                <w:lang w:eastAsia="ru-RU"/>
              </w:rPr>
              <w:t xml:space="preserve">Адреса: </w:t>
            </w:r>
          </w:p>
          <w:p w14:paraId="6F5DDE82" w14:textId="097F25CC" w:rsidR="00924E04" w:rsidRPr="00954F8F" w:rsidRDefault="00924E04" w:rsidP="00924E04">
            <w:pPr>
              <w:ind w:firstLine="3"/>
              <w:rPr>
                <w:lang w:eastAsia="ru-RU"/>
              </w:rPr>
            </w:pPr>
            <w:r w:rsidRPr="00954F8F">
              <w:rPr>
                <w:lang w:eastAsia="ru-RU"/>
              </w:rPr>
              <w:t xml:space="preserve">код ЄДРПОУ: </w:t>
            </w:r>
          </w:p>
          <w:p w14:paraId="7F2E0CBF" w14:textId="6DD9C0EC" w:rsidR="00924E04" w:rsidRPr="00954F8F" w:rsidRDefault="00924E04" w:rsidP="00924E04">
            <w:pPr>
              <w:ind w:firstLine="3"/>
              <w:rPr>
                <w:lang w:eastAsia="ru-RU"/>
              </w:rPr>
            </w:pPr>
            <w:r w:rsidRPr="00954F8F">
              <w:rPr>
                <w:lang w:eastAsia="ru-RU"/>
              </w:rPr>
              <w:t xml:space="preserve">ІПН платника ПДВ: </w:t>
            </w:r>
          </w:p>
          <w:p w14:paraId="24ABEE67" w14:textId="77777777" w:rsidR="00924E04" w:rsidRPr="00954F8F" w:rsidRDefault="00924E04" w:rsidP="00924E04">
            <w:pPr>
              <w:ind w:firstLine="3"/>
              <w:rPr>
                <w:lang w:eastAsia="ru-RU"/>
              </w:rPr>
            </w:pPr>
            <w:r w:rsidRPr="00954F8F">
              <w:rPr>
                <w:lang w:eastAsia="ru-RU"/>
              </w:rPr>
              <w:t xml:space="preserve">Поточний рахунок: </w:t>
            </w:r>
          </w:p>
          <w:p w14:paraId="72E5B85C" w14:textId="55CB1851" w:rsidR="00924E04" w:rsidRPr="00954F8F" w:rsidRDefault="00924E04" w:rsidP="00924E04">
            <w:pPr>
              <w:ind w:firstLine="3"/>
              <w:rPr>
                <w:lang w:eastAsia="ru-RU"/>
              </w:rPr>
            </w:pPr>
            <w:r w:rsidRPr="00954F8F">
              <w:rPr>
                <w:lang w:eastAsia="ru-RU"/>
              </w:rPr>
              <w:t xml:space="preserve">UA </w:t>
            </w:r>
          </w:p>
          <w:p w14:paraId="71DEA48B" w14:textId="6B70BB8E" w:rsidR="00924E04" w:rsidRPr="00954F8F" w:rsidRDefault="00924E04" w:rsidP="00924E04">
            <w:pPr>
              <w:ind w:firstLine="3"/>
              <w:rPr>
                <w:lang w:eastAsia="ru-RU"/>
              </w:rPr>
            </w:pPr>
            <w:r w:rsidRPr="00954F8F">
              <w:rPr>
                <w:lang w:eastAsia="ru-RU"/>
              </w:rPr>
              <w:t xml:space="preserve">Назва банку: </w:t>
            </w:r>
          </w:p>
          <w:p w14:paraId="055B63E8" w14:textId="5ED83883" w:rsidR="00924E04" w:rsidRPr="00954F8F" w:rsidRDefault="00924E04" w:rsidP="00924E04">
            <w:pPr>
              <w:ind w:firstLine="3"/>
              <w:rPr>
                <w:lang w:eastAsia="ru-RU"/>
              </w:rPr>
            </w:pPr>
            <w:r w:rsidRPr="00954F8F">
              <w:rPr>
                <w:lang w:eastAsia="ru-RU"/>
              </w:rPr>
              <w:t xml:space="preserve">електронна пошта: </w:t>
            </w:r>
          </w:p>
          <w:p w14:paraId="1E14750E" w14:textId="27FCD23B" w:rsidR="00924E04" w:rsidRPr="00954F8F" w:rsidRDefault="00924E04" w:rsidP="00924E04">
            <w:pPr>
              <w:ind w:right="-1"/>
              <w:rPr>
                <w:lang w:eastAsia="ru-RU"/>
              </w:rPr>
            </w:pPr>
            <w:r w:rsidRPr="00954F8F">
              <w:rPr>
                <w:lang w:eastAsia="ru-RU"/>
              </w:rPr>
              <w:t xml:space="preserve">телефон: </w:t>
            </w:r>
          </w:p>
          <w:p w14:paraId="11DB4F4A" w14:textId="77777777" w:rsidR="00924E04" w:rsidRPr="00954F8F" w:rsidRDefault="00924E04" w:rsidP="00924E04">
            <w:pPr>
              <w:ind w:right="-1"/>
              <w:rPr>
                <w:b/>
                <w:bCs/>
                <w:lang w:eastAsia="ru-RU"/>
              </w:rPr>
            </w:pPr>
          </w:p>
          <w:p w14:paraId="5A0B466C" w14:textId="5EE8D5D9" w:rsidR="00924E04" w:rsidRDefault="00924E04" w:rsidP="00924E04">
            <w:pPr>
              <w:ind w:right="-1"/>
              <w:rPr>
                <w:b/>
                <w:bCs/>
                <w:lang w:eastAsia="ru-RU"/>
              </w:rPr>
            </w:pPr>
          </w:p>
          <w:p w14:paraId="2560C18C" w14:textId="77777777" w:rsidR="00A02C52" w:rsidRDefault="00A02C52" w:rsidP="00924E04">
            <w:pPr>
              <w:ind w:right="-1"/>
              <w:rPr>
                <w:b/>
                <w:bCs/>
                <w:lang w:eastAsia="ru-RU"/>
              </w:rPr>
            </w:pPr>
          </w:p>
          <w:p w14:paraId="0980B79A" w14:textId="26B487EE" w:rsidR="00924E04" w:rsidRDefault="00924E04" w:rsidP="00924E04">
            <w:pPr>
              <w:ind w:right="-1"/>
              <w:rPr>
                <w:lang w:eastAsia="ru-RU"/>
              </w:rPr>
            </w:pPr>
          </w:p>
          <w:p w14:paraId="76CF6BC8" w14:textId="77777777" w:rsidR="00E50B0A" w:rsidRPr="00954F8F" w:rsidRDefault="00E50B0A" w:rsidP="00924E04">
            <w:pPr>
              <w:ind w:right="-1"/>
              <w:rPr>
                <w:lang w:eastAsia="ru-RU"/>
              </w:rPr>
            </w:pPr>
          </w:p>
          <w:p w14:paraId="7D997413" w14:textId="77777777" w:rsidR="00924E04" w:rsidRPr="00954F8F" w:rsidRDefault="00924E04" w:rsidP="00924E04">
            <w:pPr>
              <w:ind w:right="-1"/>
              <w:rPr>
                <w:b/>
              </w:rPr>
            </w:pPr>
          </w:p>
          <w:p w14:paraId="0306EAC0" w14:textId="2A104B57" w:rsidR="00924E04" w:rsidRDefault="00924E04" w:rsidP="00924E04">
            <w:pPr>
              <w:ind w:right="-1"/>
              <w:rPr>
                <w:b/>
                <w:bCs/>
                <w:lang w:eastAsia="ru-RU"/>
              </w:rPr>
            </w:pPr>
            <w:r w:rsidRPr="00954F8F">
              <w:rPr>
                <w:b/>
              </w:rPr>
              <w:t xml:space="preserve">___________________ </w:t>
            </w:r>
          </w:p>
          <w:p w14:paraId="6B0E3E26" w14:textId="77777777" w:rsidR="004B1433" w:rsidRDefault="00924E04" w:rsidP="00924E04">
            <w:pPr>
              <w:pStyle w:val="a9"/>
              <w:tabs>
                <w:tab w:val="left" w:pos="426"/>
              </w:tabs>
              <w:ind w:left="0"/>
              <w:rPr>
                <w:lang w:eastAsia="ru-RU"/>
              </w:rPr>
            </w:pPr>
            <w:proofErr w:type="spellStart"/>
            <w:r w:rsidRPr="005047F1">
              <w:rPr>
                <w:lang w:eastAsia="ru-RU"/>
              </w:rPr>
              <w:t>м.п</w:t>
            </w:r>
            <w:proofErr w:type="spellEnd"/>
            <w:r w:rsidRPr="005047F1">
              <w:rPr>
                <w:lang w:eastAsia="ru-RU"/>
              </w:rPr>
              <w:t>.</w:t>
            </w:r>
          </w:p>
          <w:p w14:paraId="06618E24" w14:textId="77777777" w:rsidR="00EA234B" w:rsidRDefault="00EA234B" w:rsidP="00924E04">
            <w:pPr>
              <w:pStyle w:val="a9"/>
              <w:tabs>
                <w:tab w:val="left" w:pos="426"/>
              </w:tabs>
              <w:ind w:left="0"/>
              <w:rPr>
                <w:b/>
                <w:lang w:eastAsia="ru-RU"/>
              </w:rPr>
            </w:pPr>
          </w:p>
          <w:p w14:paraId="314841B7" w14:textId="77777777" w:rsidR="00EA234B" w:rsidRDefault="00EA234B" w:rsidP="00924E04">
            <w:pPr>
              <w:pStyle w:val="a9"/>
              <w:tabs>
                <w:tab w:val="left" w:pos="426"/>
              </w:tabs>
              <w:ind w:left="0"/>
              <w:rPr>
                <w:b/>
                <w:lang w:eastAsia="ru-RU"/>
              </w:rPr>
            </w:pPr>
          </w:p>
          <w:p w14:paraId="005F404C" w14:textId="09AF9DE0" w:rsidR="00EA234B" w:rsidRDefault="00EA234B" w:rsidP="00924E04">
            <w:pPr>
              <w:pStyle w:val="a9"/>
              <w:tabs>
                <w:tab w:val="left" w:pos="426"/>
              </w:tabs>
              <w:ind w:left="0"/>
              <w:rPr>
                <w:b/>
                <w:lang w:eastAsia="ru-RU"/>
              </w:rPr>
            </w:pPr>
          </w:p>
        </w:tc>
      </w:tr>
      <w:tr w:rsidR="000E2C96" w14:paraId="071DED10" w14:textId="77777777" w:rsidTr="00437F94">
        <w:tc>
          <w:tcPr>
            <w:tcW w:w="6629" w:type="dxa"/>
            <w:gridSpan w:val="3"/>
          </w:tcPr>
          <w:p w14:paraId="074A729A" w14:textId="77777777" w:rsidR="000E2C96" w:rsidRDefault="000E2C96" w:rsidP="00072661">
            <w:pPr>
              <w:rPr>
                <w:iCs/>
                <w:color w:val="000000" w:themeColor="text1"/>
              </w:rPr>
            </w:pPr>
          </w:p>
        </w:tc>
        <w:tc>
          <w:tcPr>
            <w:tcW w:w="3792" w:type="dxa"/>
          </w:tcPr>
          <w:p w14:paraId="2132A31E" w14:textId="4A9265EB" w:rsidR="000E2C96" w:rsidRDefault="000E2C96" w:rsidP="00072661">
            <w:pPr>
              <w:rPr>
                <w:iCs/>
                <w:color w:val="000000" w:themeColor="text1"/>
              </w:rPr>
            </w:pPr>
            <w:r>
              <w:rPr>
                <w:iCs/>
                <w:color w:val="000000" w:themeColor="text1"/>
              </w:rPr>
              <w:t>Додаток 1</w:t>
            </w:r>
            <w:r w:rsidR="00856A27">
              <w:rPr>
                <w:iCs/>
                <w:color w:val="000000" w:themeColor="text1"/>
              </w:rPr>
              <w:t xml:space="preserve"> до Договору</w:t>
            </w:r>
          </w:p>
          <w:p w14:paraId="19ADECE4" w14:textId="77777777" w:rsidR="000E2C96" w:rsidRDefault="00856A27" w:rsidP="00072661">
            <w:pPr>
              <w:rPr>
                <w:iCs/>
                <w:color w:val="000000" w:themeColor="text1"/>
              </w:rPr>
            </w:pPr>
            <w:r>
              <w:rPr>
                <w:iCs/>
                <w:color w:val="000000" w:themeColor="text1"/>
              </w:rPr>
              <w:t>постачання природного газу</w:t>
            </w:r>
          </w:p>
          <w:p w14:paraId="4E1B4474" w14:textId="22386020" w:rsidR="00856A27" w:rsidRDefault="00856A27" w:rsidP="00072661">
            <w:pPr>
              <w:rPr>
                <w:iCs/>
                <w:color w:val="000000" w:themeColor="text1"/>
              </w:rPr>
            </w:pPr>
            <w:r>
              <w:rPr>
                <w:iCs/>
                <w:color w:val="000000" w:themeColor="text1"/>
              </w:rPr>
              <w:t>№ _____ від ___ ________ 202_р.</w:t>
            </w:r>
          </w:p>
        </w:tc>
      </w:tr>
    </w:tbl>
    <w:p w14:paraId="54BB548E" w14:textId="31A79CCF" w:rsidR="0063519A" w:rsidRPr="00C60E8D" w:rsidRDefault="0063519A" w:rsidP="00072661">
      <w:pPr>
        <w:ind w:firstLine="284"/>
        <w:rPr>
          <w:iCs/>
          <w:color w:val="000000" w:themeColor="text1"/>
        </w:rPr>
      </w:pPr>
    </w:p>
    <w:p w14:paraId="3EE96E21" w14:textId="051F1E8A" w:rsidR="0063519A" w:rsidRPr="00954F8F" w:rsidRDefault="4FBCC3BC" w:rsidP="00072661">
      <w:pPr>
        <w:ind w:firstLine="284"/>
        <w:jc w:val="center"/>
        <w:rPr>
          <w:color w:val="000000" w:themeColor="text1"/>
        </w:rPr>
      </w:pPr>
      <w:r w:rsidRPr="00954F8F">
        <w:rPr>
          <w:color w:val="000000" w:themeColor="text1"/>
        </w:rPr>
        <w:t>Перелік EIC-код</w:t>
      </w:r>
      <w:r w:rsidR="1C69BB87" w:rsidRPr="00954F8F">
        <w:rPr>
          <w:color w:val="000000" w:themeColor="text1"/>
        </w:rPr>
        <w:t>ів</w:t>
      </w:r>
      <w:r w:rsidRPr="00954F8F">
        <w:rPr>
          <w:color w:val="000000" w:themeColor="text1"/>
        </w:rPr>
        <w:t xml:space="preserve"> точок комерційного обліку Споживача</w:t>
      </w:r>
    </w:p>
    <w:p w14:paraId="07AD485C" w14:textId="534CED51" w:rsidR="5153DFAC" w:rsidRPr="00954F8F" w:rsidRDefault="5153DFAC" w:rsidP="00072661">
      <w:pPr>
        <w:ind w:firstLine="284"/>
        <w:jc w:val="center"/>
        <w:rPr>
          <w:color w:val="000000" w:themeColor="text1"/>
        </w:rPr>
      </w:pPr>
    </w:p>
    <w:p w14:paraId="7E785E0A" w14:textId="245DE438" w:rsidR="0B10667A" w:rsidRPr="00954F8F" w:rsidRDefault="0B10667A" w:rsidP="00072661">
      <w:pPr>
        <w:ind w:firstLine="284"/>
        <w:jc w:val="center"/>
        <w:rPr>
          <w:color w:val="000000" w:themeColor="text1"/>
        </w:rPr>
      </w:pPr>
      <w:r w:rsidRPr="00954F8F">
        <w:rPr>
          <w:color w:val="000000" w:themeColor="text1"/>
        </w:rPr>
        <w:t>EIC-код типу X Споживача</w:t>
      </w:r>
      <w:r w:rsidR="00A346F0" w:rsidRPr="00954F8F">
        <w:rPr>
          <w:color w:val="000000" w:themeColor="text1"/>
        </w:rPr>
        <w:t xml:space="preserve">: </w:t>
      </w:r>
    </w:p>
    <w:p w14:paraId="28FCBFE4" w14:textId="77777777" w:rsidR="0063519A" w:rsidRPr="00954F8F" w:rsidRDefault="0063519A" w:rsidP="00072661">
      <w:pPr>
        <w:ind w:firstLine="284"/>
        <w:jc w:val="center"/>
        <w:rPr>
          <w:color w:val="000000" w:themeColor="text1"/>
        </w:rPr>
      </w:pPr>
    </w:p>
    <w:tbl>
      <w:tblPr>
        <w:tblW w:w="10097"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3365"/>
        <w:gridCol w:w="3366"/>
        <w:gridCol w:w="3366"/>
      </w:tblGrid>
      <w:tr w:rsidR="00BC7154" w:rsidRPr="00954F8F" w14:paraId="5FE7BB9E" w14:textId="77777777" w:rsidTr="005C760C">
        <w:trPr>
          <w:trHeight w:val="828"/>
          <w:jc w:val="center"/>
        </w:trPr>
        <w:tc>
          <w:tcPr>
            <w:tcW w:w="3365" w:type="dxa"/>
            <w:vAlign w:val="center"/>
          </w:tcPr>
          <w:p w14:paraId="1C32B431" w14:textId="77777777" w:rsidR="0063519A" w:rsidRPr="00954F8F" w:rsidRDefault="0063519A" w:rsidP="005C760C">
            <w:pPr>
              <w:jc w:val="center"/>
              <w:rPr>
                <w:color w:val="000000" w:themeColor="text1"/>
              </w:rPr>
            </w:pPr>
            <w:r w:rsidRPr="00954F8F">
              <w:rPr>
                <w:color w:val="000000" w:themeColor="text1"/>
              </w:rPr>
              <w:t>Місцезнаходження точки комерційного обліку</w:t>
            </w:r>
          </w:p>
        </w:tc>
        <w:tc>
          <w:tcPr>
            <w:tcW w:w="3366" w:type="dxa"/>
            <w:vAlign w:val="center"/>
          </w:tcPr>
          <w:p w14:paraId="60378B39" w14:textId="20E3AE92" w:rsidR="0063519A" w:rsidRPr="00954F8F" w:rsidRDefault="0063519A" w:rsidP="005C760C">
            <w:pPr>
              <w:jc w:val="center"/>
              <w:rPr>
                <w:color w:val="000000" w:themeColor="text1"/>
              </w:rPr>
            </w:pPr>
            <w:r w:rsidRPr="00954F8F">
              <w:rPr>
                <w:color w:val="000000" w:themeColor="text1"/>
              </w:rPr>
              <w:t xml:space="preserve">EIC-код </w:t>
            </w:r>
            <w:r w:rsidR="3A52EC48" w:rsidRPr="00954F8F">
              <w:rPr>
                <w:color w:val="000000" w:themeColor="text1"/>
              </w:rPr>
              <w:t>Споживача/</w:t>
            </w:r>
            <w:r w:rsidR="131DAF34" w:rsidRPr="00954F8F">
              <w:rPr>
                <w:color w:val="000000" w:themeColor="text1"/>
              </w:rPr>
              <w:t xml:space="preserve"> </w:t>
            </w:r>
            <w:r w:rsidRPr="00954F8F">
              <w:rPr>
                <w:color w:val="000000" w:themeColor="text1"/>
              </w:rPr>
              <w:t>точки комерційного обліку</w:t>
            </w:r>
          </w:p>
        </w:tc>
        <w:tc>
          <w:tcPr>
            <w:tcW w:w="3366" w:type="dxa"/>
            <w:vAlign w:val="center"/>
          </w:tcPr>
          <w:p w14:paraId="64139FD6" w14:textId="77777777" w:rsidR="0063519A" w:rsidRPr="00954F8F" w:rsidRDefault="0063519A" w:rsidP="005C760C">
            <w:pPr>
              <w:jc w:val="center"/>
              <w:rPr>
                <w:color w:val="000000" w:themeColor="text1"/>
              </w:rPr>
            </w:pPr>
            <w:r w:rsidRPr="00954F8F">
              <w:rPr>
                <w:color w:val="000000" w:themeColor="text1"/>
              </w:rPr>
              <w:t>Назва газорозподільчої організації</w:t>
            </w:r>
          </w:p>
        </w:tc>
      </w:tr>
      <w:tr w:rsidR="00BC7154" w:rsidRPr="00954F8F" w14:paraId="47C0AA97" w14:textId="77777777" w:rsidTr="005C760C">
        <w:trPr>
          <w:trHeight w:val="828"/>
          <w:jc w:val="center"/>
        </w:trPr>
        <w:tc>
          <w:tcPr>
            <w:tcW w:w="3365" w:type="dxa"/>
            <w:vAlign w:val="center"/>
          </w:tcPr>
          <w:p w14:paraId="4317DF4C" w14:textId="0511DD02" w:rsidR="003629F5" w:rsidRPr="00954F8F" w:rsidRDefault="003629F5" w:rsidP="003629F5">
            <w:pPr>
              <w:shd w:val="clear" w:color="auto" w:fill="FFFFFF"/>
              <w:jc w:val="center"/>
              <w:rPr>
                <w:color w:val="000000" w:themeColor="text1"/>
              </w:rPr>
            </w:pPr>
          </w:p>
          <w:p w14:paraId="428B8066" w14:textId="4FEE86D4" w:rsidR="0063519A" w:rsidRPr="00954F8F" w:rsidRDefault="0063519A" w:rsidP="005C760C">
            <w:pPr>
              <w:shd w:val="clear" w:color="auto" w:fill="FFFFFF"/>
              <w:ind w:firstLine="284"/>
              <w:jc w:val="center"/>
              <w:rPr>
                <w:color w:val="000000" w:themeColor="text1"/>
              </w:rPr>
            </w:pPr>
          </w:p>
        </w:tc>
        <w:tc>
          <w:tcPr>
            <w:tcW w:w="3366" w:type="dxa"/>
            <w:vAlign w:val="center"/>
          </w:tcPr>
          <w:p w14:paraId="7CC98E6F" w14:textId="195850EC" w:rsidR="001D21C2" w:rsidRPr="00954F8F" w:rsidRDefault="001D21C2" w:rsidP="005C760C">
            <w:pPr>
              <w:jc w:val="center"/>
              <w:rPr>
                <w:color w:val="000000" w:themeColor="text1"/>
              </w:rPr>
            </w:pPr>
          </w:p>
        </w:tc>
        <w:tc>
          <w:tcPr>
            <w:tcW w:w="3366" w:type="dxa"/>
            <w:vAlign w:val="center"/>
          </w:tcPr>
          <w:p w14:paraId="162C979A" w14:textId="6C25343D" w:rsidR="0063519A" w:rsidRPr="00954F8F" w:rsidRDefault="0063519A" w:rsidP="005C760C">
            <w:pPr>
              <w:jc w:val="center"/>
              <w:rPr>
                <w:color w:val="000000" w:themeColor="text1"/>
              </w:rPr>
            </w:pPr>
          </w:p>
        </w:tc>
      </w:tr>
    </w:tbl>
    <w:p w14:paraId="1D4CD5BF" w14:textId="6D66EB90" w:rsidR="5153DFAC" w:rsidRPr="00954F8F" w:rsidRDefault="5153DFAC" w:rsidP="00072661">
      <w:pPr>
        <w:ind w:firstLine="284"/>
        <w:rPr>
          <w:i/>
          <w:iCs/>
          <w:color w:val="000000" w:themeColor="text1"/>
        </w:rPr>
      </w:pPr>
    </w:p>
    <w:p w14:paraId="3C941096" w14:textId="77777777" w:rsidR="0029061F" w:rsidRPr="00954F8F" w:rsidRDefault="0029061F" w:rsidP="00072661">
      <w:pPr>
        <w:ind w:firstLine="284"/>
        <w:rPr>
          <w:i/>
          <w:iCs/>
          <w:color w:val="000000" w:themeColor="text1"/>
        </w:rPr>
      </w:pPr>
    </w:p>
    <w:tbl>
      <w:tblPr>
        <w:tblW w:w="10294" w:type="dxa"/>
        <w:tblLayout w:type="fixed"/>
        <w:tblCellMar>
          <w:left w:w="70" w:type="dxa"/>
          <w:right w:w="70" w:type="dxa"/>
        </w:tblCellMar>
        <w:tblLook w:val="0000" w:firstRow="0" w:lastRow="0" w:firstColumn="0" w:lastColumn="0" w:noHBand="0" w:noVBand="0"/>
      </w:tblPr>
      <w:tblGrid>
        <w:gridCol w:w="4748"/>
        <w:gridCol w:w="5546"/>
      </w:tblGrid>
      <w:tr w:rsidR="00BC7154" w:rsidRPr="00954F8F" w14:paraId="54899429" w14:textId="77777777" w:rsidTr="248A994D">
        <w:trPr>
          <w:trHeight w:val="5340"/>
        </w:trPr>
        <w:tc>
          <w:tcPr>
            <w:tcW w:w="4748" w:type="dxa"/>
          </w:tcPr>
          <w:p w14:paraId="40F764E0" w14:textId="77777777" w:rsidR="21B6D9F2" w:rsidRPr="00954F8F" w:rsidRDefault="21B6D9F2" w:rsidP="00072661">
            <w:pPr>
              <w:widowControl w:val="0"/>
              <w:tabs>
                <w:tab w:val="left" w:pos="426"/>
                <w:tab w:val="left" w:pos="709"/>
                <w:tab w:val="left" w:pos="9781"/>
              </w:tabs>
              <w:ind w:firstLine="284"/>
              <w:jc w:val="center"/>
              <w:rPr>
                <w:b/>
                <w:bCs/>
                <w:color w:val="000000" w:themeColor="text1"/>
              </w:rPr>
            </w:pPr>
            <w:r w:rsidRPr="00954F8F">
              <w:rPr>
                <w:b/>
                <w:bCs/>
                <w:color w:val="000000" w:themeColor="text1"/>
              </w:rPr>
              <w:t>Постачальник</w:t>
            </w:r>
          </w:p>
          <w:p w14:paraId="247D638E" w14:textId="2B16DFA2" w:rsidR="21B6D9F2" w:rsidRPr="00954F8F" w:rsidRDefault="21B6D9F2" w:rsidP="00072661">
            <w:pPr>
              <w:widowControl w:val="0"/>
              <w:tabs>
                <w:tab w:val="left" w:pos="426"/>
                <w:tab w:val="left" w:pos="709"/>
                <w:tab w:val="left" w:pos="9781"/>
              </w:tabs>
              <w:ind w:firstLine="284"/>
              <w:jc w:val="center"/>
              <w:rPr>
                <w:b/>
                <w:bCs/>
                <w:color w:val="000000" w:themeColor="text1"/>
              </w:rPr>
            </w:pPr>
            <w:r w:rsidRPr="00954F8F">
              <w:rPr>
                <w:b/>
                <w:bCs/>
                <w:color w:val="000000" w:themeColor="text1"/>
              </w:rPr>
              <w:t>ТОВ «</w:t>
            </w:r>
            <w:r w:rsidR="00E50B0A" w:rsidRPr="00E50B0A">
              <w:rPr>
                <w:b/>
                <w:bCs/>
                <w:color w:val="000000" w:themeColor="text1"/>
              </w:rPr>
              <w:t>ЕМА СОЛЮШЕНЗ</w:t>
            </w:r>
            <w:r w:rsidRPr="00954F8F">
              <w:rPr>
                <w:b/>
                <w:bCs/>
                <w:color w:val="000000" w:themeColor="text1"/>
              </w:rPr>
              <w:t>»</w:t>
            </w:r>
          </w:p>
          <w:p w14:paraId="145A2FFE" w14:textId="42B7DC2C" w:rsidR="21B6D9F2" w:rsidRPr="00954F8F" w:rsidRDefault="21B6D9F2" w:rsidP="00072661">
            <w:pPr>
              <w:ind w:firstLine="284"/>
              <w:rPr>
                <w:color w:val="000000" w:themeColor="text1"/>
              </w:rPr>
            </w:pPr>
          </w:p>
          <w:p w14:paraId="77A7A348" w14:textId="7BBAC112" w:rsidR="21B6D9F2" w:rsidRPr="00954F8F" w:rsidRDefault="00E50B0A" w:rsidP="00072661">
            <w:pPr>
              <w:ind w:firstLine="284"/>
              <w:rPr>
                <w:b/>
                <w:bCs/>
                <w:color w:val="000000" w:themeColor="text1"/>
              </w:rPr>
            </w:pPr>
            <w:r>
              <w:rPr>
                <w:b/>
                <w:bCs/>
                <w:color w:val="000000" w:themeColor="text1"/>
              </w:rPr>
              <w:t>Д</w:t>
            </w:r>
            <w:r w:rsidR="21B6D9F2" w:rsidRPr="00954F8F">
              <w:rPr>
                <w:b/>
                <w:bCs/>
                <w:color w:val="000000" w:themeColor="text1"/>
              </w:rPr>
              <w:t xml:space="preserve">иректор </w:t>
            </w:r>
          </w:p>
          <w:p w14:paraId="68EA7906" w14:textId="77777777" w:rsidR="21B6D9F2" w:rsidRPr="00954F8F" w:rsidRDefault="21B6D9F2" w:rsidP="00072661">
            <w:pPr>
              <w:ind w:firstLine="284"/>
              <w:rPr>
                <w:b/>
                <w:bCs/>
                <w:color w:val="000000" w:themeColor="text1"/>
              </w:rPr>
            </w:pPr>
          </w:p>
          <w:p w14:paraId="6C310998" w14:textId="77777777" w:rsidR="21B6D9F2" w:rsidRPr="00954F8F" w:rsidRDefault="21B6D9F2" w:rsidP="00072661">
            <w:pPr>
              <w:ind w:firstLine="284"/>
              <w:rPr>
                <w:b/>
                <w:bCs/>
                <w:color w:val="000000" w:themeColor="text1"/>
              </w:rPr>
            </w:pPr>
          </w:p>
          <w:p w14:paraId="47859083" w14:textId="77777777" w:rsidR="0029061F" w:rsidRPr="00954F8F" w:rsidRDefault="0029061F" w:rsidP="00072661">
            <w:pPr>
              <w:ind w:firstLine="284"/>
              <w:rPr>
                <w:b/>
                <w:bCs/>
                <w:color w:val="000000" w:themeColor="text1"/>
              </w:rPr>
            </w:pPr>
          </w:p>
          <w:p w14:paraId="252F6166" w14:textId="77777777" w:rsidR="21B6D9F2" w:rsidRPr="00954F8F" w:rsidRDefault="21B6D9F2" w:rsidP="00072661">
            <w:pPr>
              <w:ind w:firstLine="284"/>
              <w:rPr>
                <w:b/>
                <w:bCs/>
                <w:color w:val="000000" w:themeColor="text1"/>
              </w:rPr>
            </w:pPr>
          </w:p>
          <w:p w14:paraId="3CE26752" w14:textId="515F1A80" w:rsidR="21B6D9F2" w:rsidRPr="00954F8F" w:rsidRDefault="06BAC9C8" w:rsidP="00E627D8">
            <w:pPr>
              <w:ind w:firstLine="284"/>
              <w:rPr>
                <w:b/>
                <w:bCs/>
                <w:color w:val="000000" w:themeColor="text1"/>
              </w:rPr>
            </w:pPr>
            <w:r w:rsidRPr="00954F8F">
              <w:rPr>
                <w:b/>
                <w:bCs/>
                <w:color w:val="000000" w:themeColor="text1"/>
              </w:rPr>
              <w:t xml:space="preserve">_________________ </w:t>
            </w:r>
            <w:r w:rsidR="00E50B0A" w:rsidRPr="00E50B0A">
              <w:rPr>
                <w:b/>
                <w:bCs/>
                <w:color w:val="000000" w:themeColor="text1"/>
              </w:rPr>
              <w:t>Ігор БУРАК</w:t>
            </w:r>
          </w:p>
        </w:tc>
        <w:tc>
          <w:tcPr>
            <w:tcW w:w="5546" w:type="dxa"/>
          </w:tcPr>
          <w:p w14:paraId="3C282033" w14:textId="77777777" w:rsidR="21B6D9F2" w:rsidRPr="00954F8F" w:rsidRDefault="21B6D9F2" w:rsidP="00072661">
            <w:pPr>
              <w:ind w:firstLine="284"/>
              <w:jc w:val="center"/>
              <w:rPr>
                <w:b/>
                <w:bCs/>
                <w:color w:val="000000" w:themeColor="text1"/>
              </w:rPr>
            </w:pPr>
            <w:r w:rsidRPr="00954F8F">
              <w:rPr>
                <w:b/>
                <w:bCs/>
                <w:color w:val="000000" w:themeColor="text1"/>
              </w:rPr>
              <w:t>Споживач</w:t>
            </w:r>
          </w:p>
          <w:p w14:paraId="22995CD8" w14:textId="77777777" w:rsidR="0029061F" w:rsidRPr="00954F8F" w:rsidRDefault="0029061F" w:rsidP="00072661">
            <w:pPr>
              <w:spacing w:line="259" w:lineRule="auto"/>
              <w:ind w:firstLine="284"/>
              <w:jc w:val="center"/>
              <w:rPr>
                <w:color w:val="000000" w:themeColor="text1"/>
              </w:rPr>
            </w:pPr>
          </w:p>
          <w:p w14:paraId="64CD495D" w14:textId="4E13CDC0" w:rsidR="0029061F" w:rsidRPr="00954F8F" w:rsidRDefault="0029061F" w:rsidP="00072661">
            <w:pPr>
              <w:ind w:firstLine="284"/>
              <w:rPr>
                <w:b/>
                <w:bCs/>
                <w:color w:val="000000" w:themeColor="text1"/>
              </w:rPr>
            </w:pPr>
          </w:p>
          <w:p w14:paraId="075C380A" w14:textId="77777777" w:rsidR="003629F5" w:rsidRPr="00954F8F" w:rsidRDefault="003629F5" w:rsidP="00072661">
            <w:pPr>
              <w:ind w:firstLine="284"/>
              <w:rPr>
                <w:b/>
                <w:bCs/>
                <w:color w:val="000000" w:themeColor="text1"/>
              </w:rPr>
            </w:pPr>
          </w:p>
          <w:p w14:paraId="2D667B8C" w14:textId="77777777" w:rsidR="003629F5" w:rsidRPr="00954F8F" w:rsidRDefault="003629F5" w:rsidP="00072661">
            <w:pPr>
              <w:ind w:firstLine="284"/>
              <w:rPr>
                <w:color w:val="000000" w:themeColor="text1"/>
              </w:rPr>
            </w:pPr>
          </w:p>
          <w:p w14:paraId="328450B9" w14:textId="77777777" w:rsidR="0029061F" w:rsidRPr="00954F8F" w:rsidRDefault="0029061F" w:rsidP="00072661">
            <w:pPr>
              <w:ind w:firstLine="284"/>
              <w:rPr>
                <w:color w:val="000000" w:themeColor="text1"/>
              </w:rPr>
            </w:pPr>
          </w:p>
          <w:p w14:paraId="19199E2E" w14:textId="67B6C18E" w:rsidR="0029061F" w:rsidRPr="00954F8F" w:rsidRDefault="0029061F" w:rsidP="00072661">
            <w:pPr>
              <w:ind w:firstLine="284"/>
              <w:rPr>
                <w:color w:val="000000" w:themeColor="text1"/>
              </w:rPr>
            </w:pPr>
          </w:p>
          <w:p w14:paraId="06D5FD71" w14:textId="77777777" w:rsidR="0029061F" w:rsidRPr="00954F8F" w:rsidRDefault="0029061F" w:rsidP="00072661">
            <w:pPr>
              <w:ind w:firstLine="284"/>
              <w:rPr>
                <w:color w:val="000000" w:themeColor="text1"/>
              </w:rPr>
            </w:pPr>
          </w:p>
          <w:p w14:paraId="59C4BE84" w14:textId="4F9E70D1" w:rsidR="21B6D9F2" w:rsidRPr="00954F8F" w:rsidRDefault="0029061F" w:rsidP="00E627D8">
            <w:pPr>
              <w:ind w:firstLine="284"/>
              <w:rPr>
                <w:b/>
                <w:bCs/>
                <w:color w:val="000000" w:themeColor="text1"/>
              </w:rPr>
            </w:pPr>
            <w:r w:rsidRPr="00954F8F">
              <w:rPr>
                <w:color w:val="000000" w:themeColor="text1"/>
              </w:rPr>
              <w:t>____________________</w:t>
            </w:r>
          </w:p>
        </w:tc>
      </w:tr>
    </w:tbl>
    <w:p w14:paraId="1D858D3D" w14:textId="37A80FD0" w:rsidR="00D66014" w:rsidRPr="00954F8F" w:rsidRDefault="00D66014" w:rsidP="00072661">
      <w:pPr>
        <w:ind w:firstLine="284"/>
        <w:rPr>
          <w:i/>
          <w:iCs/>
          <w:color w:val="000000" w:themeColor="text1"/>
        </w:rPr>
      </w:pPr>
    </w:p>
    <w:p w14:paraId="2BE45884" w14:textId="37A80FD0" w:rsidR="00D66014" w:rsidRPr="00954F8F" w:rsidRDefault="00D66014" w:rsidP="00072661">
      <w:pPr>
        <w:ind w:firstLine="284"/>
        <w:rPr>
          <w:i/>
          <w:iCs/>
          <w:color w:val="000000" w:themeColor="text1"/>
        </w:rPr>
      </w:pPr>
    </w:p>
    <w:p w14:paraId="7DC019DC" w14:textId="37A80FD0" w:rsidR="00D66014" w:rsidRPr="00954F8F" w:rsidRDefault="00D66014" w:rsidP="00072661">
      <w:pPr>
        <w:ind w:firstLine="284"/>
        <w:rPr>
          <w:i/>
          <w:iCs/>
          <w:color w:val="000000" w:themeColor="text1"/>
        </w:rPr>
      </w:pPr>
    </w:p>
    <w:p w14:paraId="017326AC" w14:textId="37A80FD0" w:rsidR="00D66014" w:rsidRPr="00954F8F" w:rsidRDefault="00D66014" w:rsidP="00072661">
      <w:pPr>
        <w:ind w:firstLine="284"/>
        <w:rPr>
          <w:i/>
          <w:iCs/>
          <w:color w:val="000000" w:themeColor="text1"/>
        </w:rPr>
      </w:pPr>
    </w:p>
    <w:p w14:paraId="2CE66D92" w14:textId="37A80FD0" w:rsidR="00D66014" w:rsidRPr="00954F8F" w:rsidRDefault="00D66014" w:rsidP="00072661">
      <w:pPr>
        <w:ind w:firstLine="284"/>
        <w:rPr>
          <w:i/>
          <w:iCs/>
          <w:color w:val="000000" w:themeColor="text1"/>
        </w:rPr>
      </w:pPr>
    </w:p>
    <w:p w14:paraId="4DF85100" w14:textId="37A80FD0" w:rsidR="00D66014" w:rsidRPr="00954F8F" w:rsidRDefault="00D66014" w:rsidP="00072661">
      <w:pPr>
        <w:ind w:firstLine="284"/>
        <w:rPr>
          <w:i/>
          <w:iCs/>
          <w:color w:val="000000" w:themeColor="text1"/>
        </w:rPr>
      </w:pPr>
    </w:p>
    <w:p w14:paraId="5228B3E6" w14:textId="37A80FD0" w:rsidR="00D66014" w:rsidRPr="00954F8F" w:rsidRDefault="00D66014" w:rsidP="00072661">
      <w:pPr>
        <w:ind w:firstLine="284"/>
        <w:rPr>
          <w:i/>
          <w:iCs/>
          <w:color w:val="000000" w:themeColor="text1"/>
        </w:rPr>
      </w:pPr>
    </w:p>
    <w:p w14:paraId="1B14FBE3" w14:textId="37A80FD0" w:rsidR="00D66014" w:rsidRPr="00954F8F" w:rsidRDefault="00D66014" w:rsidP="00072661">
      <w:pPr>
        <w:ind w:firstLine="284"/>
        <w:rPr>
          <w:i/>
          <w:iCs/>
          <w:color w:val="000000" w:themeColor="text1"/>
        </w:rPr>
      </w:pPr>
    </w:p>
    <w:p w14:paraId="6F6F04FB" w14:textId="37A80FD0" w:rsidR="00D66014" w:rsidRPr="00954F8F" w:rsidRDefault="00D66014" w:rsidP="00072661">
      <w:pPr>
        <w:ind w:firstLine="284"/>
        <w:rPr>
          <w:i/>
          <w:iCs/>
          <w:color w:val="000000" w:themeColor="text1"/>
        </w:rPr>
      </w:pPr>
    </w:p>
    <w:p w14:paraId="6CA93A37" w14:textId="37A80FD0" w:rsidR="00D66014" w:rsidRPr="00954F8F" w:rsidRDefault="00D66014" w:rsidP="00072661">
      <w:pPr>
        <w:ind w:firstLine="284"/>
        <w:rPr>
          <w:i/>
          <w:iCs/>
          <w:color w:val="000000" w:themeColor="text1"/>
        </w:rPr>
      </w:pPr>
    </w:p>
    <w:p w14:paraId="1BCA79A0" w14:textId="37A80FD0" w:rsidR="00D66014" w:rsidRPr="00954F8F" w:rsidRDefault="00D66014" w:rsidP="00072661">
      <w:pPr>
        <w:ind w:firstLine="284"/>
        <w:rPr>
          <w:i/>
          <w:iCs/>
          <w:color w:val="000000" w:themeColor="text1"/>
        </w:rPr>
      </w:pPr>
    </w:p>
    <w:p w14:paraId="7EF6CE28" w14:textId="37A80FD0" w:rsidR="00D66014" w:rsidRPr="00954F8F" w:rsidRDefault="00D66014" w:rsidP="00072661">
      <w:pPr>
        <w:ind w:firstLine="284"/>
        <w:rPr>
          <w:i/>
          <w:iCs/>
          <w:color w:val="000000" w:themeColor="text1"/>
        </w:rPr>
      </w:pPr>
    </w:p>
    <w:p w14:paraId="19D850CD" w14:textId="77777777" w:rsidR="00A357DA" w:rsidRPr="00954F8F" w:rsidRDefault="00A357DA" w:rsidP="00072661">
      <w:pPr>
        <w:ind w:firstLine="284"/>
        <w:rPr>
          <w:i/>
          <w:iCs/>
          <w:color w:val="000000" w:themeColor="text1"/>
        </w:rPr>
      </w:pPr>
    </w:p>
    <w:p w14:paraId="1AA096C6" w14:textId="77777777" w:rsidR="00A357DA" w:rsidRPr="00954F8F" w:rsidRDefault="00A357DA" w:rsidP="00072661">
      <w:pPr>
        <w:ind w:firstLine="284"/>
        <w:rPr>
          <w:i/>
          <w:iCs/>
          <w:color w:val="000000" w:themeColor="text1"/>
        </w:rPr>
      </w:pPr>
    </w:p>
    <w:p w14:paraId="1DC4FCA7" w14:textId="77777777" w:rsidR="00A357DA" w:rsidRPr="00954F8F" w:rsidRDefault="00A357DA" w:rsidP="00072661">
      <w:pPr>
        <w:ind w:firstLine="284"/>
        <w:rPr>
          <w:i/>
          <w:iCs/>
          <w:color w:val="000000" w:themeColor="text1"/>
        </w:rPr>
      </w:pPr>
    </w:p>
    <w:p w14:paraId="291D5A87" w14:textId="77777777" w:rsidR="00A357DA" w:rsidRPr="00954F8F" w:rsidRDefault="00A357DA" w:rsidP="00072661">
      <w:pPr>
        <w:ind w:firstLine="284"/>
        <w:rPr>
          <w:i/>
          <w:iCs/>
          <w:color w:val="000000" w:themeColor="text1"/>
        </w:rPr>
      </w:pPr>
    </w:p>
    <w:p w14:paraId="6626A7EF" w14:textId="77777777" w:rsidR="00A357DA" w:rsidRPr="00954F8F" w:rsidRDefault="00A357DA" w:rsidP="00072661">
      <w:pPr>
        <w:ind w:firstLine="284"/>
        <w:rPr>
          <w:i/>
          <w:iCs/>
          <w:color w:val="000000" w:themeColor="text1"/>
        </w:rPr>
      </w:pPr>
    </w:p>
    <w:p w14:paraId="1020B97A" w14:textId="77777777" w:rsidR="00A357DA" w:rsidRPr="00954F8F" w:rsidRDefault="00A357DA" w:rsidP="00072661">
      <w:pPr>
        <w:ind w:firstLine="284"/>
        <w:rPr>
          <w:i/>
          <w:iCs/>
          <w:color w:val="000000" w:themeColor="text1"/>
        </w:rPr>
      </w:pPr>
    </w:p>
    <w:p w14:paraId="620382B4" w14:textId="4FADDF52" w:rsidR="00BE3E9C" w:rsidRPr="00954F8F" w:rsidRDefault="00BE3E9C" w:rsidP="00277D14">
      <w:pPr>
        <w:rPr>
          <w:color w:val="000000" w:themeColor="text1"/>
        </w:rPr>
      </w:pP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71"/>
        <w:gridCol w:w="3734"/>
      </w:tblGrid>
      <w:tr w:rsidR="009F68D8" w14:paraId="647E727A" w14:textId="77777777" w:rsidTr="00AB5694">
        <w:tc>
          <w:tcPr>
            <w:tcW w:w="6629" w:type="dxa"/>
          </w:tcPr>
          <w:p w14:paraId="451F460F" w14:textId="77777777" w:rsidR="009F68D8" w:rsidRDefault="009F68D8" w:rsidP="00AB5694">
            <w:pPr>
              <w:rPr>
                <w:iCs/>
                <w:color w:val="000000" w:themeColor="text1"/>
              </w:rPr>
            </w:pPr>
          </w:p>
        </w:tc>
        <w:tc>
          <w:tcPr>
            <w:tcW w:w="3792" w:type="dxa"/>
          </w:tcPr>
          <w:p w14:paraId="5BCF8830" w14:textId="66EDAF63" w:rsidR="009F68D8" w:rsidRDefault="009F68D8" w:rsidP="00AB5694">
            <w:pPr>
              <w:rPr>
                <w:iCs/>
                <w:color w:val="000000" w:themeColor="text1"/>
              </w:rPr>
            </w:pPr>
            <w:r>
              <w:rPr>
                <w:iCs/>
                <w:color w:val="000000" w:themeColor="text1"/>
              </w:rPr>
              <w:t>Додаток 2 до Договору</w:t>
            </w:r>
          </w:p>
          <w:p w14:paraId="43A87201" w14:textId="77777777" w:rsidR="009F68D8" w:rsidRDefault="009F68D8" w:rsidP="00AB5694">
            <w:pPr>
              <w:rPr>
                <w:iCs/>
                <w:color w:val="000000" w:themeColor="text1"/>
              </w:rPr>
            </w:pPr>
            <w:r>
              <w:rPr>
                <w:iCs/>
                <w:color w:val="000000" w:themeColor="text1"/>
              </w:rPr>
              <w:t>постачання природного газу</w:t>
            </w:r>
          </w:p>
          <w:p w14:paraId="302A5EAA" w14:textId="77777777" w:rsidR="009F68D8" w:rsidRDefault="009F68D8" w:rsidP="00AB5694">
            <w:pPr>
              <w:rPr>
                <w:iCs/>
                <w:color w:val="000000" w:themeColor="text1"/>
              </w:rPr>
            </w:pPr>
            <w:r>
              <w:rPr>
                <w:iCs/>
                <w:color w:val="000000" w:themeColor="text1"/>
              </w:rPr>
              <w:t>№ _____ від ___ ________ 202_р.</w:t>
            </w:r>
          </w:p>
        </w:tc>
      </w:tr>
    </w:tbl>
    <w:p w14:paraId="344A9CC3" w14:textId="77777777" w:rsidR="00BE3E9C" w:rsidRPr="00954F8F" w:rsidRDefault="00BE3E9C" w:rsidP="006E1866">
      <w:pPr>
        <w:ind w:left="7230"/>
        <w:rPr>
          <w:color w:val="000000" w:themeColor="text1"/>
        </w:rPr>
      </w:pPr>
    </w:p>
    <w:p w14:paraId="15444232" w14:textId="77777777" w:rsidR="00277D14" w:rsidRPr="00954F8F" w:rsidRDefault="00277D14" w:rsidP="006E1866">
      <w:pPr>
        <w:ind w:left="7230"/>
        <w:rPr>
          <w:color w:val="000000" w:themeColor="text1"/>
        </w:rPr>
      </w:pPr>
    </w:p>
    <w:p w14:paraId="3A2E21B4" w14:textId="77777777" w:rsidR="00BE3E9C" w:rsidRPr="00954F8F" w:rsidRDefault="00BE3E9C" w:rsidP="00A83869">
      <w:pPr>
        <w:rPr>
          <w:color w:val="000000" w:themeColor="text1"/>
        </w:rPr>
      </w:pPr>
    </w:p>
    <w:tbl>
      <w:tblPr>
        <w:tblStyle w:val="af1"/>
        <w:tblW w:w="0" w:type="auto"/>
        <w:tblLook w:val="04A0" w:firstRow="1" w:lastRow="0" w:firstColumn="1" w:lastColumn="0" w:noHBand="0" w:noVBand="1"/>
      </w:tblPr>
      <w:tblGrid>
        <w:gridCol w:w="10195"/>
      </w:tblGrid>
      <w:tr w:rsidR="00BC7154" w:rsidRPr="00954F8F" w14:paraId="140DBD3B" w14:textId="77777777" w:rsidTr="00AB6B0A">
        <w:tc>
          <w:tcPr>
            <w:tcW w:w="10421" w:type="dxa"/>
          </w:tcPr>
          <w:p w14:paraId="600DEA0A" w14:textId="77777777" w:rsidR="00687161" w:rsidRPr="00954F8F" w:rsidRDefault="00687161" w:rsidP="00687161">
            <w:pPr>
              <w:ind w:firstLine="284"/>
              <w:jc w:val="center"/>
              <w:rPr>
                <w:color w:val="000000" w:themeColor="text1"/>
              </w:rPr>
            </w:pPr>
          </w:p>
          <w:p w14:paraId="68EDCCD5" w14:textId="0ABCFBCA" w:rsidR="00687161" w:rsidRPr="00954F8F" w:rsidRDefault="12EA5314" w:rsidP="00687161">
            <w:pPr>
              <w:ind w:firstLine="284"/>
              <w:jc w:val="center"/>
              <w:rPr>
                <w:color w:val="000000" w:themeColor="text1"/>
              </w:rPr>
            </w:pPr>
            <w:r w:rsidRPr="00954F8F">
              <w:rPr>
                <w:color w:val="000000" w:themeColor="text1"/>
              </w:rPr>
              <w:t xml:space="preserve">ФОРМА </w:t>
            </w:r>
            <w:r w:rsidR="00687161" w:rsidRPr="00954F8F">
              <w:rPr>
                <w:color w:val="000000" w:themeColor="text1"/>
              </w:rPr>
              <w:t>ЗАЯВК</w:t>
            </w:r>
            <w:r w:rsidR="480D0105" w:rsidRPr="00954F8F">
              <w:rPr>
                <w:color w:val="000000" w:themeColor="text1"/>
              </w:rPr>
              <w:t>И</w:t>
            </w:r>
          </w:p>
          <w:p w14:paraId="57D53BA5" w14:textId="77777777" w:rsidR="00687161" w:rsidRPr="00954F8F" w:rsidRDefault="00687161" w:rsidP="00687161">
            <w:pPr>
              <w:ind w:firstLine="284"/>
              <w:jc w:val="center"/>
              <w:rPr>
                <w:color w:val="000000" w:themeColor="text1"/>
              </w:rPr>
            </w:pPr>
          </w:p>
          <w:tbl>
            <w:tblPr>
              <w:tblW w:w="10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701"/>
              <w:gridCol w:w="2400"/>
              <w:gridCol w:w="2400"/>
              <w:gridCol w:w="2400"/>
            </w:tblGrid>
            <w:tr w:rsidR="00BC7154" w:rsidRPr="00954F8F" w14:paraId="4A972833" w14:textId="77777777" w:rsidTr="00A83869">
              <w:trPr>
                <w:trHeight w:val="647"/>
                <w:jc w:val="center"/>
              </w:trPr>
              <w:tc>
                <w:tcPr>
                  <w:tcW w:w="3148" w:type="dxa"/>
                  <w:gridSpan w:val="2"/>
                  <w:vAlign w:val="center"/>
                </w:tcPr>
                <w:p w14:paraId="472704A9" w14:textId="77777777" w:rsidR="00687161" w:rsidRPr="00954F8F" w:rsidRDefault="00687161" w:rsidP="00687161">
                  <w:pPr>
                    <w:jc w:val="center"/>
                    <w:rPr>
                      <w:color w:val="000000" w:themeColor="text1"/>
                    </w:rPr>
                  </w:pPr>
                  <w:r w:rsidRPr="00954F8F">
                    <w:rPr>
                      <w:color w:val="000000" w:themeColor="text1"/>
                    </w:rPr>
                    <w:t>EIC-код типу X Споживача</w:t>
                  </w:r>
                </w:p>
              </w:tc>
              <w:tc>
                <w:tcPr>
                  <w:tcW w:w="7200" w:type="dxa"/>
                  <w:gridSpan w:val="3"/>
                  <w:shd w:val="clear" w:color="auto" w:fill="FFFFFF" w:themeFill="background1"/>
                  <w:vAlign w:val="center"/>
                </w:tcPr>
                <w:p w14:paraId="3EEAA3B5" w14:textId="504A30D6" w:rsidR="00687161" w:rsidRPr="00954F8F" w:rsidRDefault="00687161" w:rsidP="00687161">
                  <w:pPr>
                    <w:spacing w:line="259" w:lineRule="auto"/>
                    <w:jc w:val="center"/>
                    <w:rPr>
                      <w:b/>
                      <w:bCs/>
                      <w:color w:val="000000" w:themeColor="text1"/>
                    </w:rPr>
                  </w:pPr>
                </w:p>
              </w:tc>
            </w:tr>
            <w:tr w:rsidR="00BC7154" w:rsidRPr="00954F8F" w14:paraId="24FCD7DC" w14:textId="77777777" w:rsidTr="00A83869">
              <w:trPr>
                <w:trHeight w:val="571"/>
                <w:jc w:val="center"/>
              </w:trPr>
              <w:tc>
                <w:tcPr>
                  <w:tcW w:w="3148" w:type="dxa"/>
                  <w:gridSpan w:val="2"/>
                  <w:vAlign w:val="center"/>
                </w:tcPr>
                <w:p w14:paraId="23EE1761" w14:textId="77777777" w:rsidR="00687161" w:rsidRPr="00954F8F" w:rsidRDefault="00687161" w:rsidP="00687161">
                  <w:pPr>
                    <w:jc w:val="center"/>
                    <w:rPr>
                      <w:color w:val="000000" w:themeColor="text1"/>
                    </w:rPr>
                  </w:pPr>
                  <w:r w:rsidRPr="00954F8F">
                    <w:rPr>
                      <w:color w:val="000000" w:themeColor="text1"/>
                    </w:rPr>
                    <w:t>Місяць та рік постачання</w:t>
                  </w:r>
                </w:p>
              </w:tc>
              <w:tc>
                <w:tcPr>
                  <w:tcW w:w="7200" w:type="dxa"/>
                  <w:gridSpan w:val="3"/>
                  <w:shd w:val="clear" w:color="auto" w:fill="FFFFFF" w:themeFill="background1"/>
                  <w:vAlign w:val="center"/>
                </w:tcPr>
                <w:p w14:paraId="00039878" w14:textId="2A5E09FA" w:rsidR="00687161" w:rsidRPr="00954F8F" w:rsidRDefault="00687161" w:rsidP="00687161">
                  <w:pPr>
                    <w:jc w:val="center"/>
                    <w:rPr>
                      <w:b/>
                      <w:bCs/>
                      <w:color w:val="000000" w:themeColor="text1"/>
                    </w:rPr>
                  </w:pPr>
                </w:p>
              </w:tc>
            </w:tr>
            <w:tr w:rsidR="00BC7154" w:rsidRPr="00954F8F" w14:paraId="1EF1DC49" w14:textId="77777777" w:rsidTr="00F32CB1">
              <w:trPr>
                <w:trHeight w:val="1656"/>
                <w:jc w:val="center"/>
              </w:trPr>
              <w:tc>
                <w:tcPr>
                  <w:tcW w:w="1447" w:type="dxa"/>
                  <w:vAlign w:val="center"/>
                </w:tcPr>
                <w:p w14:paraId="12F1E978" w14:textId="77777777" w:rsidR="00687161" w:rsidRPr="00954F8F" w:rsidRDefault="00687161" w:rsidP="00687161">
                  <w:pPr>
                    <w:jc w:val="center"/>
                    <w:rPr>
                      <w:color w:val="000000" w:themeColor="text1"/>
                    </w:rPr>
                  </w:pPr>
                  <w:r w:rsidRPr="00954F8F">
                    <w:rPr>
                      <w:b/>
                      <w:bCs/>
                      <w:color w:val="000000" w:themeColor="text1"/>
                    </w:rPr>
                    <w:t>Місячний договірний обсяг, м</w:t>
                  </w:r>
                  <w:r w:rsidRPr="00954F8F">
                    <w:rPr>
                      <w:b/>
                      <w:bCs/>
                      <w:color w:val="000000" w:themeColor="text1"/>
                      <w:vertAlign w:val="superscript"/>
                    </w:rPr>
                    <w:t>3</w:t>
                  </w:r>
                </w:p>
              </w:tc>
              <w:tc>
                <w:tcPr>
                  <w:tcW w:w="1701" w:type="dxa"/>
                  <w:vAlign w:val="center"/>
                </w:tcPr>
                <w:p w14:paraId="65965A06" w14:textId="77777777" w:rsidR="00687161" w:rsidRPr="00954F8F" w:rsidRDefault="00687161" w:rsidP="00687161">
                  <w:pPr>
                    <w:jc w:val="center"/>
                    <w:rPr>
                      <w:color w:val="000000" w:themeColor="text1"/>
                    </w:rPr>
                  </w:pPr>
                  <w:r w:rsidRPr="00954F8F">
                    <w:rPr>
                      <w:b/>
                      <w:bCs/>
                      <w:color w:val="000000" w:themeColor="text1"/>
                    </w:rPr>
                    <w:t>Дата</w:t>
                  </w:r>
                </w:p>
              </w:tc>
              <w:tc>
                <w:tcPr>
                  <w:tcW w:w="2400" w:type="dxa"/>
                  <w:vAlign w:val="center"/>
                </w:tcPr>
                <w:p w14:paraId="54088DEE" w14:textId="77777777" w:rsidR="00687161" w:rsidRPr="00954F8F" w:rsidRDefault="00687161" w:rsidP="00687161">
                  <w:pPr>
                    <w:jc w:val="center"/>
                    <w:rPr>
                      <w:color w:val="000000" w:themeColor="text1"/>
                    </w:rPr>
                  </w:pPr>
                  <w:r w:rsidRPr="00954F8F">
                    <w:rPr>
                      <w:b/>
                      <w:bCs/>
                      <w:color w:val="000000" w:themeColor="text1"/>
                    </w:rPr>
                    <w:t>Середнє добове споживання газу, м</w:t>
                  </w:r>
                  <w:r w:rsidRPr="00954F8F">
                    <w:rPr>
                      <w:b/>
                      <w:bCs/>
                      <w:color w:val="000000" w:themeColor="text1"/>
                      <w:vertAlign w:val="superscript"/>
                    </w:rPr>
                    <w:t>3</w:t>
                  </w:r>
                </w:p>
              </w:tc>
              <w:tc>
                <w:tcPr>
                  <w:tcW w:w="2400" w:type="dxa"/>
                  <w:vAlign w:val="center"/>
                </w:tcPr>
                <w:p w14:paraId="6739BB46" w14:textId="77777777" w:rsidR="00687161" w:rsidRPr="00954F8F" w:rsidRDefault="00687161" w:rsidP="00687161">
                  <w:pPr>
                    <w:jc w:val="center"/>
                    <w:rPr>
                      <w:color w:val="000000" w:themeColor="text1"/>
                    </w:rPr>
                  </w:pPr>
                  <w:r w:rsidRPr="00954F8F">
                    <w:rPr>
                      <w:b/>
                      <w:bCs/>
                      <w:color w:val="000000" w:themeColor="text1"/>
                    </w:rPr>
                    <w:t>Планове добове споживання газу (у разі нерівномірного споживання), м</w:t>
                  </w:r>
                  <w:r w:rsidRPr="00954F8F">
                    <w:rPr>
                      <w:b/>
                      <w:bCs/>
                      <w:color w:val="000000" w:themeColor="text1"/>
                      <w:vertAlign w:val="superscript"/>
                    </w:rPr>
                    <w:t>3</w:t>
                  </w:r>
                </w:p>
              </w:tc>
              <w:tc>
                <w:tcPr>
                  <w:tcW w:w="2400" w:type="dxa"/>
                  <w:vAlign w:val="center"/>
                </w:tcPr>
                <w:p w14:paraId="2CD26823" w14:textId="77777777" w:rsidR="00687161" w:rsidRPr="00954F8F" w:rsidRDefault="00687161" w:rsidP="00687161">
                  <w:pPr>
                    <w:jc w:val="center"/>
                    <w:rPr>
                      <w:color w:val="000000" w:themeColor="text1"/>
                    </w:rPr>
                  </w:pPr>
                  <w:r w:rsidRPr="00954F8F">
                    <w:rPr>
                      <w:b/>
                      <w:bCs/>
                      <w:color w:val="000000" w:themeColor="text1"/>
                    </w:rPr>
                    <w:t>Скориговане Планове добове споживання газу, м</w:t>
                  </w:r>
                  <w:r w:rsidRPr="00954F8F">
                    <w:rPr>
                      <w:b/>
                      <w:bCs/>
                      <w:color w:val="000000" w:themeColor="text1"/>
                      <w:vertAlign w:val="superscript"/>
                    </w:rPr>
                    <w:t>3</w:t>
                  </w:r>
                </w:p>
              </w:tc>
            </w:tr>
            <w:tr w:rsidR="00BC7154" w:rsidRPr="00954F8F" w14:paraId="1052F734" w14:textId="77777777" w:rsidTr="00B62E63">
              <w:trPr>
                <w:trHeight w:val="315"/>
                <w:jc w:val="center"/>
              </w:trPr>
              <w:tc>
                <w:tcPr>
                  <w:tcW w:w="1447" w:type="dxa"/>
                  <w:vAlign w:val="center"/>
                </w:tcPr>
                <w:p w14:paraId="3F9CA0A1" w14:textId="77777777" w:rsidR="00687161" w:rsidRPr="00954F8F" w:rsidRDefault="00687161" w:rsidP="00687161">
                  <w:pPr>
                    <w:jc w:val="center"/>
                    <w:rPr>
                      <w:color w:val="000000" w:themeColor="text1"/>
                    </w:rPr>
                  </w:pPr>
                  <w:r w:rsidRPr="00954F8F">
                    <w:rPr>
                      <w:b/>
                      <w:bCs/>
                      <w:color w:val="000000" w:themeColor="text1"/>
                    </w:rPr>
                    <w:t>1</w:t>
                  </w:r>
                </w:p>
              </w:tc>
              <w:tc>
                <w:tcPr>
                  <w:tcW w:w="1701" w:type="dxa"/>
                  <w:vAlign w:val="center"/>
                </w:tcPr>
                <w:p w14:paraId="76CB1E98" w14:textId="77777777" w:rsidR="00687161" w:rsidRPr="00954F8F" w:rsidRDefault="00687161" w:rsidP="00687161">
                  <w:pPr>
                    <w:jc w:val="center"/>
                    <w:rPr>
                      <w:color w:val="000000" w:themeColor="text1"/>
                    </w:rPr>
                  </w:pPr>
                  <w:r w:rsidRPr="00954F8F">
                    <w:rPr>
                      <w:b/>
                      <w:bCs/>
                      <w:color w:val="000000" w:themeColor="text1"/>
                    </w:rPr>
                    <w:t>2</w:t>
                  </w:r>
                </w:p>
              </w:tc>
              <w:tc>
                <w:tcPr>
                  <w:tcW w:w="2400" w:type="dxa"/>
                  <w:vAlign w:val="center"/>
                </w:tcPr>
                <w:p w14:paraId="6961B2D0" w14:textId="77777777" w:rsidR="00687161" w:rsidRPr="00954F8F" w:rsidRDefault="00687161" w:rsidP="00687161">
                  <w:pPr>
                    <w:jc w:val="center"/>
                    <w:rPr>
                      <w:color w:val="000000" w:themeColor="text1"/>
                    </w:rPr>
                  </w:pPr>
                  <w:r w:rsidRPr="00954F8F">
                    <w:rPr>
                      <w:b/>
                      <w:bCs/>
                      <w:color w:val="000000" w:themeColor="text1"/>
                    </w:rPr>
                    <w:t>3</w:t>
                  </w:r>
                </w:p>
              </w:tc>
              <w:tc>
                <w:tcPr>
                  <w:tcW w:w="2400" w:type="dxa"/>
                  <w:vAlign w:val="center"/>
                </w:tcPr>
                <w:p w14:paraId="6415D0AB" w14:textId="77777777" w:rsidR="00687161" w:rsidRPr="00954F8F" w:rsidRDefault="00687161" w:rsidP="00687161">
                  <w:pPr>
                    <w:jc w:val="center"/>
                    <w:rPr>
                      <w:color w:val="000000" w:themeColor="text1"/>
                    </w:rPr>
                  </w:pPr>
                  <w:r w:rsidRPr="00954F8F">
                    <w:rPr>
                      <w:b/>
                      <w:bCs/>
                      <w:color w:val="000000" w:themeColor="text1"/>
                    </w:rPr>
                    <w:t>4</w:t>
                  </w:r>
                </w:p>
              </w:tc>
              <w:tc>
                <w:tcPr>
                  <w:tcW w:w="2400" w:type="dxa"/>
                  <w:vAlign w:val="center"/>
                </w:tcPr>
                <w:p w14:paraId="33F31AAC" w14:textId="77777777" w:rsidR="00687161" w:rsidRPr="00954F8F" w:rsidRDefault="00687161" w:rsidP="00687161">
                  <w:pPr>
                    <w:jc w:val="center"/>
                    <w:rPr>
                      <w:color w:val="000000" w:themeColor="text1"/>
                    </w:rPr>
                  </w:pPr>
                  <w:r w:rsidRPr="00954F8F">
                    <w:rPr>
                      <w:b/>
                      <w:bCs/>
                      <w:color w:val="000000" w:themeColor="text1"/>
                    </w:rPr>
                    <w:t>5</w:t>
                  </w:r>
                </w:p>
              </w:tc>
            </w:tr>
            <w:tr w:rsidR="00BC7154" w:rsidRPr="00954F8F" w14:paraId="2E390814" w14:textId="77777777" w:rsidTr="00B62E63">
              <w:trPr>
                <w:trHeight w:val="239"/>
                <w:jc w:val="center"/>
              </w:trPr>
              <w:tc>
                <w:tcPr>
                  <w:tcW w:w="1447" w:type="dxa"/>
                  <w:vMerge w:val="restart"/>
                  <w:vAlign w:val="center"/>
                </w:tcPr>
                <w:p w14:paraId="43608D92" w14:textId="7A936A35" w:rsidR="002A5852" w:rsidRPr="00954F8F" w:rsidRDefault="002A5852" w:rsidP="00687161">
                  <w:pPr>
                    <w:jc w:val="center"/>
                    <w:rPr>
                      <w:color w:val="000000" w:themeColor="text1"/>
                    </w:rPr>
                  </w:pPr>
                </w:p>
              </w:tc>
              <w:tc>
                <w:tcPr>
                  <w:tcW w:w="1701" w:type="dxa"/>
                  <w:vAlign w:val="center"/>
                </w:tcPr>
                <w:p w14:paraId="6A23E69D" w14:textId="58FEDF54" w:rsidR="002A5852" w:rsidRPr="00954F8F" w:rsidRDefault="002A5852" w:rsidP="00687161">
                  <w:pPr>
                    <w:jc w:val="center"/>
                    <w:rPr>
                      <w:color w:val="000000" w:themeColor="text1"/>
                    </w:rPr>
                  </w:pPr>
                  <w:r w:rsidRPr="00954F8F">
                    <w:rPr>
                      <w:color w:val="000000" w:themeColor="text1"/>
                    </w:rPr>
                    <w:t>1</w:t>
                  </w:r>
                </w:p>
              </w:tc>
              <w:tc>
                <w:tcPr>
                  <w:tcW w:w="2400" w:type="dxa"/>
                  <w:vAlign w:val="center"/>
                </w:tcPr>
                <w:p w14:paraId="7E53074C" w14:textId="77777777" w:rsidR="002A5852" w:rsidRPr="00954F8F" w:rsidRDefault="002A5852" w:rsidP="00687161">
                  <w:pPr>
                    <w:jc w:val="center"/>
                    <w:rPr>
                      <w:color w:val="000000" w:themeColor="text1"/>
                    </w:rPr>
                  </w:pPr>
                </w:p>
              </w:tc>
              <w:tc>
                <w:tcPr>
                  <w:tcW w:w="2400" w:type="dxa"/>
                  <w:vAlign w:val="center"/>
                </w:tcPr>
                <w:p w14:paraId="524BEEE3" w14:textId="77777777" w:rsidR="002A5852" w:rsidRPr="00954F8F" w:rsidRDefault="002A5852" w:rsidP="00687161">
                  <w:pPr>
                    <w:spacing w:line="259" w:lineRule="auto"/>
                    <w:jc w:val="center"/>
                    <w:rPr>
                      <w:color w:val="000000" w:themeColor="text1"/>
                    </w:rPr>
                  </w:pPr>
                </w:p>
              </w:tc>
              <w:tc>
                <w:tcPr>
                  <w:tcW w:w="2400" w:type="dxa"/>
                  <w:vAlign w:val="center"/>
                </w:tcPr>
                <w:p w14:paraId="4618531B" w14:textId="77777777" w:rsidR="002A5852" w:rsidRPr="00954F8F" w:rsidRDefault="002A5852" w:rsidP="00687161">
                  <w:pPr>
                    <w:jc w:val="center"/>
                    <w:rPr>
                      <w:color w:val="000000" w:themeColor="text1"/>
                    </w:rPr>
                  </w:pPr>
                </w:p>
              </w:tc>
            </w:tr>
            <w:tr w:rsidR="00BC7154" w:rsidRPr="00954F8F" w14:paraId="0FF85B0A" w14:textId="77777777" w:rsidTr="00B62E63">
              <w:trPr>
                <w:trHeight w:val="239"/>
                <w:jc w:val="center"/>
              </w:trPr>
              <w:tc>
                <w:tcPr>
                  <w:tcW w:w="1447" w:type="dxa"/>
                  <w:vMerge/>
                  <w:vAlign w:val="center"/>
                </w:tcPr>
                <w:p w14:paraId="5CF7B5DD" w14:textId="50558708" w:rsidR="002A5852" w:rsidRPr="00954F8F" w:rsidRDefault="002A5852" w:rsidP="00687161">
                  <w:pPr>
                    <w:jc w:val="center"/>
                    <w:rPr>
                      <w:color w:val="000000" w:themeColor="text1"/>
                    </w:rPr>
                  </w:pPr>
                </w:p>
              </w:tc>
              <w:tc>
                <w:tcPr>
                  <w:tcW w:w="1701" w:type="dxa"/>
                  <w:vAlign w:val="center"/>
                </w:tcPr>
                <w:p w14:paraId="2608CDE2" w14:textId="4D6C90E1" w:rsidR="002A5852" w:rsidRPr="00954F8F" w:rsidRDefault="002A5852" w:rsidP="00687161">
                  <w:pPr>
                    <w:jc w:val="center"/>
                    <w:rPr>
                      <w:color w:val="000000" w:themeColor="text1"/>
                    </w:rPr>
                  </w:pPr>
                  <w:r w:rsidRPr="00954F8F">
                    <w:rPr>
                      <w:color w:val="000000" w:themeColor="text1"/>
                    </w:rPr>
                    <w:t>2</w:t>
                  </w:r>
                </w:p>
              </w:tc>
              <w:tc>
                <w:tcPr>
                  <w:tcW w:w="2400" w:type="dxa"/>
                  <w:vAlign w:val="center"/>
                </w:tcPr>
                <w:p w14:paraId="3ACF0E79" w14:textId="77777777" w:rsidR="002A5852" w:rsidRPr="00954F8F" w:rsidRDefault="002A5852" w:rsidP="00687161">
                  <w:pPr>
                    <w:jc w:val="center"/>
                    <w:rPr>
                      <w:color w:val="000000" w:themeColor="text1"/>
                    </w:rPr>
                  </w:pPr>
                </w:p>
              </w:tc>
              <w:tc>
                <w:tcPr>
                  <w:tcW w:w="2400" w:type="dxa"/>
                  <w:vAlign w:val="center"/>
                </w:tcPr>
                <w:p w14:paraId="346B1AB7" w14:textId="77777777" w:rsidR="002A5852" w:rsidRPr="00954F8F" w:rsidRDefault="002A5852" w:rsidP="00687161">
                  <w:pPr>
                    <w:spacing w:line="259" w:lineRule="auto"/>
                    <w:jc w:val="center"/>
                    <w:rPr>
                      <w:color w:val="000000" w:themeColor="text1"/>
                    </w:rPr>
                  </w:pPr>
                </w:p>
              </w:tc>
              <w:tc>
                <w:tcPr>
                  <w:tcW w:w="2400" w:type="dxa"/>
                  <w:vAlign w:val="center"/>
                </w:tcPr>
                <w:p w14:paraId="0BECA165" w14:textId="77777777" w:rsidR="002A5852" w:rsidRPr="00954F8F" w:rsidRDefault="002A5852" w:rsidP="00687161">
                  <w:pPr>
                    <w:jc w:val="center"/>
                    <w:rPr>
                      <w:color w:val="000000" w:themeColor="text1"/>
                    </w:rPr>
                  </w:pPr>
                </w:p>
              </w:tc>
            </w:tr>
            <w:tr w:rsidR="00BC7154" w:rsidRPr="00954F8F" w14:paraId="737FE7A9" w14:textId="77777777" w:rsidTr="00B62E63">
              <w:trPr>
                <w:trHeight w:val="239"/>
                <w:jc w:val="center"/>
              </w:trPr>
              <w:tc>
                <w:tcPr>
                  <w:tcW w:w="1447" w:type="dxa"/>
                  <w:vMerge/>
                  <w:vAlign w:val="center"/>
                </w:tcPr>
                <w:p w14:paraId="45C93CB7" w14:textId="044ACFE1" w:rsidR="002A5852" w:rsidRPr="00954F8F" w:rsidRDefault="002A5852" w:rsidP="00687161">
                  <w:pPr>
                    <w:jc w:val="center"/>
                    <w:rPr>
                      <w:color w:val="000000" w:themeColor="text1"/>
                    </w:rPr>
                  </w:pPr>
                </w:p>
              </w:tc>
              <w:tc>
                <w:tcPr>
                  <w:tcW w:w="1701" w:type="dxa"/>
                  <w:vAlign w:val="center"/>
                </w:tcPr>
                <w:p w14:paraId="542B0727" w14:textId="230D39BB" w:rsidR="002A5852" w:rsidRPr="00954F8F" w:rsidRDefault="002A5852" w:rsidP="00687161">
                  <w:pPr>
                    <w:jc w:val="center"/>
                    <w:rPr>
                      <w:color w:val="000000" w:themeColor="text1"/>
                    </w:rPr>
                  </w:pPr>
                  <w:r w:rsidRPr="00954F8F">
                    <w:rPr>
                      <w:color w:val="000000" w:themeColor="text1"/>
                    </w:rPr>
                    <w:t>3</w:t>
                  </w:r>
                </w:p>
              </w:tc>
              <w:tc>
                <w:tcPr>
                  <w:tcW w:w="2400" w:type="dxa"/>
                  <w:vAlign w:val="center"/>
                </w:tcPr>
                <w:p w14:paraId="11BE58BC" w14:textId="77777777" w:rsidR="002A5852" w:rsidRPr="00954F8F" w:rsidRDefault="002A5852" w:rsidP="00687161">
                  <w:pPr>
                    <w:jc w:val="center"/>
                    <w:rPr>
                      <w:color w:val="000000" w:themeColor="text1"/>
                    </w:rPr>
                  </w:pPr>
                </w:p>
              </w:tc>
              <w:tc>
                <w:tcPr>
                  <w:tcW w:w="2400" w:type="dxa"/>
                  <w:vAlign w:val="center"/>
                </w:tcPr>
                <w:p w14:paraId="4E5ED78C" w14:textId="77777777" w:rsidR="002A5852" w:rsidRPr="00954F8F" w:rsidRDefault="002A5852" w:rsidP="00687161">
                  <w:pPr>
                    <w:spacing w:line="259" w:lineRule="auto"/>
                    <w:jc w:val="center"/>
                    <w:rPr>
                      <w:color w:val="000000" w:themeColor="text1"/>
                    </w:rPr>
                  </w:pPr>
                </w:p>
              </w:tc>
              <w:tc>
                <w:tcPr>
                  <w:tcW w:w="2400" w:type="dxa"/>
                  <w:vAlign w:val="center"/>
                </w:tcPr>
                <w:p w14:paraId="277FF8FE" w14:textId="77777777" w:rsidR="002A5852" w:rsidRPr="00954F8F" w:rsidRDefault="002A5852" w:rsidP="00687161">
                  <w:pPr>
                    <w:jc w:val="center"/>
                    <w:rPr>
                      <w:color w:val="000000" w:themeColor="text1"/>
                    </w:rPr>
                  </w:pPr>
                </w:p>
              </w:tc>
            </w:tr>
            <w:tr w:rsidR="00BC7154" w:rsidRPr="00954F8F" w14:paraId="791FADEC" w14:textId="77777777" w:rsidTr="00B62E63">
              <w:trPr>
                <w:trHeight w:val="239"/>
                <w:jc w:val="center"/>
              </w:trPr>
              <w:tc>
                <w:tcPr>
                  <w:tcW w:w="1447" w:type="dxa"/>
                  <w:vMerge/>
                  <w:vAlign w:val="center"/>
                </w:tcPr>
                <w:p w14:paraId="0CE731DD" w14:textId="073ADAEF" w:rsidR="002A5852" w:rsidRPr="00954F8F" w:rsidRDefault="002A5852" w:rsidP="00687161">
                  <w:pPr>
                    <w:jc w:val="center"/>
                    <w:rPr>
                      <w:color w:val="000000" w:themeColor="text1"/>
                    </w:rPr>
                  </w:pPr>
                </w:p>
              </w:tc>
              <w:tc>
                <w:tcPr>
                  <w:tcW w:w="1701" w:type="dxa"/>
                  <w:vAlign w:val="center"/>
                </w:tcPr>
                <w:p w14:paraId="1C709B51" w14:textId="02DE3E6B" w:rsidR="002A5852" w:rsidRPr="00954F8F" w:rsidRDefault="002A5852" w:rsidP="00687161">
                  <w:pPr>
                    <w:jc w:val="center"/>
                    <w:rPr>
                      <w:color w:val="000000" w:themeColor="text1"/>
                    </w:rPr>
                  </w:pPr>
                  <w:r w:rsidRPr="00954F8F">
                    <w:rPr>
                      <w:color w:val="000000" w:themeColor="text1"/>
                    </w:rPr>
                    <w:t>4</w:t>
                  </w:r>
                </w:p>
              </w:tc>
              <w:tc>
                <w:tcPr>
                  <w:tcW w:w="2400" w:type="dxa"/>
                  <w:vAlign w:val="center"/>
                </w:tcPr>
                <w:p w14:paraId="27033676" w14:textId="77777777" w:rsidR="002A5852" w:rsidRPr="00954F8F" w:rsidRDefault="002A5852" w:rsidP="00687161">
                  <w:pPr>
                    <w:jc w:val="center"/>
                    <w:rPr>
                      <w:color w:val="000000" w:themeColor="text1"/>
                    </w:rPr>
                  </w:pPr>
                </w:p>
              </w:tc>
              <w:tc>
                <w:tcPr>
                  <w:tcW w:w="2400" w:type="dxa"/>
                  <w:vAlign w:val="center"/>
                </w:tcPr>
                <w:p w14:paraId="414D2402" w14:textId="77777777" w:rsidR="002A5852" w:rsidRPr="00954F8F" w:rsidRDefault="002A5852" w:rsidP="00687161">
                  <w:pPr>
                    <w:spacing w:line="259" w:lineRule="auto"/>
                    <w:jc w:val="center"/>
                    <w:rPr>
                      <w:color w:val="000000" w:themeColor="text1"/>
                    </w:rPr>
                  </w:pPr>
                </w:p>
              </w:tc>
              <w:tc>
                <w:tcPr>
                  <w:tcW w:w="2400" w:type="dxa"/>
                  <w:vAlign w:val="center"/>
                </w:tcPr>
                <w:p w14:paraId="476B4415" w14:textId="77777777" w:rsidR="002A5852" w:rsidRPr="00954F8F" w:rsidRDefault="002A5852" w:rsidP="00687161">
                  <w:pPr>
                    <w:jc w:val="center"/>
                    <w:rPr>
                      <w:color w:val="000000" w:themeColor="text1"/>
                    </w:rPr>
                  </w:pPr>
                </w:p>
              </w:tc>
            </w:tr>
            <w:tr w:rsidR="00BC7154" w:rsidRPr="00954F8F" w14:paraId="0B15838A" w14:textId="77777777" w:rsidTr="00B62E63">
              <w:trPr>
                <w:trHeight w:val="239"/>
                <w:jc w:val="center"/>
              </w:trPr>
              <w:tc>
                <w:tcPr>
                  <w:tcW w:w="1447" w:type="dxa"/>
                  <w:vMerge/>
                  <w:vAlign w:val="center"/>
                </w:tcPr>
                <w:p w14:paraId="4F601DD6" w14:textId="021834BE" w:rsidR="002A5852" w:rsidRPr="00954F8F" w:rsidRDefault="002A5852" w:rsidP="00687161">
                  <w:pPr>
                    <w:jc w:val="center"/>
                    <w:rPr>
                      <w:color w:val="000000" w:themeColor="text1"/>
                    </w:rPr>
                  </w:pPr>
                </w:p>
              </w:tc>
              <w:tc>
                <w:tcPr>
                  <w:tcW w:w="1701" w:type="dxa"/>
                  <w:vAlign w:val="center"/>
                </w:tcPr>
                <w:p w14:paraId="3565722F" w14:textId="5A6F8215" w:rsidR="002A5852" w:rsidRPr="00954F8F" w:rsidRDefault="002A5852" w:rsidP="00687161">
                  <w:pPr>
                    <w:jc w:val="center"/>
                    <w:rPr>
                      <w:color w:val="000000" w:themeColor="text1"/>
                    </w:rPr>
                  </w:pPr>
                  <w:r w:rsidRPr="00954F8F">
                    <w:rPr>
                      <w:color w:val="000000" w:themeColor="text1"/>
                    </w:rPr>
                    <w:t>5</w:t>
                  </w:r>
                </w:p>
              </w:tc>
              <w:tc>
                <w:tcPr>
                  <w:tcW w:w="2400" w:type="dxa"/>
                  <w:vAlign w:val="center"/>
                </w:tcPr>
                <w:p w14:paraId="0FDA4DF1" w14:textId="77777777" w:rsidR="002A5852" w:rsidRPr="00954F8F" w:rsidRDefault="002A5852" w:rsidP="00687161">
                  <w:pPr>
                    <w:jc w:val="center"/>
                    <w:rPr>
                      <w:color w:val="000000" w:themeColor="text1"/>
                    </w:rPr>
                  </w:pPr>
                </w:p>
              </w:tc>
              <w:tc>
                <w:tcPr>
                  <w:tcW w:w="2400" w:type="dxa"/>
                  <w:vAlign w:val="center"/>
                </w:tcPr>
                <w:p w14:paraId="44ECDA5C" w14:textId="77777777" w:rsidR="002A5852" w:rsidRPr="00954F8F" w:rsidRDefault="002A5852" w:rsidP="00687161">
                  <w:pPr>
                    <w:spacing w:line="259" w:lineRule="auto"/>
                    <w:jc w:val="center"/>
                    <w:rPr>
                      <w:color w:val="000000" w:themeColor="text1"/>
                    </w:rPr>
                  </w:pPr>
                </w:p>
              </w:tc>
              <w:tc>
                <w:tcPr>
                  <w:tcW w:w="2400" w:type="dxa"/>
                  <w:vAlign w:val="center"/>
                </w:tcPr>
                <w:p w14:paraId="4D81E405" w14:textId="77777777" w:rsidR="002A5852" w:rsidRPr="00954F8F" w:rsidRDefault="002A5852" w:rsidP="00687161">
                  <w:pPr>
                    <w:jc w:val="center"/>
                    <w:rPr>
                      <w:color w:val="000000" w:themeColor="text1"/>
                    </w:rPr>
                  </w:pPr>
                </w:p>
              </w:tc>
            </w:tr>
            <w:tr w:rsidR="00BC7154" w:rsidRPr="00954F8F" w14:paraId="65F66AC0" w14:textId="77777777" w:rsidTr="00B62E63">
              <w:trPr>
                <w:trHeight w:val="239"/>
                <w:jc w:val="center"/>
              </w:trPr>
              <w:tc>
                <w:tcPr>
                  <w:tcW w:w="1447" w:type="dxa"/>
                  <w:vMerge/>
                  <w:vAlign w:val="center"/>
                </w:tcPr>
                <w:p w14:paraId="5363F1F0" w14:textId="7A41A76C" w:rsidR="002A5852" w:rsidRPr="00954F8F" w:rsidRDefault="002A5852" w:rsidP="00687161">
                  <w:pPr>
                    <w:jc w:val="center"/>
                    <w:rPr>
                      <w:color w:val="000000" w:themeColor="text1"/>
                    </w:rPr>
                  </w:pPr>
                </w:p>
              </w:tc>
              <w:tc>
                <w:tcPr>
                  <w:tcW w:w="1701" w:type="dxa"/>
                  <w:vAlign w:val="center"/>
                </w:tcPr>
                <w:p w14:paraId="3C4575DB" w14:textId="56D23CB3" w:rsidR="002A5852" w:rsidRPr="00954F8F" w:rsidRDefault="002A5852" w:rsidP="00687161">
                  <w:pPr>
                    <w:jc w:val="center"/>
                    <w:rPr>
                      <w:color w:val="000000" w:themeColor="text1"/>
                    </w:rPr>
                  </w:pPr>
                  <w:r w:rsidRPr="00954F8F">
                    <w:rPr>
                      <w:color w:val="000000" w:themeColor="text1"/>
                    </w:rPr>
                    <w:t>6</w:t>
                  </w:r>
                </w:p>
              </w:tc>
              <w:tc>
                <w:tcPr>
                  <w:tcW w:w="2400" w:type="dxa"/>
                  <w:vAlign w:val="center"/>
                </w:tcPr>
                <w:p w14:paraId="4FC71B17" w14:textId="77777777" w:rsidR="002A5852" w:rsidRPr="00954F8F" w:rsidRDefault="002A5852" w:rsidP="00687161">
                  <w:pPr>
                    <w:jc w:val="center"/>
                    <w:rPr>
                      <w:color w:val="000000" w:themeColor="text1"/>
                    </w:rPr>
                  </w:pPr>
                </w:p>
              </w:tc>
              <w:tc>
                <w:tcPr>
                  <w:tcW w:w="2400" w:type="dxa"/>
                  <w:vAlign w:val="center"/>
                </w:tcPr>
                <w:p w14:paraId="2467149A" w14:textId="77777777" w:rsidR="002A5852" w:rsidRPr="00954F8F" w:rsidRDefault="002A5852" w:rsidP="00687161">
                  <w:pPr>
                    <w:spacing w:line="259" w:lineRule="auto"/>
                    <w:jc w:val="center"/>
                    <w:rPr>
                      <w:color w:val="000000" w:themeColor="text1"/>
                    </w:rPr>
                  </w:pPr>
                </w:p>
              </w:tc>
              <w:tc>
                <w:tcPr>
                  <w:tcW w:w="2400" w:type="dxa"/>
                  <w:vAlign w:val="center"/>
                </w:tcPr>
                <w:p w14:paraId="218E2A38" w14:textId="77777777" w:rsidR="002A5852" w:rsidRPr="00954F8F" w:rsidRDefault="002A5852" w:rsidP="00687161">
                  <w:pPr>
                    <w:jc w:val="center"/>
                    <w:rPr>
                      <w:color w:val="000000" w:themeColor="text1"/>
                    </w:rPr>
                  </w:pPr>
                </w:p>
              </w:tc>
            </w:tr>
            <w:tr w:rsidR="00BC7154" w:rsidRPr="00954F8F" w14:paraId="744810A8" w14:textId="77777777" w:rsidTr="00B62E63">
              <w:trPr>
                <w:trHeight w:val="239"/>
                <w:jc w:val="center"/>
              </w:trPr>
              <w:tc>
                <w:tcPr>
                  <w:tcW w:w="1447" w:type="dxa"/>
                  <w:vMerge/>
                  <w:vAlign w:val="center"/>
                </w:tcPr>
                <w:p w14:paraId="396A41BC" w14:textId="58FB3E95" w:rsidR="002A5852" w:rsidRPr="00954F8F" w:rsidRDefault="002A5852" w:rsidP="00687161">
                  <w:pPr>
                    <w:jc w:val="center"/>
                    <w:rPr>
                      <w:color w:val="000000" w:themeColor="text1"/>
                    </w:rPr>
                  </w:pPr>
                </w:p>
              </w:tc>
              <w:tc>
                <w:tcPr>
                  <w:tcW w:w="1701" w:type="dxa"/>
                  <w:vAlign w:val="center"/>
                </w:tcPr>
                <w:p w14:paraId="3C68980C" w14:textId="1971D194" w:rsidR="002A5852" w:rsidRPr="00954F8F" w:rsidRDefault="002A5852" w:rsidP="00687161">
                  <w:pPr>
                    <w:jc w:val="center"/>
                    <w:rPr>
                      <w:color w:val="000000" w:themeColor="text1"/>
                    </w:rPr>
                  </w:pPr>
                  <w:r w:rsidRPr="00954F8F">
                    <w:rPr>
                      <w:color w:val="000000" w:themeColor="text1"/>
                    </w:rPr>
                    <w:t>7</w:t>
                  </w:r>
                </w:p>
              </w:tc>
              <w:tc>
                <w:tcPr>
                  <w:tcW w:w="2400" w:type="dxa"/>
                  <w:vAlign w:val="center"/>
                </w:tcPr>
                <w:p w14:paraId="139DDA88" w14:textId="77777777" w:rsidR="002A5852" w:rsidRPr="00954F8F" w:rsidRDefault="002A5852" w:rsidP="00687161">
                  <w:pPr>
                    <w:jc w:val="center"/>
                    <w:rPr>
                      <w:color w:val="000000" w:themeColor="text1"/>
                    </w:rPr>
                  </w:pPr>
                </w:p>
              </w:tc>
              <w:tc>
                <w:tcPr>
                  <w:tcW w:w="2400" w:type="dxa"/>
                  <w:vAlign w:val="center"/>
                </w:tcPr>
                <w:p w14:paraId="29D5428A" w14:textId="77777777" w:rsidR="002A5852" w:rsidRPr="00954F8F" w:rsidRDefault="002A5852" w:rsidP="00687161">
                  <w:pPr>
                    <w:spacing w:line="259" w:lineRule="auto"/>
                    <w:jc w:val="center"/>
                    <w:rPr>
                      <w:color w:val="000000" w:themeColor="text1"/>
                    </w:rPr>
                  </w:pPr>
                </w:p>
              </w:tc>
              <w:tc>
                <w:tcPr>
                  <w:tcW w:w="2400" w:type="dxa"/>
                  <w:vAlign w:val="center"/>
                </w:tcPr>
                <w:p w14:paraId="75666545" w14:textId="77777777" w:rsidR="002A5852" w:rsidRPr="00954F8F" w:rsidRDefault="002A5852" w:rsidP="00687161">
                  <w:pPr>
                    <w:jc w:val="center"/>
                    <w:rPr>
                      <w:color w:val="000000" w:themeColor="text1"/>
                    </w:rPr>
                  </w:pPr>
                </w:p>
              </w:tc>
            </w:tr>
            <w:tr w:rsidR="00BC7154" w:rsidRPr="00954F8F" w14:paraId="7D88128E" w14:textId="77777777" w:rsidTr="00B62E63">
              <w:trPr>
                <w:trHeight w:val="239"/>
                <w:jc w:val="center"/>
              </w:trPr>
              <w:tc>
                <w:tcPr>
                  <w:tcW w:w="1447" w:type="dxa"/>
                  <w:vMerge/>
                  <w:vAlign w:val="center"/>
                </w:tcPr>
                <w:p w14:paraId="0BB40255" w14:textId="135F4F4E" w:rsidR="002A5852" w:rsidRPr="00954F8F" w:rsidRDefault="002A5852" w:rsidP="00687161">
                  <w:pPr>
                    <w:jc w:val="center"/>
                    <w:rPr>
                      <w:color w:val="000000" w:themeColor="text1"/>
                    </w:rPr>
                  </w:pPr>
                </w:p>
              </w:tc>
              <w:tc>
                <w:tcPr>
                  <w:tcW w:w="1701" w:type="dxa"/>
                  <w:vAlign w:val="center"/>
                </w:tcPr>
                <w:p w14:paraId="13CA2FC1" w14:textId="61446F61" w:rsidR="002A5852" w:rsidRPr="00954F8F" w:rsidRDefault="002A5852" w:rsidP="00687161">
                  <w:pPr>
                    <w:jc w:val="center"/>
                    <w:rPr>
                      <w:color w:val="000000" w:themeColor="text1"/>
                    </w:rPr>
                  </w:pPr>
                  <w:r w:rsidRPr="00954F8F">
                    <w:rPr>
                      <w:color w:val="000000" w:themeColor="text1"/>
                    </w:rPr>
                    <w:t>8</w:t>
                  </w:r>
                </w:p>
              </w:tc>
              <w:tc>
                <w:tcPr>
                  <w:tcW w:w="2400" w:type="dxa"/>
                  <w:vAlign w:val="center"/>
                </w:tcPr>
                <w:p w14:paraId="4E96AD6B" w14:textId="77777777" w:rsidR="002A5852" w:rsidRPr="00954F8F" w:rsidRDefault="002A5852" w:rsidP="00687161">
                  <w:pPr>
                    <w:jc w:val="center"/>
                    <w:rPr>
                      <w:color w:val="000000" w:themeColor="text1"/>
                    </w:rPr>
                  </w:pPr>
                </w:p>
              </w:tc>
              <w:tc>
                <w:tcPr>
                  <w:tcW w:w="2400" w:type="dxa"/>
                  <w:vAlign w:val="center"/>
                </w:tcPr>
                <w:p w14:paraId="0587C574" w14:textId="77777777" w:rsidR="002A5852" w:rsidRPr="00954F8F" w:rsidRDefault="002A5852" w:rsidP="00687161">
                  <w:pPr>
                    <w:spacing w:line="259" w:lineRule="auto"/>
                    <w:jc w:val="center"/>
                    <w:rPr>
                      <w:color w:val="000000" w:themeColor="text1"/>
                    </w:rPr>
                  </w:pPr>
                </w:p>
              </w:tc>
              <w:tc>
                <w:tcPr>
                  <w:tcW w:w="2400" w:type="dxa"/>
                  <w:vAlign w:val="center"/>
                </w:tcPr>
                <w:p w14:paraId="44AEB5FA" w14:textId="77777777" w:rsidR="002A5852" w:rsidRPr="00954F8F" w:rsidRDefault="002A5852" w:rsidP="00687161">
                  <w:pPr>
                    <w:jc w:val="center"/>
                    <w:rPr>
                      <w:color w:val="000000" w:themeColor="text1"/>
                    </w:rPr>
                  </w:pPr>
                </w:p>
              </w:tc>
            </w:tr>
            <w:tr w:rsidR="00BC7154" w:rsidRPr="00954F8F" w14:paraId="2988EACE" w14:textId="77777777" w:rsidTr="00B62E63">
              <w:trPr>
                <w:trHeight w:val="239"/>
                <w:jc w:val="center"/>
              </w:trPr>
              <w:tc>
                <w:tcPr>
                  <w:tcW w:w="1447" w:type="dxa"/>
                  <w:vMerge/>
                  <w:vAlign w:val="center"/>
                </w:tcPr>
                <w:p w14:paraId="683CD083" w14:textId="2A399B83" w:rsidR="002A5852" w:rsidRPr="00954F8F" w:rsidRDefault="002A5852" w:rsidP="00687161">
                  <w:pPr>
                    <w:jc w:val="center"/>
                    <w:rPr>
                      <w:color w:val="000000" w:themeColor="text1"/>
                    </w:rPr>
                  </w:pPr>
                </w:p>
              </w:tc>
              <w:tc>
                <w:tcPr>
                  <w:tcW w:w="1701" w:type="dxa"/>
                  <w:vAlign w:val="center"/>
                </w:tcPr>
                <w:p w14:paraId="00182668" w14:textId="3D903B6C" w:rsidR="002A5852" w:rsidRPr="00954F8F" w:rsidRDefault="002A5852" w:rsidP="00687161">
                  <w:pPr>
                    <w:jc w:val="center"/>
                    <w:rPr>
                      <w:color w:val="000000" w:themeColor="text1"/>
                    </w:rPr>
                  </w:pPr>
                  <w:r w:rsidRPr="00954F8F">
                    <w:rPr>
                      <w:color w:val="000000" w:themeColor="text1"/>
                    </w:rPr>
                    <w:t>9</w:t>
                  </w:r>
                </w:p>
              </w:tc>
              <w:tc>
                <w:tcPr>
                  <w:tcW w:w="2400" w:type="dxa"/>
                  <w:vAlign w:val="center"/>
                </w:tcPr>
                <w:p w14:paraId="39861E14" w14:textId="77777777" w:rsidR="002A5852" w:rsidRPr="00954F8F" w:rsidRDefault="002A5852" w:rsidP="00687161">
                  <w:pPr>
                    <w:jc w:val="center"/>
                    <w:rPr>
                      <w:color w:val="000000" w:themeColor="text1"/>
                    </w:rPr>
                  </w:pPr>
                </w:p>
              </w:tc>
              <w:tc>
                <w:tcPr>
                  <w:tcW w:w="2400" w:type="dxa"/>
                  <w:vAlign w:val="center"/>
                </w:tcPr>
                <w:p w14:paraId="693CA4E1" w14:textId="77777777" w:rsidR="002A5852" w:rsidRPr="00954F8F" w:rsidRDefault="002A5852" w:rsidP="00687161">
                  <w:pPr>
                    <w:spacing w:line="259" w:lineRule="auto"/>
                    <w:jc w:val="center"/>
                    <w:rPr>
                      <w:color w:val="000000" w:themeColor="text1"/>
                    </w:rPr>
                  </w:pPr>
                </w:p>
              </w:tc>
              <w:tc>
                <w:tcPr>
                  <w:tcW w:w="2400" w:type="dxa"/>
                  <w:vAlign w:val="center"/>
                </w:tcPr>
                <w:p w14:paraId="568E3B61" w14:textId="77777777" w:rsidR="002A5852" w:rsidRPr="00954F8F" w:rsidRDefault="002A5852" w:rsidP="00687161">
                  <w:pPr>
                    <w:jc w:val="center"/>
                    <w:rPr>
                      <w:color w:val="000000" w:themeColor="text1"/>
                    </w:rPr>
                  </w:pPr>
                </w:p>
              </w:tc>
            </w:tr>
            <w:tr w:rsidR="00BC7154" w:rsidRPr="00954F8F" w14:paraId="22037F2C" w14:textId="77777777" w:rsidTr="00B62E63">
              <w:trPr>
                <w:trHeight w:val="239"/>
                <w:jc w:val="center"/>
              </w:trPr>
              <w:tc>
                <w:tcPr>
                  <w:tcW w:w="1447" w:type="dxa"/>
                  <w:vMerge/>
                  <w:vAlign w:val="center"/>
                </w:tcPr>
                <w:p w14:paraId="04A4B044" w14:textId="6558FD76" w:rsidR="002A5852" w:rsidRPr="00954F8F" w:rsidRDefault="002A5852" w:rsidP="00687161">
                  <w:pPr>
                    <w:jc w:val="center"/>
                    <w:rPr>
                      <w:color w:val="000000" w:themeColor="text1"/>
                    </w:rPr>
                  </w:pPr>
                </w:p>
              </w:tc>
              <w:tc>
                <w:tcPr>
                  <w:tcW w:w="1701" w:type="dxa"/>
                  <w:vAlign w:val="center"/>
                </w:tcPr>
                <w:p w14:paraId="3D0AC27F" w14:textId="6C9F7D21" w:rsidR="002A5852" w:rsidRPr="00954F8F" w:rsidRDefault="002A5852" w:rsidP="00687161">
                  <w:pPr>
                    <w:jc w:val="center"/>
                    <w:rPr>
                      <w:color w:val="000000" w:themeColor="text1"/>
                    </w:rPr>
                  </w:pPr>
                  <w:r w:rsidRPr="00954F8F">
                    <w:rPr>
                      <w:color w:val="000000" w:themeColor="text1"/>
                    </w:rPr>
                    <w:t>10</w:t>
                  </w:r>
                </w:p>
              </w:tc>
              <w:tc>
                <w:tcPr>
                  <w:tcW w:w="2400" w:type="dxa"/>
                  <w:vAlign w:val="center"/>
                </w:tcPr>
                <w:p w14:paraId="60D458E7" w14:textId="77777777" w:rsidR="002A5852" w:rsidRPr="00954F8F" w:rsidRDefault="002A5852" w:rsidP="00687161">
                  <w:pPr>
                    <w:jc w:val="center"/>
                    <w:rPr>
                      <w:color w:val="000000" w:themeColor="text1"/>
                    </w:rPr>
                  </w:pPr>
                </w:p>
              </w:tc>
              <w:tc>
                <w:tcPr>
                  <w:tcW w:w="2400" w:type="dxa"/>
                  <w:vAlign w:val="center"/>
                </w:tcPr>
                <w:p w14:paraId="4D637CCB" w14:textId="77777777" w:rsidR="002A5852" w:rsidRPr="00954F8F" w:rsidRDefault="002A5852" w:rsidP="00687161">
                  <w:pPr>
                    <w:spacing w:line="259" w:lineRule="auto"/>
                    <w:jc w:val="center"/>
                    <w:rPr>
                      <w:color w:val="000000" w:themeColor="text1"/>
                    </w:rPr>
                  </w:pPr>
                </w:p>
              </w:tc>
              <w:tc>
                <w:tcPr>
                  <w:tcW w:w="2400" w:type="dxa"/>
                  <w:vAlign w:val="center"/>
                </w:tcPr>
                <w:p w14:paraId="7CB760A4" w14:textId="77777777" w:rsidR="002A5852" w:rsidRPr="00954F8F" w:rsidRDefault="002A5852" w:rsidP="00687161">
                  <w:pPr>
                    <w:jc w:val="center"/>
                    <w:rPr>
                      <w:color w:val="000000" w:themeColor="text1"/>
                    </w:rPr>
                  </w:pPr>
                </w:p>
              </w:tc>
            </w:tr>
            <w:tr w:rsidR="00BC7154" w:rsidRPr="00954F8F" w14:paraId="3674D191" w14:textId="77777777" w:rsidTr="00B62E63">
              <w:trPr>
                <w:trHeight w:val="239"/>
                <w:jc w:val="center"/>
              </w:trPr>
              <w:tc>
                <w:tcPr>
                  <w:tcW w:w="1447" w:type="dxa"/>
                  <w:vMerge/>
                  <w:vAlign w:val="center"/>
                </w:tcPr>
                <w:p w14:paraId="7B327DBE" w14:textId="648DF20E" w:rsidR="002A5852" w:rsidRPr="00954F8F" w:rsidRDefault="002A5852" w:rsidP="00687161">
                  <w:pPr>
                    <w:jc w:val="center"/>
                    <w:rPr>
                      <w:color w:val="000000" w:themeColor="text1"/>
                    </w:rPr>
                  </w:pPr>
                </w:p>
              </w:tc>
              <w:tc>
                <w:tcPr>
                  <w:tcW w:w="1701" w:type="dxa"/>
                  <w:vAlign w:val="center"/>
                </w:tcPr>
                <w:p w14:paraId="5B0EDC28" w14:textId="3EB9A708" w:rsidR="002A5852" w:rsidRPr="00954F8F" w:rsidRDefault="002A5852" w:rsidP="00687161">
                  <w:pPr>
                    <w:jc w:val="center"/>
                    <w:rPr>
                      <w:color w:val="000000" w:themeColor="text1"/>
                    </w:rPr>
                  </w:pPr>
                  <w:r w:rsidRPr="00954F8F">
                    <w:rPr>
                      <w:color w:val="000000" w:themeColor="text1"/>
                    </w:rPr>
                    <w:t>11</w:t>
                  </w:r>
                </w:p>
              </w:tc>
              <w:tc>
                <w:tcPr>
                  <w:tcW w:w="2400" w:type="dxa"/>
                  <w:vAlign w:val="center"/>
                </w:tcPr>
                <w:p w14:paraId="6420C75E" w14:textId="77777777" w:rsidR="002A5852" w:rsidRPr="00954F8F" w:rsidRDefault="002A5852" w:rsidP="00687161">
                  <w:pPr>
                    <w:jc w:val="center"/>
                    <w:rPr>
                      <w:color w:val="000000" w:themeColor="text1"/>
                    </w:rPr>
                  </w:pPr>
                </w:p>
              </w:tc>
              <w:tc>
                <w:tcPr>
                  <w:tcW w:w="2400" w:type="dxa"/>
                  <w:vAlign w:val="center"/>
                </w:tcPr>
                <w:p w14:paraId="588D3D02" w14:textId="77777777" w:rsidR="002A5852" w:rsidRPr="00954F8F" w:rsidRDefault="002A5852" w:rsidP="00687161">
                  <w:pPr>
                    <w:spacing w:line="259" w:lineRule="auto"/>
                    <w:jc w:val="center"/>
                    <w:rPr>
                      <w:color w:val="000000" w:themeColor="text1"/>
                    </w:rPr>
                  </w:pPr>
                </w:p>
              </w:tc>
              <w:tc>
                <w:tcPr>
                  <w:tcW w:w="2400" w:type="dxa"/>
                  <w:vAlign w:val="center"/>
                </w:tcPr>
                <w:p w14:paraId="3D6A6A17" w14:textId="77777777" w:rsidR="002A5852" w:rsidRPr="00954F8F" w:rsidRDefault="002A5852" w:rsidP="00687161">
                  <w:pPr>
                    <w:jc w:val="center"/>
                    <w:rPr>
                      <w:color w:val="000000" w:themeColor="text1"/>
                    </w:rPr>
                  </w:pPr>
                </w:p>
              </w:tc>
            </w:tr>
            <w:tr w:rsidR="00BC7154" w:rsidRPr="00954F8F" w14:paraId="7F639213" w14:textId="77777777" w:rsidTr="00B62E63">
              <w:trPr>
                <w:trHeight w:val="239"/>
                <w:jc w:val="center"/>
              </w:trPr>
              <w:tc>
                <w:tcPr>
                  <w:tcW w:w="1447" w:type="dxa"/>
                  <w:vMerge/>
                  <w:vAlign w:val="center"/>
                </w:tcPr>
                <w:p w14:paraId="3A988004" w14:textId="77BCBE96" w:rsidR="002A5852" w:rsidRPr="00954F8F" w:rsidRDefault="002A5852" w:rsidP="00687161">
                  <w:pPr>
                    <w:jc w:val="center"/>
                    <w:rPr>
                      <w:color w:val="000000" w:themeColor="text1"/>
                    </w:rPr>
                  </w:pPr>
                </w:p>
              </w:tc>
              <w:tc>
                <w:tcPr>
                  <w:tcW w:w="1701" w:type="dxa"/>
                  <w:vAlign w:val="center"/>
                </w:tcPr>
                <w:p w14:paraId="0773F937" w14:textId="3967F287" w:rsidR="002A5852" w:rsidRPr="00954F8F" w:rsidRDefault="002A5852" w:rsidP="00687161">
                  <w:pPr>
                    <w:jc w:val="center"/>
                    <w:rPr>
                      <w:color w:val="000000" w:themeColor="text1"/>
                    </w:rPr>
                  </w:pPr>
                  <w:r w:rsidRPr="00954F8F">
                    <w:rPr>
                      <w:color w:val="000000" w:themeColor="text1"/>
                    </w:rPr>
                    <w:t>12</w:t>
                  </w:r>
                </w:p>
              </w:tc>
              <w:tc>
                <w:tcPr>
                  <w:tcW w:w="2400" w:type="dxa"/>
                  <w:vAlign w:val="center"/>
                </w:tcPr>
                <w:p w14:paraId="072C6BB4" w14:textId="77777777" w:rsidR="002A5852" w:rsidRPr="00954F8F" w:rsidRDefault="002A5852" w:rsidP="00687161">
                  <w:pPr>
                    <w:jc w:val="center"/>
                    <w:rPr>
                      <w:color w:val="000000" w:themeColor="text1"/>
                    </w:rPr>
                  </w:pPr>
                </w:p>
              </w:tc>
              <w:tc>
                <w:tcPr>
                  <w:tcW w:w="2400" w:type="dxa"/>
                  <w:vAlign w:val="center"/>
                </w:tcPr>
                <w:p w14:paraId="4E2C9F1F" w14:textId="77777777" w:rsidR="002A5852" w:rsidRPr="00954F8F" w:rsidRDefault="002A5852" w:rsidP="00687161">
                  <w:pPr>
                    <w:spacing w:line="259" w:lineRule="auto"/>
                    <w:jc w:val="center"/>
                    <w:rPr>
                      <w:color w:val="000000" w:themeColor="text1"/>
                    </w:rPr>
                  </w:pPr>
                </w:p>
              </w:tc>
              <w:tc>
                <w:tcPr>
                  <w:tcW w:w="2400" w:type="dxa"/>
                  <w:vAlign w:val="center"/>
                </w:tcPr>
                <w:p w14:paraId="20E15416" w14:textId="77777777" w:rsidR="002A5852" w:rsidRPr="00954F8F" w:rsidRDefault="002A5852" w:rsidP="00687161">
                  <w:pPr>
                    <w:jc w:val="center"/>
                    <w:rPr>
                      <w:color w:val="000000" w:themeColor="text1"/>
                    </w:rPr>
                  </w:pPr>
                </w:p>
              </w:tc>
            </w:tr>
            <w:tr w:rsidR="00BC7154" w:rsidRPr="00954F8F" w14:paraId="2C239474" w14:textId="77777777" w:rsidTr="00B62E63">
              <w:trPr>
                <w:trHeight w:val="239"/>
                <w:jc w:val="center"/>
              </w:trPr>
              <w:tc>
                <w:tcPr>
                  <w:tcW w:w="1447" w:type="dxa"/>
                  <w:vMerge/>
                  <w:vAlign w:val="center"/>
                </w:tcPr>
                <w:p w14:paraId="29E7EB0C" w14:textId="644ED46D" w:rsidR="002A5852" w:rsidRPr="00954F8F" w:rsidRDefault="002A5852" w:rsidP="00687161">
                  <w:pPr>
                    <w:jc w:val="center"/>
                    <w:rPr>
                      <w:color w:val="000000" w:themeColor="text1"/>
                    </w:rPr>
                  </w:pPr>
                </w:p>
              </w:tc>
              <w:tc>
                <w:tcPr>
                  <w:tcW w:w="1701" w:type="dxa"/>
                  <w:vAlign w:val="center"/>
                </w:tcPr>
                <w:p w14:paraId="413106D9" w14:textId="1E8F17B7" w:rsidR="002A5852" w:rsidRPr="00954F8F" w:rsidRDefault="002A5852" w:rsidP="00687161">
                  <w:pPr>
                    <w:jc w:val="center"/>
                    <w:rPr>
                      <w:color w:val="000000" w:themeColor="text1"/>
                    </w:rPr>
                  </w:pPr>
                  <w:r w:rsidRPr="00954F8F">
                    <w:rPr>
                      <w:color w:val="000000" w:themeColor="text1"/>
                    </w:rPr>
                    <w:t>13</w:t>
                  </w:r>
                </w:p>
              </w:tc>
              <w:tc>
                <w:tcPr>
                  <w:tcW w:w="2400" w:type="dxa"/>
                  <w:vAlign w:val="center"/>
                </w:tcPr>
                <w:p w14:paraId="10E0845B" w14:textId="77777777" w:rsidR="002A5852" w:rsidRPr="00954F8F" w:rsidRDefault="002A5852" w:rsidP="00687161">
                  <w:pPr>
                    <w:jc w:val="center"/>
                    <w:rPr>
                      <w:color w:val="000000" w:themeColor="text1"/>
                    </w:rPr>
                  </w:pPr>
                </w:p>
              </w:tc>
              <w:tc>
                <w:tcPr>
                  <w:tcW w:w="2400" w:type="dxa"/>
                  <w:vAlign w:val="center"/>
                </w:tcPr>
                <w:p w14:paraId="10426284" w14:textId="77777777" w:rsidR="002A5852" w:rsidRPr="00954F8F" w:rsidRDefault="002A5852" w:rsidP="00687161">
                  <w:pPr>
                    <w:spacing w:line="259" w:lineRule="auto"/>
                    <w:jc w:val="center"/>
                    <w:rPr>
                      <w:color w:val="000000" w:themeColor="text1"/>
                    </w:rPr>
                  </w:pPr>
                </w:p>
              </w:tc>
              <w:tc>
                <w:tcPr>
                  <w:tcW w:w="2400" w:type="dxa"/>
                  <w:vAlign w:val="center"/>
                </w:tcPr>
                <w:p w14:paraId="5DCA120E" w14:textId="77777777" w:rsidR="002A5852" w:rsidRPr="00954F8F" w:rsidRDefault="002A5852" w:rsidP="00687161">
                  <w:pPr>
                    <w:jc w:val="center"/>
                    <w:rPr>
                      <w:color w:val="000000" w:themeColor="text1"/>
                    </w:rPr>
                  </w:pPr>
                </w:p>
              </w:tc>
            </w:tr>
            <w:tr w:rsidR="00BC7154" w:rsidRPr="00954F8F" w14:paraId="0EABCC19" w14:textId="77777777" w:rsidTr="00B62E63">
              <w:trPr>
                <w:trHeight w:val="239"/>
                <w:jc w:val="center"/>
              </w:trPr>
              <w:tc>
                <w:tcPr>
                  <w:tcW w:w="1447" w:type="dxa"/>
                  <w:vMerge/>
                  <w:vAlign w:val="center"/>
                </w:tcPr>
                <w:p w14:paraId="6C02F929" w14:textId="7600A63E" w:rsidR="002A5852" w:rsidRPr="00954F8F" w:rsidRDefault="002A5852" w:rsidP="00687161">
                  <w:pPr>
                    <w:jc w:val="center"/>
                    <w:rPr>
                      <w:color w:val="000000" w:themeColor="text1"/>
                    </w:rPr>
                  </w:pPr>
                </w:p>
              </w:tc>
              <w:tc>
                <w:tcPr>
                  <w:tcW w:w="1701" w:type="dxa"/>
                  <w:vAlign w:val="center"/>
                </w:tcPr>
                <w:p w14:paraId="491D7DA0" w14:textId="6D816CE6" w:rsidR="002A5852" w:rsidRPr="00954F8F" w:rsidRDefault="002A5852" w:rsidP="00687161">
                  <w:pPr>
                    <w:jc w:val="center"/>
                    <w:rPr>
                      <w:color w:val="000000" w:themeColor="text1"/>
                    </w:rPr>
                  </w:pPr>
                  <w:r w:rsidRPr="00954F8F">
                    <w:rPr>
                      <w:color w:val="000000" w:themeColor="text1"/>
                    </w:rPr>
                    <w:t>14</w:t>
                  </w:r>
                </w:p>
              </w:tc>
              <w:tc>
                <w:tcPr>
                  <w:tcW w:w="2400" w:type="dxa"/>
                  <w:vAlign w:val="center"/>
                </w:tcPr>
                <w:p w14:paraId="0B6933FA" w14:textId="77777777" w:rsidR="002A5852" w:rsidRPr="00954F8F" w:rsidRDefault="002A5852" w:rsidP="00687161">
                  <w:pPr>
                    <w:jc w:val="center"/>
                    <w:rPr>
                      <w:color w:val="000000" w:themeColor="text1"/>
                    </w:rPr>
                  </w:pPr>
                </w:p>
              </w:tc>
              <w:tc>
                <w:tcPr>
                  <w:tcW w:w="2400" w:type="dxa"/>
                  <w:vAlign w:val="center"/>
                </w:tcPr>
                <w:p w14:paraId="5DFBB0EB" w14:textId="77777777" w:rsidR="002A5852" w:rsidRPr="00954F8F" w:rsidRDefault="002A5852" w:rsidP="00687161">
                  <w:pPr>
                    <w:spacing w:line="259" w:lineRule="auto"/>
                    <w:jc w:val="center"/>
                    <w:rPr>
                      <w:color w:val="000000" w:themeColor="text1"/>
                    </w:rPr>
                  </w:pPr>
                </w:p>
              </w:tc>
              <w:tc>
                <w:tcPr>
                  <w:tcW w:w="2400" w:type="dxa"/>
                  <w:vAlign w:val="center"/>
                </w:tcPr>
                <w:p w14:paraId="1BBF22EE" w14:textId="77777777" w:rsidR="002A5852" w:rsidRPr="00954F8F" w:rsidRDefault="002A5852" w:rsidP="00687161">
                  <w:pPr>
                    <w:jc w:val="center"/>
                    <w:rPr>
                      <w:color w:val="000000" w:themeColor="text1"/>
                    </w:rPr>
                  </w:pPr>
                </w:p>
              </w:tc>
            </w:tr>
            <w:tr w:rsidR="00BC7154" w:rsidRPr="00954F8F" w14:paraId="4B970AA2" w14:textId="77777777" w:rsidTr="00B62E63">
              <w:trPr>
                <w:trHeight w:val="239"/>
                <w:jc w:val="center"/>
              </w:trPr>
              <w:tc>
                <w:tcPr>
                  <w:tcW w:w="1447" w:type="dxa"/>
                  <w:vMerge/>
                  <w:vAlign w:val="center"/>
                </w:tcPr>
                <w:p w14:paraId="534EE368" w14:textId="228A4071" w:rsidR="002A5852" w:rsidRPr="00954F8F" w:rsidRDefault="002A5852" w:rsidP="00687161">
                  <w:pPr>
                    <w:jc w:val="center"/>
                    <w:rPr>
                      <w:color w:val="000000" w:themeColor="text1"/>
                    </w:rPr>
                  </w:pPr>
                </w:p>
              </w:tc>
              <w:tc>
                <w:tcPr>
                  <w:tcW w:w="1701" w:type="dxa"/>
                  <w:vAlign w:val="center"/>
                </w:tcPr>
                <w:p w14:paraId="1476FE00" w14:textId="7C0CDCC4" w:rsidR="002A5852" w:rsidRPr="00954F8F" w:rsidRDefault="002A5852" w:rsidP="00687161">
                  <w:pPr>
                    <w:jc w:val="center"/>
                    <w:rPr>
                      <w:color w:val="000000" w:themeColor="text1"/>
                    </w:rPr>
                  </w:pPr>
                  <w:r w:rsidRPr="00954F8F">
                    <w:rPr>
                      <w:color w:val="000000" w:themeColor="text1"/>
                    </w:rPr>
                    <w:t>15</w:t>
                  </w:r>
                </w:p>
              </w:tc>
              <w:tc>
                <w:tcPr>
                  <w:tcW w:w="2400" w:type="dxa"/>
                  <w:vAlign w:val="center"/>
                </w:tcPr>
                <w:p w14:paraId="33FB0B16" w14:textId="77777777" w:rsidR="002A5852" w:rsidRPr="00954F8F" w:rsidRDefault="002A5852" w:rsidP="00687161">
                  <w:pPr>
                    <w:jc w:val="center"/>
                    <w:rPr>
                      <w:color w:val="000000" w:themeColor="text1"/>
                    </w:rPr>
                  </w:pPr>
                </w:p>
              </w:tc>
              <w:tc>
                <w:tcPr>
                  <w:tcW w:w="2400" w:type="dxa"/>
                  <w:vAlign w:val="center"/>
                </w:tcPr>
                <w:p w14:paraId="40E5109A" w14:textId="77777777" w:rsidR="002A5852" w:rsidRPr="00954F8F" w:rsidRDefault="002A5852" w:rsidP="00687161">
                  <w:pPr>
                    <w:spacing w:line="259" w:lineRule="auto"/>
                    <w:jc w:val="center"/>
                    <w:rPr>
                      <w:color w:val="000000" w:themeColor="text1"/>
                    </w:rPr>
                  </w:pPr>
                </w:p>
              </w:tc>
              <w:tc>
                <w:tcPr>
                  <w:tcW w:w="2400" w:type="dxa"/>
                  <w:vAlign w:val="center"/>
                </w:tcPr>
                <w:p w14:paraId="2EBAB3F8" w14:textId="77777777" w:rsidR="002A5852" w:rsidRPr="00954F8F" w:rsidRDefault="002A5852" w:rsidP="00687161">
                  <w:pPr>
                    <w:jc w:val="center"/>
                    <w:rPr>
                      <w:color w:val="000000" w:themeColor="text1"/>
                    </w:rPr>
                  </w:pPr>
                </w:p>
              </w:tc>
            </w:tr>
            <w:tr w:rsidR="00BC7154" w:rsidRPr="00954F8F" w14:paraId="7F99992B" w14:textId="77777777" w:rsidTr="00B62E63">
              <w:trPr>
                <w:trHeight w:val="239"/>
                <w:jc w:val="center"/>
              </w:trPr>
              <w:tc>
                <w:tcPr>
                  <w:tcW w:w="1447" w:type="dxa"/>
                  <w:vMerge/>
                  <w:vAlign w:val="center"/>
                </w:tcPr>
                <w:p w14:paraId="7C7FC503" w14:textId="155D41DC" w:rsidR="002A5852" w:rsidRPr="00954F8F" w:rsidRDefault="002A5852" w:rsidP="00687161">
                  <w:pPr>
                    <w:jc w:val="center"/>
                    <w:rPr>
                      <w:color w:val="000000" w:themeColor="text1"/>
                    </w:rPr>
                  </w:pPr>
                </w:p>
              </w:tc>
              <w:tc>
                <w:tcPr>
                  <w:tcW w:w="1701" w:type="dxa"/>
                  <w:vAlign w:val="center"/>
                </w:tcPr>
                <w:p w14:paraId="4CB5EDF7" w14:textId="62B1E76D" w:rsidR="002A5852" w:rsidRPr="00954F8F" w:rsidRDefault="002A5852" w:rsidP="00687161">
                  <w:pPr>
                    <w:jc w:val="center"/>
                    <w:rPr>
                      <w:color w:val="000000" w:themeColor="text1"/>
                    </w:rPr>
                  </w:pPr>
                  <w:r w:rsidRPr="00954F8F">
                    <w:rPr>
                      <w:color w:val="000000" w:themeColor="text1"/>
                    </w:rPr>
                    <w:t>16</w:t>
                  </w:r>
                </w:p>
              </w:tc>
              <w:tc>
                <w:tcPr>
                  <w:tcW w:w="2400" w:type="dxa"/>
                  <w:vAlign w:val="center"/>
                </w:tcPr>
                <w:p w14:paraId="7A76E987" w14:textId="77777777" w:rsidR="002A5852" w:rsidRPr="00954F8F" w:rsidRDefault="002A5852" w:rsidP="00687161">
                  <w:pPr>
                    <w:jc w:val="center"/>
                    <w:rPr>
                      <w:color w:val="000000" w:themeColor="text1"/>
                    </w:rPr>
                  </w:pPr>
                </w:p>
              </w:tc>
              <w:tc>
                <w:tcPr>
                  <w:tcW w:w="2400" w:type="dxa"/>
                  <w:vAlign w:val="center"/>
                </w:tcPr>
                <w:p w14:paraId="3EE9E737" w14:textId="77777777" w:rsidR="002A5852" w:rsidRPr="00954F8F" w:rsidRDefault="002A5852" w:rsidP="00687161">
                  <w:pPr>
                    <w:spacing w:line="259" w:lineRule="auto"/>
                    <w:jc w:val="center"/>
                    <w:rPr>
                      <w:color w:val="000000" w:themeColor="text1"/>
                    </w:rPr>
                  </w:pPr>
                </w:p>
              </w:tc>
              <w:tc>
                <w:tcPr>
                  <w:tcW w:w="2400" w:type="dxa"/>
                  <w:vAlign w:val="center"/>
                </w:tcPr>
                <w:p w14:paraId="2E57F688" w14:textId="77777777" w:rsidR="002A5852" w:rsidRPr="00954F8F" w:rsidRDefault="002A5852" w:rsidP="00687161">
                  <w:pPr>
                    <w:jc w:val="center"/>
                    <w:rPr>
                      <w:color w:val="000000" w:themeColor="text1"/>
                    </w:rPr>
                  </w:pPr>
                </w:p>
              </w:tc>
            </w:tr>
            <w:tr w:rsidR="00BC7154" w:rsidRPr="00954F8F" w14:paraId="4B9D469D" w14:textId="77777777" w:rsidTr="00B62E63">
              <w:trPr>
                <w:trHeight w:val="239"/>
                <w:jc w:val="center"/>
              </w:trPr>
              <w:tc>
                <w:tcPr>
                  <w:tcW w:w="1447" w:type="dxa"/>
                  <w:vMerge/>
                  <w:vAlign w:val="center"/>
                </w:tcPr>
                <w:p w14:paraId="4295F7B0" w14:textId="1B05442F" w:rsidR="002A5852" w:rsidRPr="00954F8F" w:rsidRDefault="002A5852" w:rsidP="00687161">
                  <w:pPr>
                    <w:jc w:val="center"/>
                    <w:rPr>
                      <w:color w:val="000000" w:themeColor="text1"/>
                    </w:rPr>
                  </w:pPr>
                </w:p>
              </w:tc>
              <w:tc>
                <w:tcPr>
                  <w:tcW w:w="1701" w:type="dxa"/>
                  <w:vAlign w:val="center"/>
                </w:tcPr>
                <w:p w14:paraId="0E4BF887" w14:textId="44CDC932" w:rsidR="002A5852" w:rsidRPr="00954F8F" w:rsidRDefault="002A5852" w:rsidP="00687161">
                  <w:pPr>
                    <w:jc w:val="center"/>
                    <w:rPr>
                      <w:color w:val="000000" w:themeColor="text1"/>
                    </w:rPr>
                  </w:pPr>
                  <w:r w:rsidRPr="00954F8F">
                    <w:rPr>
                      <w:color w:val="000000" w:themeColor="text1"/>
                    </w:rPr>
                    <w:t>17</w:t>
                  </w:r>
                </w:p>
              </w:tc>
              <w:tc>
                <w:tcPr>
                  <w:tcW w:w="2400" w:type="dxa"/>
                  <w:vAlign w:val="center"/>
                </w:tcPr>
                <w:p w14:paraId="138A0180" w14:textId="77777777" w:rsidR="002A5852" w:rsidRPr="00954F8F" w:rsidRDefault="002A5852" w:rsidP="00687161">
                  <w:pPr>
                    <w:jc w:val="center"/>
                    <w:rPr>
                      <w:color w:val="000000" w:themeColor="text1"/>
                    </w:rPr>
                  </w:pPr>
                </w:p>
              </w:tc>
              <w:tc>
                <w:tcPr>
                  <w:tcW w:w="2400" w:type="dxa"/>
                  <w:vAlign w:val="center"/>
                </w:tcPr>
                <w:p w14:paraId="306856A8" w14:textId="77777777" w:rsidR="002A5852" w:rsidRPr="00954F8F" w:rsidRDefault="002A5852" w:rsidP="00687161">
                  <w:pPr>
                    <w:spacing w:line="259" w:lineRule="auto"/>
                    <w:jc w:val="center"/>
                    <w:rPr>
                      <w:color w:val="000000" w:themeColor="text1"/>
                    </w:rPr>
                  </w:pPr>
                </w:p>
              </w:tc>
              <w:tc>
                <w:tcPr>
                  <w:tcW w:w="2400" w:type="dxa"/>
                  <w:vAlign w:val="center"/>
                </w:tcPr>
                <w:p w14:paraId="2DD125A0" w14:textId="77777777" w:rsidR="002A5852" w:rsidRPr="00954F8F" w:rsidRDefault="002A5852" w:rsidP="00687161">
                  <w:pPr>
                    <w:jc w:val="center"/>
                    <w:rPr>
                      <w:color w:val="000000" w:themeColor="text1"/>
                    </w:rPr>
                  </w:pPr>
                </w:p>
              </w:tc>
            </w:tr>
            <w:tr w:rsidR="00BC7154" w:rsidRPr="00954F8F" w14:paraId="159F480C" w14:textId="77777777" w:rsidTr="00B62E63">
              <w:trPr>
                <w:trHeight w:val="239"/>
                <w:jc w:val="center"/>
              </w:trPr>
              <w:tc>
                <w:tcPr>
                  <w:tcW w:w="1447" w:type="dxa"/>
                  <w:vMerge/>
                  <w:vAlign w:val="center"/>
                </w:tcPr>
                <w:p w14:paraId="6BAAC68E" w14:textId="14BB2967" w:rsidR="002A5852" w:rsidRPr="00954F8F" w:rsidRDefault="002A5852" w:rsidP="00687161">
                  <w:pPr>
                    <w:jc w:val="center"/>
                    <w:rPr>
                      <w:color w:val="000000" w:themeColor="text1"/>
                    </w:rPr>
                  </w:pPr>
                </w:p>
              </w:tc>
              <w:tc>
                <w:tcPr>
                  <w:tcW w:w="1701" w:type="dxa"/>
                  <w:vAlign w:val="center"/>
                </w:tcPr>
                <w:p w14:paraId="11902768" w14:textId="7B75AC65" w:rsidR="002A5852" w:rsidRPr="00954F8F" w:rsidRDefault="002A5852" w:rsidP="00687161">
                  <w:pPr>
                    <w:jc w:val="center"/>
                    <w:rPr>
                      <w:color w:val="000000" w:themeColor="text1"/>
                    </w:rPr>
                  </w:pPr>
                  <w:r w:rsidRPr="00954F8F">
                    <w:rPr>
                      <w:color w:val="000000" w:themeColor="text1"/>
                    </w:rPr>
                    <w:t>18</w:t>
                  </w:r>
                </w:p>
              </w:tc>
              <w:tc>
                <w:tcPr>
                  <w:tcW w:w="2400" w:type="dxa"/>
                  <w:vAlign w:val="center"/>
                </w:tcPr>
                <w:p w14:paraId="624470F5" w14:textId="77777777" w:rsidR="002A5852" w:rsidRPr="00954F8F" w:rsidRDefault="002A5852" w:rsidP="00687161">
                  <w:pPr>
                    <w:jc w:val="center"/>
                    <w:rPr>
                      <w:color w:val="000000" w:themeColor="text1"/>
                    </w:rPr>
                  </w:pPr>
                </w:p>
              </w:tc>
              <w:tc>
                <w:tcPr>
                  <w:tcW w:w="2400" w:type="dxa"/>
                  <w:vAlign w:val="center"/>
                </w:tcPr>
                <w:p w14:paraId="76AE5F56" w14:textId="77777777" w:rsidR="002A5852" w:rsidRPr="00954F8F" w:rsidRDefault="002A5852" w:rsidP="00687161">
                  <w:pPr>
                    <w:spacing w:line="259" w:lineRule="auto"/>
                    <w:jc w:val="center"/>
                    <w:rPr>
                      <w:color w:val="000000" w:themeColor="text1"/>
                    </w:rPr>
                  </w:pPr>
                </w:p>
              </w:tc>
              <w:tc>
                <w:tcPr>
                  <w:tcW w:w="2400" w:type="dxa"/>
                  <w:vAlign w:val="center"/>
                </w:tcPr>
                <w:p w14:paraId="1A8C5B82" w14:textId="77777777" w:rsidR="002A5852" w:rsidRPr="00954F8F" w:rsidRDefault="002A5852" w:rsidP="00687161">
                  <w:pPr>
                    <w:jc w:val="center"/>
                    <w:rPr>
                      <w:color w:val="000000" w:themeColor="text1"/>
                    </w:rPr>
                  </w:pPr>
                </w:p>
              </w:tc>
            </w:tr>
            <w:tr w:rsidR="00BC7154" w:rsidRPr="00954F8F" w14:paraId="0235E425" w14:textId="77777777" w:rsidTr="00B62E63">
              <w:trPr>
                <w:trHeight w:val="239"/>
                <w:jc w:val="center"/>
              </w:trPr>
              <w:tc>
                <w:tcPr>
                  <w:tcW w:w="1447" w:type="dxa"/>
                  <w:vMerge/>
                  <w:vAlign w:val="center"/>
                </w:tcPr>
                <w:p w14:paraId="1A9BA238" w14:textId="598C9069" w:rsidR="002A5852" w:rsidRPr="00954F8F" w:rsidRDefault="002A5852" w:rsidP="00687161">
                  <w:pPr>
                    <w:jc w:val="center"/>
                    <w:rPr>
                      <w:color w:val="000000" w:themeColor="text1"/>
                    </w:rPr>
                  </w:pPr>
                </w:p>
              </w:tc>
              <w:tc>
                <w:tcPr>
                  <w:tcW w:w="1701" w:type="dxa"/>
                  <w:vAlign w:val="center"/>
                </w:tcPr>
                <w:p w14:paraId="5FAAF81D" w14:textId="4352FA00" w:rsidR="002A5852" w:rsidRPr="00954F8F" w:rsidRDefault="002A5852" w:rsidP="00687161">
                  <w:pPr>
                    <w:jc w:val="center"/>
                    <w:rPr>
                      <w:color w:val="000000" w:themeColor="text1"/>
                    </w:rPr>
                  </w:pPr>
                  <w:r w:rsidRPr="00954F8F">
                    <w:rPr>
                      <w:color w:val="000000" w:themeColor="text1"/>
                    </w:rPr>
                    <w:t>19</w:t>
                  </w:r>
                </w:p>
              </w:tc>
              <w:tc>
                <w:tcPr>
                  <w:tcW w:w="2400" w:type="dxa"/>
                  <w:vAlign w:val="center"/>
                </w:tcPr>
                <w:p w14:paraId="3CFD4C19" w14:textId="77777777" w:rsidR="002A5852" w:rsidRPr="00954F8F" w:rsidRDefault="002A5852" w:rsidP="00687161">
                  <w:pPr>
                    <w:jc w:val="center"/>
                    <w:rPr>
                      <w:color w:val="000000" w:themeColor="text1"/>
                    </w:rPr>
                  </w:pPr>
                </w:p>
              </w:tc>
              <w:tc>
                <w:tcPr>
                  <w:tcW w:w="2400" w:type="dxa"/>
                  <w:vAlign w:val="center"/>
                </w:tcPr>
                <w:p w14:paraId="5C5D3392" w14:textId="77777777" w:rsidR="002A5852" w:rsidRPr="00954F8F" w:rsidRDefault="002A5852" w:rsidP="00687161">
                  <w:pPr>
                    <w:spacing w:line="259" w:lineRule="auto"/>
                    <w:jc w:val="center"/>
                    <w:rPr>
                      <w:color w:val="000000" w:themeColor="text1"/>
                    </w:rPr>
                  </w:pPr>
                </w:p>
              </w:tc>
              <w:tc>
                <w:tcPr>
                  <w:tcW w:w="2400" w:type="dxa"/>
                  <w:vAlign w:val="center"/>
                </w:tcPr>
                <w:p w14:paraId="7E9055BB" w14:textId="77777777" w:rsidR="002A5852" w:rsidRPr="00954F8F" w:rsidRDefault="002A5852" w:rsidP="00687161">
                  <w:pPr>
                    <w:jc w:val="center"/>
                    <w:rPr>
                      <w:color w:val="000000" w:themeColor="text1"/>
                    </w:rPr>
                  </w:pPr>
                </w:p>
              </w:tc>
            </w:tr>
            <w:tr w:rsidR="00BC7154" w:rsidRPr="00954F8F" w14:paraId="29BE75A5" w14:textId="77777777" w:rsidTr="00B62E63">
              <w:trPr>
                <w:trHeight w:val="239"/>
                <w:jc w:val="center"/>
              </w:trPr>
              <w:tc>
                <w:tcPr>
                  <w:tcW w:w="1447" w:type="dxa"/>
                  <w:vMerge/>
                  <w:vAlign w:val="center"/>
                </w:tcPr>
                <w:p w14:paraId="687E00A2" w14:textId="730A8B13" w:rsidR="002A5852" w:rsidRPr="00954F8F" w:rsidRDefault="002A5852" w:rsidP="00687161">
                  <w:pPr>
                    <w:jc w:val="center"/>
                    <w:rPr>
                      <w:color w:val="000000" w:themeColor="text1"/>
                    </w:rPr>
                  </w:pPr>
                </w:p>
              </w:tc>
              <w:tc>
                <w:tcPr>
                  <w:tcW w:w="1701" w:type="dxa"/>
                  <w:vAlign w:val="center"/>
                </w:tcPr>
                <w:p w14:paraId="44EB329A" w14:textId="2B3726DC" w:rsidR="002A5852" w:rsidRPr="00954F8F" w:rsidRDefault="002A5852" w:rsidP="00687161">
                  <w:pPr>
                    <w:jc w:val="center"/>
                    <w:rPr>
                      <w:color w:val="000000" w:themeColor="text1"/>
                    </w:rPr>
                  </w:pPr>
                  <w:r w:rsidRPr="00954F8F">
                    <w:rPr>
                      <w:color w:val="000000" w:themeColor="text1"/>
                    </w:rPr>
                    <w:t>20</w:t>
                  </w:r>
                </w:p>
              </w:tc>
              <w:tc>
                <w:tcPr>
                  <w:tcW w:w="2400" w:type="dxa"/>
                  <w:vAlign w:val="center"/>
                </w:tcPr>
                <w:p w14:paraId="0E011012" w14:textId="77777777" w:rsidR="002A5852" w:rsidRPr="00954F8F" w:rsidRDefault="002A5852" w:rsidP="00687161">
                  <w:pPr>
                    <w:jc w:val="center"/>
                    <w:rPr>
                      <w:color w:val="000000" w:themeColor="text1"/>
                    </w:rPr>
                  </w:pPr>
                </w:p>
              </w:tc>
              <w:tc>
                <w:tcPr>
                  <w:tcW w:w="2400" w:type="dxa"/>
                  <w:vAlign w:val="center"/>
                </w:tcPr>
                <w:p w14:paraId="59D23903" w14:textId="77777777" w:rsidR="002A5852" w:rsidRPr="00954F8F" w:rsidRDefault="002A5852" w:rsidP="00687161">
                  <w:pPr>
                    <w:spacing w:line="259" w:lineRule="auto"/>
                    <w:jc w:val="center"/>
                    <w:rPr>
                      <w:color w:val="000000" w:themeColor="text1"/>
                    </w:rPr>
                  </w:pPr>
                </w:p>
              </w:tc>
              <w:tc>
                <w:tcPr>
                  <w:tcW w:w="2400" w:type="dxa"/>
                  <w:vAlign w:val="center"/>
                </w:tcPr>
                <w:p w14:paraId="70E203F3" w14:textId="77777777" w:rsidR="002A5852" w:rsidRPr="00954F8F" w:rsidRDefault="002A5852" w:rsidP="00687161">
                  <w:pPr>
                    <w:jc w:val="center"/>
                    <w:rPr>
                      <w:color w:val="000000" w:themeColor="text1"/>
                    </w:rPr>
                  </w:pPr>
                </w:p>
              </w:tc>
            </w:tr>
            <w:tr w:rsidR="00BC7154" w:rsidRPr="00954F8F" w14:paraId="232047C3" w14:textId="77777777" w:rsidTr="00B62E63">
              <w:trPr>
                <w:trHeight w:val="239"/>
                <w:jc w:val="center"/>
              </w:trPr>
              <w:tc>
                <w:tcPr>
                  <w:tcW w:w="1447" w:type="dxa"/>
                  <w:vMerge/>
                  <w:vAlign w:val="center"/>
                </w:tcPr>
                <w:p w14:paraId="0AB3F1DE" w14:textId="2ADB44F3" w:rsidR="002A5852" w:rsidRPr="00954F8F" w:rsidRDefault="002A5852" w:rsidP="00687161">
                  <w:pPr>
                    <w:jc w:val="center"/>
                    <w:rPr>
                      <w:color w:val="000000" w:themeColor="text1"/>
                    </w:rPr>
                  </w:pPr>
                </w:p>
              </w:tc>
              <w:tc>
                <w:tcPr>
                  <w:tcW w:w="1701" w:type="dxa"/>
                  <w:vAlign w:val="center"/>
                </w:tcPr>
                <w:p w14:paraId="34528A98" w14:textId="47A7A7D1" w:rsidR="002A5852" w:rsidRPr="00954F8F" w:rsidRDefault="002A5852" w:rsidP="00687161">
                  <w:pPr>
                    <w:jc w:val="center"/>
                    <w:rPr>
                      <w:color w:val="000000" w:themeColor="text1"/>
                    </w:rPr>
                  </w:pPr>
                  <w:r w:rsidRPr="00954F8F">
                    <w:rPr>
                      <w:color w:val="000000" w:themeColor="text1"/>
                    </w:rPr>
                    <w:t>21</w:t>
                  </w:r>
                </w:p>
              </w:tc>
              <w:tc>
                <w:tcPr>
                  <w:tcW w:w="2400" w:type="dxa"/>
                  <w:vAlign w:val="center"/>
                </w:tcPr>
                <w:p w14:paraId="5D9BC4DB" w14:textId="77777777" w:rsidR="002A5852" w:rsidRPr="00954F8F" w:rsidRDefault="002A5852" w:rsidP="00687161">
                  <w:pPr>
                    <w:jc w:val="center"/>
                    <w:rPr>
                      <w:color w:val="000000" w:themeColor="text1"/>
                    </w:rPr>
                  </w:pPr>
                </w:p>
              </w:tc>
              <w:tc>
                <w:tcPr>
                  <w:tcW w:w="2400" w:type="dxa"/>
                  <w:vAlign w:val="center"/>
                </w:tcPr>
                <w:p w14:paraId="3BDBE505" w14:textId="77777777" w:rsidR="002A5852" w:rsidRPr="00954F8F" w:rsidRDefault="002A5852" w:rsidP="00687161">
                  <w:pPr>
                    <w:spacing w:line="259" w:lineRule="auto"/>
                    <w:jc w:val="center"/>
                    <w:rPr>
                      <w:color w:val="000000" w:themeColor="text1"/>
                    </w:rPr>
                  </w:pPr>
                </w:p>
              </w:tc>
              <w:tc>
                <w:tcPr>
                  <w:tcW w:w="2400" w:type="dxa"/>
                  <w:vAlign w:val="center"/>
                </w:tcPr>
                <w:p w14:paraId="7DEDB406" w14:textId="77777777" w:rsidR="002A5852" w:rsidRPr="00954F8F" w:rsidRDefault="002A5852" w:rsidP="00687161">
                  <w:pPr>
                    <w:jc w:val="center"/>
                    <w:rPr>
                      <w:color w:val="000000" w:themeColor="text1"/>
                    </w:rPr>
                  </w:pPr>
                </w:p>
              </w:tc>
            </w:tr>
            <w:tr w:rsidR="00BC7154" w:rsidRPr="00954F8F" w14:paraId="3F7DA669" w14:textId="77777777" w:rsidTr="00B62E63">
              <w:trPr>
                <w:trHeight w:val="239"/>
                <w:jc w:val="center"/>
              </w:trPr>
              <w:tc>
                <w:tcPr>
                  <w:tcW w:w="1447" w:type="dxa"/>
                  <w:vMerge/>
                  <w:vAlign w:val="center"/>
                </w:tcPr>
                <w:p w14:paraId="286DC7CD" w14:textId="7B5AED7D" w:rsidR="002A5852" w:rsidRPr="00954F8F" w:rsidRDefault="002A5852" w:rsidP="00687161">
                  <w:pPr>
                    <w:jc w:val="center"/>
                    <w:rPr>
                      <w:color w:val="000000" w:themeColor="text1"/>
                    </w:rPr>
                  </w:pPr>
                </w:p>
              </w:tc>
              <w:tc>
                <w:tcPr>
                  <w:tcW w:w="1701" w:type="dxa"/>
                  <w:vAlign w:val="center"/>
                </w:tcPr>
                <w:p w14:paraId="1696D3A6" w14:textId="297AD123" w:rsidR="002A5852" w:rsidRPr="00954F8F" w:rsidRDefault="002A5852" w:rsidP="00687161">
                  <w:pPr>
                    <w:jc w:val="center"/>
                    <w:rPr>
                      <w:color w:val="000000" w:themeColor="text1"/>
                    </w:rPr>
                  </w:pPr>
                  <w:r w:rsidRPr="00954F8F">
                    <w:rPr>
                      <w:color w:val="000000" w:themeColor="text1"/>
                    </w:rPr>
                    <w:t>22</w:t>
                  </w:r>
                </w:p>
              </w:tc>
              <w:tc>
                <w:tcPr>
                  <w:tcW w:w="2400" w:type="dxa"/>
                  <w:vAlign w:val="center"/>
                </w:tcPr>
                <w:p w14:paraId="3342486B" w14:textId="77777777" w:rsidR="002A5852" w:rsidRPr="00954F8F" w:rsidRDefault="002A5852" w:rsidP="00687161">
                  <w:pPr>
                    <w:jc w:val="center"/>
                    <w:rPr>
                      <w:color w:val="000000" w:themeColor="text1"/>
                    </w:rPr>
                  </w:pPr>
                </w:p>
              </w:tc>
              <w:tc>
                <w:tcPr>
                  <w:tcW w:w="2400" w:type="dxa"/>
                  <w:vAlign w:val="center"/>
                </w:tcPr>
                <w:p w14:paraId="10E104CB" w14:textId="77777777" w:rsidR="002A5852" w:rsidRPr="00954F8F" w:rsidRDefault="002A5852" w:rsidP="00687161">
                  <w:pPr>
                    <w:spacing w:line="259" w:lineRule="auto"/>
                    <w:jc w:val="center"/>
                    <w:rPr>
                      <w:color w:val="000000" w:themeColor="text1"/>
                    </w:rPr>
                  </w:pPr>
                </w:p>
              </w:tc>
              <w:tc>
                <w:tcPr>
                  <w:tcW w:w="2400" w:type="dxa"/>
                  <w:vAlign w:val="center"/>
                </w:tcPr>
                <w:p w14:paraId="2381A402" w14:textId="77777777" w:rsidR="002A5852" w:rsidRPr="00954F8F" w:rsidRDefault="002A5852" w:rsidP="00687161">
                  <w:pPr>
                    <w:jc w:val="center"/>
                    <w:rPr>
                      <w:color w:val="000000" w:themeColor="text1"/>
                    </w:rPr>
                  </w:pPr>
                </w:p>
              </w:tc>
            </w:tr>
            <w:tr w:rsidR="00BC7154" w:rsidRPr="00954F8F" w14:paraId="609A8A70" w14:textId="77777777" w:rsidTr="00B62E63">
              <w:trPr>
                <w:trHeight w:val="239"/>
                <w:jc w:val="center"/>
              </w:trPr>
              <w:tc>
                <w:tcPr>
                  <w:tcW w:w="1447" w:type="dxa"/>
                  <w:vMerge/>
                  <w:vAlign w:val="center"/>
                </w:tcPr>
                <w:p w14:paraId="59E23AA4" w14:textId="4B812177" w:rsidR="002A5852" w:rsidRPr="00954F8F" w:rsidRDefault="002A5852" w:rsidP="00687161">
                  <w:pPr>
                    <w:jc w:val="center"/>
                    <w:rPr>
                      <w:color w:val="000000" w:themeColor="text1"/>
                    </w:rPr>
                  </w:pPr>
                </w:p>
              </w:tc>
              <w:tc>
                <w:tcPr>
                  <w:tcW w:w="1701" w:type="dxa"/>
                  <w:vAlign w:val="center"/>
                </w:tcPr>
                <w:p w14:paraId="56F07A9F" w14:textId="77777777" w:rsidR="002A5852" w:rsidRPr="00954F8F" w:rsidRDefault="002A5852" w:rsidP="00687161">
                  <w:pPr>
                    <w:jc w:val="center"/>
                    <w:rPr>
                      <w:color w:val="000000" w:themeColor="text1"/>
                    </w:rPr>
                  </w:pPr>
                  <w:r w:rsidRPr="00954F8F">
                    <w:rPr>
                      <w:color w:val="000000" w:themeColor="text1"/>
                    </w:rPr>
                    <w:t>23</w:t>
                  </w:r>
                </w:p>
              </w:tc>
              <w:tc>
                <w:tcPr>
                  <w:tcW w:w="2400" w:type="dxa"/>
                  <w:vAlign w:val="center"/>
                </w:tcPr>
                <w:p w14:paraId="629D05D1" w14:textId="57521968" w:rsidR="002A5852" w:rsidRPr="00954F8F" w:rsidRDefault="002A5852" w:rsidP="00687161">
                  <w:pPr>
                    <w:jc w:val="center"/>
                    <w:rPr>
                      <w:color w:val="000000" w:themeColor="text1"/>
                    </w:rPr>
                  </w:pPr>
                </w:p>
              </w:tc>
              <w:tc>
                <w:tcPr>
                  <w:tcW w:w="2400" w:type="dxa"/>
                  <w:vAlign w:val="center"/>
                </w:tcPr>
                <w:p w14:paraId="3CF51DE2" w14:textId="74B177E9" w:rsidR="002A5852" w:rsidRPr="00954F8F" w:rsidRDefault="002A5852" w:rsidP="00687161">
                  <w:pPr>
                    <w:spacing w:line="259" w:lineRule="auto"/>
                    <w:jc w:val="center"/>
                    <w:rPr>
                      <w:color w:val="000000" w:themeColor="text1"/>
                    </w:rPr>
                  </w:pPr>
                </w:p>
              </w:tc>
              <w:tc>
                <w:tcPr>
                  <w:tcW w:w="2400" w:type="dxa"/>
                  <w:vAlign w:val="center"/>
                </w:tcPr>
                <w:p w14:paraId="228843B7" w14:textId="77777777" w:rsidR="002A5852" w:rsidRPr="00954F8F" w:rsidRDefault="002A5852" w:rsidP="00687161">
                  <w:pPr>
                    <w:jc w:val="center"/>
                    <w:rPr>
                      <w:color w:val="000000" w:themeColor="text1"/>
                    </w:rPr>
                  </w:pPr>
                </w:p>
              </w:tc>
            </w:tr>
            <w:tr w:rsidR="00BC7154" w:rsidRPr="00954F8F" w14:paraId="25EBDE55" w14:textId="77777777" w:rsidTr="00B62E63">
              <w:trPr>
                <w:trHeight w:val="298"/>
                <w:jc w:val="center"/>
              </w:trPr>
              <w:tc>
                <w:tcPr>
                  <w:tcW w:w="1447" w:type="dxa"/>
                  <w:vMerge/>
                  <w:vAlign w:val="center"/>
                </w:tcPr>
                <w:p w14:paraId="23BDC50E" w14:textId="77777777" w:rsidR="002A5852" w:rsidRPr="00954F8F" w:rsidRDefault="002A5852" w:rsidP="00687161">
                  <w:pPr>
                    <w:ind w:firstLine="284"/>
                    <w:jc w:val="center"/>
                    <w:rPr>
                      <w:color w:val="000000" w:themeColor="text1"/>
                    </w:rPr>
                  </w:pPr>
                </w:p>
              </w:tc>
              <w:tc>
                <w:tcPr>
                  <w:tcW w:w="1701" w:type="dxa"/>
                  <w:vAlign w:val="center"/>
                </w:tcPr>
                <w:p w14:paraId="423D5FCF" w14:textId="77777777" w:rsidR="002A5852" w:rsidRPr="00954F8F" w:rsidRDefault="002A5852" w:rsidP="00687161">
                  <w:pPr>
                    <w:jc w:val="center"/>
                    <w:rPr>
                      <w:color w:val="000000" w:themeColor="text1"/>
                    </w:rPr>
                  </w:pPr>
                  <w:r w:rsidRPr="00954F8F">
                    <w:rPr>
                      <w:color w:val="000000" w:themeColor="text1"/>
                    </w:rPr>
                    <w:t>24</w:t>
                  </w:r>
                </w:p>
              </w:tc>
              <w:tc>
                <w:tcPr>
                  <w:tcW w:w="2400" w:type="dxa"/>
                  <w:vAlign w:val="center"/>
                </w:tcPr>
                <w:p w14:paraId="47916B1B" w14:textId="0386AF47" w:rsidR="002A5852" w:rsidRPr="00954F8F" w:rsidRDefault="002A5852" w:rsidP="00687161">
                  <w:pPr>
                    <w:jc w:val="center"/>
                    <w:rPr>
                      <w:color w:val="000000" w:themeColor="text1"/>
                    </w:rPr>
                  </w:pPr>
                </w:p>
              </w:tc>
              <w:tc>
                <w:tcPr>
                  <w:tcW w:w="2400" w:type="dxa"/>
                  <w:vAlign w:val="center"/>
                </w:tcPr>
                <w:p w14:paraId="30C6BBA8" w14:textId="03A59D0D" w:rsidR="002A5852" w:rsidRPr="00954F8F" w:rsidRDefault="002A5852" w:rsidP="00687161">
                  <w:pPr>
                    <w:spacing w:line="259" w:lineRule="auto"/>
                    <w:jc w:val="center"/>
                    <w:rPr>
                      <w:color w:val="000000" w:themeColor="text1"/>
                    </w:rPr>
                  </w:pPr>
                </w:p>
              </w:tc>
              <w:tc>
                <w:tcPr>
                  <w:tcW w:w="2400" w:type="dxa"/>
                  <w:vAlign w:val="center"/>
                </w:tcPr>
                <w:p w14:paraId="5319F57F" w14:textId="77777777" w:rsidR="002A5852" w:rsidRPr="00954F8F" w:rsidRDefault="002A5852" w:rsidP="00687161">
                  <w:pPr>
                    <w:jc w:val="center"/>
                    <w:rPr>
                      <w:color w:val="000000" w:themeColor="text1"/>
                    </w:rPr>
                  </w:pPr>
                </w:p>
              </w:tc>
            </w:tr>
            <w:tr w:rsidR="00BC7154" w:rsidRPr="00954F8F" w14:paraId="5D22C915" w14:textId="77777777" w:rsidTr="00B62E63">
              <w:trPr>
                <w:trHeight w:val="298"/>
                <w:jc w:val="center"/>
              </w:trPr>
              <w:tc>
                <w:tcPr>
                  <w:tcW w:w="1447" w:type="dxa"/>
                  <w:vMerge/>
                  <w:vAlign w:val="center"/>
                </w:tcPr>
                <w:p w14:paraId="64BD2A82" w14:textId="77777777" w:rsidR="002A5852" w:rsidRPr="00954F8F" w:rsidRDefault="002A5852" w:rsidP="00687161">
                  <w:pPr>
                    <w:ind w:firstLine="284"/>
                    <w:jc w:val="center"/>
                    <w:rPr>
                      <w:color w:val="000000" w:themeColor="text1"/>
                    </w:rPr>
                  </w:pPr>
                </w:p>
              </w:tc>
              <w:tc>
                <w:tcPr>
                  <w:tcW w:w="1701" w:type="dxa"/>
                  <w:vAlign w:val="center"/>
                </w:tcPr>
                <w:p w14:paraId="4814AFF1" w14:textId="77777777" w:rsidR="002A5852" w:rsidRPr="00954F8F" w:rsidRDefault="002A5852" w:rsidP="00687161">
                  <w:pPr>
                    <w:jc w:val="center"/>
                    <w:rPr>
                      <w:color w:val="000000" w:themeColor="text1"/>
                    </w:rPr>
                  </w:pPr>
                  <w:r w:rsidRPr="00954F8F">
                    <w:rPr>
                      <w:color w:val="000000" w:themeColor="text1"/>
                    </w:rPr>
                    <w:t>25</w:t>
                  </w:r>
                </w:p>
              </w:tc>
              <w:tc>
                <w:tcPr>
                  <w:tcW w:w="2400" w:type="dxa"/>
                  <w:vAlign w:val="center"/>
                </w:tcPr>
                <w:p w14:paraId="5CAE8DE9" w14:textId="2E402CCF" w:rsidR="002A5852" w:rsidRPr="00954F8F" w:rsidRDefault="002A5852" w:rsidP="00687161">
                  <w:pPr>
                    <w:jc w:val="center"/>
                    <w:rPr>
                      <w:color w:val="000000" w:themeColor="text1"/>
                    </w:rPr>
                  </w:pPr>
                </w:p>
              </w:tc>
              <w:tc>
                <w:tcPr>
                  <w:tcW w:w="2400" w:type="dxa"/>
                  <w:vAlign w:val="center"/>
                </w:tcPr>
                <w:p w14:paraId="2F8709EC" w14:textId="60FEE911" w:rsidR="002A5852" w:rsidRPr="00954F8F" w:rsidRDefault="002A5852" w:rsidP="00687161">
                  <w:pPr>
                    <w:spacing w:line="259" w:lineRule="auto"/>
                    <w:jc w:val="center"/>
                    <w:rPr>
                      <w:color w:val="000000" w:themeColor="text1"/>
                    </w:rPr>
                  </w:pPr>
                </w:p>
              </w:tc>
              <w:tc>
                <w:tcPr>
                  <w:tcW w:w="2400" w:type="dxa"/>
                  <w:vAlign w:val="center"/>
                </w:tcPr>
                <w:p w14:paraId="6A947A40" w14:textId="77777777" w:rsidR="002A5852" w:rsidRPr="00954F8F" w:rsidRDefault="002A5852" w:rsidP="00687161">
                  <w:pPr>
                    <w:jc w:val="center"/>
                    <w:rPr>
                      <w:b/>
                      <w:bCs/>
                      <w:color w:val="000000" w:themeColor="text1"/>
                    </w:rPr>
                  </w:pPr>
                </w:p>
              </w:tc>
            </w:tr>
            <w:tr w:rsidR="00BC7154" w:rsidRPr="00954F8F" w14:paraId="2829D1DA" w14:textId="77777777" w:rsidTr="00B62E63">
              <w:trPr>
                <w:trHeight w:val="298"/>
                <w:jc w:val="center"/>
              </w:trPr>
              <w:tc>
                <w:tcPr>
                  <w:tcW w:w="1447" w:type="dxa"/>
                  <w:vMerge/>
                  <w:vAlign w:val="center"/>
                </w:tcPr>
                <w:p w14:paraId="1A8910AF" w14:textId="77777777" w:rsidR="002A5852" w:rsidRPr="00954F8F" w:rsidRDefault="002A5852" w:rsidP="00687161">
                  <w:pPr>
                    <w:ind w:firstLine="284"/>
                    <w:jc w:val="center"/>
                    <w:rPr>
                      <w:color w:val="000000" w:themeColor="text1"/>
                    </w:rPr>
                  </w:pPr>
                </w:p>
              </w:tc>
              <w:tc>
                <w:tcPr>
                  <w:tcW w:w="1701" w:type="dxa"/>
                  <w:vAlign w:val="center"/>
                </w:tcPr>
                <w:p w14:paraId="1751CC30" w14:textId="77777777" w:rsidR="002A5852" w:rsidRPr="00954F8F" w:rsidRDefault="002A5852" w:rsidP="00687161">
                  <w:pPr>
                    <w:jc w:val="center"/>
                    <w:rPr>
                      <w:color w:val="000000" w:themeColor="text1"/>
                    </w:rPr>
                  </w:pPr>
                  <w:r w:rsidRPr="00954F8F">
                    <w:rPr>
                      <w:color w:val="000000" w:themeColor="text1"/>
                    </w:rPr>
                    <w:t>26</w:t>
                  </w:r>
                </w:p>
              </w:tc>
              <w:tc>
                <w:tcPr>
                  <w:tcW w:w="2400" w:type="dxa"/>
                  <w:vAlign w:val="center"/>
                </w:tcPr>
                <w:p w14:paraId="38131345" w14:textId="0047B3B5" w:rsidR="002A5852" w:rsidRPr="00954F8F" w:rsidRDefault="002A5852" w:rsidP="00687161">
                  <w:pPr>
                    <w:jc w:val="center"/>
                    <w:rPr>
                      <w:color w:val="000000" w:themeColor="text1"/>
                    </w:rPr>
                  </w:pPr>
                </w:p>
              </w:tc>
              <w:tc>
                <w:tcPr>
                  <w:tcW w:w="2400" w:type="dxa"/>
                  <w:vAlign w:val="center"/>
                </w:tcPr>
                <w:p w14:paraId="4ED722FF" w14:textId="6F03CFCC" w:rsidR="002A5852" w:rsidRPr="00954F8F" w:rsidRDefault="002A5852" w:rsidP="00687161">
                  <w:pPr>
                    <w:spacing w:line="259" w:lineRule="auto"/>
                    <w:jc w:val="center"/>
                    <w:rPr>
                      <w:color w:val="000000" w:themeColor="text1"/>
                    </w:rPr>
                  </w:pPr>
                </w:p>
              </w:tc>
              <w:tc>
                <w:tcPr>
                  <w:tcW w:w="2400" w:type="dxa"/>
                  <w:vAlign w:val="center"/>
                </w:tcPr>
                <w:p w14:paraId="2E665DD0" w14:textId="77777777" w:rsidR="002A5852" w:rsidRPr="00954F8F" w:rsidRDefault="002A5852" w:rsidP="00687161">
                  <w:pPr>
                    <w:jc w:val="center"/>
                    <w:rPr>
                      <w:b/>
                      <w:bCs/>
                      <w:color w:val="000000" w:themeColor="text1"/>
                    </w:rPr>
                  </w:pPr>
                </w:p>
              </w:tc>
            </w:tr>
            <w:tr w:rsidR="00BC7154" w:rsidRPr="00954F8F" w14:paraId="7CD96768" w14:textId="77777777" w:rsidTr="00B62E63">
              <w:trPr>
                <w:trHeight w:val="298"/>
                <w:jc w:val="center"/>
              </w:trPr>
              <w:tc>
                <w:tcPr>
                  <w:tcW w:w="1447" w:type="dxa"/>
                  <w:vMerge/>
                  <w:vAlign w:val="center"/>
                </w:tcPr>
                <w:p w14:paraId="67645124" w14:textId="77777777" w:rsidR="002A5852" w:rsidRPr="00954F8F" w:rsidRDefault="002A5852" w:rsidP="00687161">
                  <w:pPr>
                    <w:ind w:firstLine="284"/>
                    <w:jc w:val="center"/>
                    <w:rPr>
                      <w:color w:val="000000" w:themeColor="text1"/>
                    </w:rPr>
                  </w:pPr>
                </w:p>
              </w:tc>
              <w:tc>
                <w:tcPr>
                  <w:tcW w:w="1701" w:type="dxa"/>
                  <w:vAlign w:val="center"/>
                </w:tcPr>
                <w:p w14:paraId="0E89ADB8" w14:textId="77777777" w:rsidR="002A5852" w:rsidRPr="00954F8F" w:rsidRDefault="002A5852" w:rsidP="00687161">
                  <w:pPr>
                    <w:jc w:val="center"/>
                    <w:rPr>
                      <w:color w:val="000000" w:themeColor="text1"/>
                    </w:rPr>
                  </w:pPr>
                  <w:r w:rsidRPr="00954F8F">
                    <w:rPr>
                      <w:color w:val="000000" w:themeColor="text1"/>
                    </w:rPr>
                    <w:t>27</w:t>
                  </w:r>
                </w:p>
              </w:tc>
              <w:tc>
                <w:tcPr>
                  <w:tcW w:w="2400" w:type="dxa"/>
                  <w:vAlign w:val="center"/>
                </w:tcPr>
                <w:p w14:paraId="52DA24F0" w14:textId="16E75463" w:rsidR="002A5852" w:rsidRPr="00954F8F" w:rsidRDefault="002A5852" w:rsidP="00687161">
                  <w:pPr>
                    <w:jc w:val="center"/>
                    <w:rPr>
                      <w:color w:val="000000" w:themeColor="text1"/>
                    </w:rPr>
                  </w:pPr>
                </w:p>
              </w:tc>
              <w:tc>
                <w:tcPr>
                  <w:tcW w:w="2400" w:type="dxa"/>
                  <w:vAlign w:val="center"/>
                </w:tcPr>
                <w:p w14:paraId="15C7F4C4" w14:textId="59C5DE20" w:rsidR="002A5852" w:rsidRPr="00954F8F" w:rsidRDefault="002A5852" w:rsidP="00687161">
                  <w:pPr>
                    <w:spacing w:line="259" w:lineRule="auto"/>
                    <w:jc w:val="center"/>
                    <w:rPr>
                      <w:color w:val="000000" w:themeColor="text1"/>
                    </w:rPr>
                  </w:pPr>
                </w:p>
              </w:tc>
              <w:tc>
                <w:tcPr>
                  <w:tcW w:w="2400" w:type="dxa"/>
                  <w:vAlign w:val="center"/>
                </w:tcPr>
                <w:p w14:paraId="3305B40F" w14:textId="77777777" w:rsidR="002A5852" w:rsidRPr="00954F8F" w:rsidRDefault="002A5852" w:rsidP="00687161">
                  <w:pPr>
                    <w:jc w:val="center"/>
                    <w:rPr>
                      <w:color w:val="000000" w:themeColor="text1"/>
                    </w:rPr>
                  </w:pPr>
                </w:p>
              </w:tc>
            </w:tr>
            <w:tr w:rsidR="00BC7154" w:rsidRPr="00954F8F" w14:paraId="4BE4E61C" w14:textId="77777777" w:rsidTr="00B62E63">
              <w:trPr>
                <w:trHeight w:val="351"/>
                <w:jc w:val="center"/>
              </w:trPr>
              <w:tc>
                <w:tcPr>
                  <w:tcW w:w="1447" w:type="dxa"/>
                  <w:vMerge/>
                  <w:vAlign w:val="center"/>
                </w:tcPr>
                <w:p w14:paraId="3B60F752" w14:textId="77777777" w:rsidR="002A5852" w:rsidRPr="00954F8F" w:rsidRDefault="002A5852" w:rsidP="00687161">
                  <w:pPr>
                    <w:ind w:firstLine="284"/>
                    <w:jc w:val="center"/>
                    <w:rPr>
                      <w:color w:val="000000" w:themeColor="text1"/>
                    </w:rPr>
                  </w:pPr>
                </w:p>
              </w:tc>
              <w:tc>
                <w:tcPr>
                  <w:tcW w:w="1701" w:type="dxa"/>
                  <w:vAlign w:val="center"/>
                </w:tcPr>
                <w:p w14:paraId="11FCC60E" w14:textId="77777777" w:rsidR="002A5852" w:rsidRPr="00954F8F" w:rsidRDefault="002A5852" w:rsidP="00687161">
                  <w:pPr>
                    <w:jc w:val="center"/>
                    <w:rPr>
                      <w:color w:val="000000" w:themeColor="text1"/>
                    </w:rPr>
                  </w:pPr>
                  <w:r w:rsidRPr="00954F8F">
                    <w:rPr>
                      <w:color w:val="000000" w:themeColor="text1"/>
                    </w:rPr>
                    <w:t>28</w:t>
                  </w:r>
                </w:p>
              </w:tc>
              <w:tc>
                <w:tcPr>
                  <w:tcW w:w="2400" w:type="dxa"/>
                  <w:vAlign w:val="center"/>
                </w:tcPr>
                <w:p w14:paraId="2946C295" w14:textId="79D1C876" w:rsidR="002A5852" w:rsidRPr="00954F8F" w:rsidRDefault="002A5852" w:rsidP="00687161">
                  <w:pPr>
                    <w:jc w:val="center"/>
                    <w:rPr>
                      <w:color w:val="000000" w:themeColor="text1"/>
                    </w:rPr>
                  </w:pPr>
                </w:p>
              </w:tc>
              <w:tc>
                <w:tcPr>
                  <w:tcW w:w="2400" w:type="dxa"/>
                  <w:vAlign w:val="center"/>
                </w:tcPr>
                <w:p w14:paraId="1AA38A26" w14:textId="439D04E6" w:rsidR="002A5852" w:rsidRPr="00954F8F" w:rsidRDefault="002A5852" w:rsidP="00687161">
                  <w:pPr>
                    <w:jc w:val="center"/>
                    <w:rPr>
                      <w:color w:val="000000" w:themeColor="text1"/>
                    </w:rPr>
                  </w:pPr>
                </w:p>
              </w:tc>
              <w:tc>
                <w:tcPr>
                  <w:tcW w:w="2400" w:type="dxa"/>
                  <w:vAlign w:val="center"/>
                </w:tcPr>
                <w:p w14:paraId="0EF79A3E" w14:textId="77777777" w:rsidR="002A5852" w:rsidRPr="00954F8F" w:rsidRDefault="002A5852" w:rsidP="00687161">
                  <w:pPr>
                    <w:jc w:val="center"/>
                    <w:rPr>
                      <w:color w:val="000000" w:themeColor="text1"/>
                    </w:rPr>
                  </w:pPr>
                </w:p>
              </w:tc>
            </w:tr>
            <w:tr w:rsidR="00BC7154" w:rsidRPr="00954F8F" w14:paraId="517B63DB" w14:textId="77777777" w:rsidTr="00B62E63">
              <w:trPr>
                <w:trHeight w:val="298"/>
                <w:jc w:val="center"/>
              </w:trPr>
              <w:tc>
                <w:tcPr>
                  <w:tcW w:w="1447" w:type="dxa"/>
                  <w:vMerge/>
                  <w:vAlign w:val="center"/>
                </w:tcPr>
                <w:p w14:paraId="275C92BF" w14:textId="77777777" w:rsidR="002A5852" w:rsidRPr="00954F8F" w:rsidRDefault="002A5852" w:rsidP="00687161">
                  <w:pPr>
                    <w:ind w:firstLine="284"/>
                    <w:jc w:val="center"/>
                    <w:rPr>
                      <w:color w:val="000000" w:themeColor="text1"/>
                    </w:rPr>
                  </w:pPr>
                </w:p>
              </w:tc>
              <w:tc>
                <w:tcPr>
                  <w:tcW w:w="1701" w:type="dxa"/>
                  <w:vAlign w:val="center"/>
                </w:tcPr>
                <w:p w14:paraId="2576634F" w14:textId="77777777" w:rsidR="002A5852" w:rsidRPr="00954F8F" w:rsidRDefault="002A5852" w:rsidP="00687161">
                  <w:pPr>
                    <w:jc w:val="center"/>
                    <w:rPr>
                      <w:color w:val="000000" w:themeColor="text1"/>
                    </w:rPr>
                  </w:pPr>
                  <w:r w:rsidRPr="00954F8F">
                    <w:rPr>
                      <w:color w:val="000000" w:themeColor="text1"/>
                    </w:rPr>
                    <w:t>29</w:t>
                  </w:r>
                </w:p>
              </w:tc>
              <w:tc>
                <w:tcPr>
                  <w:tcW w:w="2400" w:type="dxa"/>
                  <w:vAlign w:val="center"/>
                </w:tcPr>
                <w:p w14:paraId="49CC90D6" w14:textId="42E60FC4" w:rsidR="002A5852" w:rsidRPr="00954F8F" w:rsidRDefault="002A5852" w:rsidP="00687161">
                  <w:pPr>
                    <w:jc w:val="center"/>
                    <w:rPr>
                      <w:color w:val="000000" w:themeColor="text1"/>
                    </w:rPr>
                  </w:pPr>
                </w:p>
              </w:tc>
              <w:tc>
                <w:tcPr>
                  <w:tcW w:w="2400" w:type="dxa"/>
                  <w:vAlign w:val="center"/>
                </w:tcPr>
                <w:p w14:paraId="47DD31FE" w14:textId="00046011" w:rsidR="002A5852" w:rsidRPr="00954F8F" w:rsidRDefault="002A5852" w:rsidP="00687161">
                  <w:pPr>
                    <w:jc w:val="center"/>
                    <w:rPr>
                      <w:b/>
                      <w:bCs/>
                      <w:color w:val="000000" w:themeColor="text1"/>
                    </w:rPr>
                  </w:pPr>
                </w:p>
              </w:tc>
              <w:tc>
                <w:tcPr>
                  <w:tcW w:w="2400" w:type="dxa"/>
                  <w:vAlign w:val="center"/>
                </w:tcPr>
                <w:p w14:paraId="0BD3A55C" w14:textId="77777777" w:rsidR="002A5852" w:rsidRPr="00954F8F" w:rsidRDefault="002A5852" w:rsidP="00687161">
                  <w:pPr>
                    <w:jc w:val="center"/>
                    <w:rPr>
                      <w:b/>
                      <w:bCs/>
                      <w:color w:val="000000" w:themeColor="text1"/>
                    </w:rPr>
                  </w:pPr>
                </w:p>
              </w:tc>
            </w:tr>
            <w:tr w:rsidR="00BC7154" w:rsidRPr="00954F8F" w14:paraId="5DCFEEE1" w14:textId="77777777" w:rsidTr="00B62E63">
              <w:trPr>
                <w:trHeight w:val="298"/>
                <w:jc w:val="center"/>
              </w:trPr>
              <w:tc>
                <w:tcPr>
                  <w:tcW w:w="1447" w:type="dxa"/>
                  <w:vMerge/>
                  <w:vAlign w:val="center"/>
                </w:tcPr>
                <w:p w14:paraId="05B2B38F" w14:textId="77777777" w:rsidR="002A5852" w:rsidRPr="00954F8F" w:rsidRDefault="002A5852" w:rsidP="00687161">
                  <w:pPr>
                    <w:ind w:firstLine="284"/>
                    <w:jc w:val="center"/>
                    <w:rPr>
                      <w:color w:val="000000" w:themeColor="text1"/>
                    </w:rPr>
                  </w:pPr>
                </w:p>
              </w:tc>
              <w:tc>
                <w:tcPr>
                  <w:tcW w:w="1701" w:type="dxa"/>
                  <w:vAlign w:val="center"/>
                </w:tcPr>
                <w:p w14:paraId="339F371D" w14:textId="77777777" w:rsidR="002A5852" w:rsidRPr="00954F8F" w:rsidRDefault="002A5852" w:rsidP="00687161">
                  <w:pPr>
                    <w:jc w:val="center"/>
                    <w:rPr>
                      <w:color w:val="000000" w:themeColor="text1"/>
                    </w:rPr>
                  </w:pPr>
                  <w:r w:rsidRPr="00954F8F">
                    <w:rPr>
                      <w:color w:val="000000" w:themeColor="text1"/>
                    </w:rPr>
                    <w:t>30</w:t>
                  </w:r>
                </w:p>
              </w:tc>
              <w:tc>
                <w:tcPr>
                  <w:tcW w:w="2400" w:type="dxa"/>
                  <w:vAlign w:val="center"/>
                </w:tcPr>
                <w:p w14:paraId="7E1215EB" w14:textId="1EECAEF4" w:rsidR="002A5852" w:rsidRPr="00954F8F" w:rsidRDefault="002A5852" w:rsidP="00687161">
                  <w:pPr>
                    <w:jc w:val="center"/>
                    <w:rPr>
                      <w:color w:val="000000" w:themeColor="text1"/>
                    </w:rPr>
                  </w:pPr>
                </w:p>
              </w:tc>
              <w:tc>
                <w:tcPr>
                  <w:tcW w:w="2400" w:type="dxa"/>
                  <w:vAlign w:val="center"/>
                </w:tcPr>
                <w:p w14:paraId="16DFD607" w14:textId="502B0F09" w:rsidR="002A5852" w:rsidRPr="00954F8F" w:rsidRDefault="002A5852" w:rsidP="00687161">
                  <w:pPr>
                    <w:jc w:val="center"/>
                    <w:rPr>
                      <w:b/>
                      <w:bCs/>
                      <w:color w:val="000000" w:themeColor="text1"/>
                    </w:rPr>
                  </w:pPr>
                </w:p>
              </w:tc>
              <w:tc>
                <w:tcPr>
                  <w:tcW w:w="2400" w:type="dxa"/>
                  <w:vAlign w:val="center"/>
                </w:tcPr>
                <w:p w14:paraId="2422958C" w14:textId="0EF7B6C3" w:rsidR="002A5852" w:rsidRPr="00954F8F" w:rsidRDefault="002A5852" w:rsidP="00687161">
                  <w:pPr>
                    <w:jc w:val="center"/>
                    <w:rPr>
                      <w:color w:val="000000" w:themeColor="text1"/>
                    </w:rPr>
                  </w:pPr>
                </w:p>
              </w:tc>
            </w:tr>
            <w:tr w:rsidR="00BC7154" w:rsidRPr="00954F8F" w14:paraId="0DDB4E70" w14:textId="77777777" w:rsidTr="00B62E63">
              <w:trPr>
                <w:trHeight w:val="298"/>
                <w:jc w:val="center"/>
              </w:trPr>
              <w:tc>
                <w:tcPr>
                  <w:tcW w:w="1447" w:type="dxa"/>
                  <w:vMerge/>
                  <w:vAlign w:val="center"/>
                </w:tcPr>
                <w:p w14:paraId="219A94A0" w14:textId="77777777" w:rsidR="002A5852" w:rsidRPr="00954F8F" w:rsidRDefault="002A5852" w:rsidP="00687161">
                  <w:pPr>
                    <w:ind w:firstLine="284"/>
                    <w:jc w:val="center"/>
                    <w:rPr>
                      <w:color w:val="000000" w:themeColor="text1"/>
                    </w:rPr>
                  </w:pPr>
                </w:p>
              </w:tc>
              <w:tc>
                <w:tcPr>
                  <w:tcW w:w="1701" w:type="dxa"/>
                  <w:vAlign w:val="center"/>
                </w:tcPr>
                <w:p w14:paraId="42449557" w14:textId="537B49F6" w:rsidR="002A5852" w:rsidRPr="00954F8F" w:rsidRDefault="002A5852" w:rsidP="00687161">
                  <w:pPr>
                    <w:jc w:val="center"/>
                    <w:rPr>
                      <w:color w:val="000000" w:themeColor="text1"/>
                    </w:rPr>
                  </w:pPr>
                  <w:r w:rsidRPr="00954F8F">
                    <w:rPr>
                      <w:color w:val="000000" w:themeColor="text1"/>
                    </w:rPr>
                    <w:t>31</w:t>
                  </w:r>
                </w:p>
              </w:tc>
              <w:tc>
                <w:tcPr>
                  <w:tcW w:w="2400" w:type="dxa"/>
                  <w:vAlign w:val="center"/>
                </w:tcPr>
                <w:p w14:paraId="5C2214ED" w14:textId="77777777" w:rsidR="002A5852" w:rsidRPr="00954F8F" w:rsidRDefault="002A5852" w:rsidP="00687161">
                  <w:pPr>
                    <w:jc w:val="center"/>
                    <w:rPr>
                      <w:color w:val="000000" w:themeColor="text1"/>
                    </w:rPr>
                  </w:pPr>
                </w:p>
              </w:tc>
              <w:tc>
                <w:tcPr>
                  <w:tcW w:w="2400" w:type="dxa"/>
                  <w:vAlign w:val="center"/>
                </w:tcPr>
                <w:p w14:paraId="2289BEA3" w14:textId="77777777" w:rsidR="002A5852" w:rsidRPr="00954F8F" w:rsidRDefault="002A5852" w:rsidP="00687161">
                  <w:pPr>
                    <w:jc w:val="center"/>
                    <w:rPr>
                      <w:b/>
                      <w:bCs/>
                      <w:color w:val="000000" w:themeColor="text1"/>
                    </w:rPr>
                  </w:pPr>
                </w:p>
              </w:tc>
              <w:tc>
                <w:tcPr>
                  <w:tcW w:w="2400" w:type="dxa"/>
                  <w:vAlign w:val="center"/>
                </w:tcPr>
                <w:p w14:paraId="19633455" w14:textId="77777777" w:rsidR="002A5852" w:rsidRPr="00954F8F" w:rsidRDefault="002A5852" w:rsidP="00687161">
                  <w:pPr>
                    <w:jc w:val="center"/>
                    <w:rPr>
                      <w:color w:val="000000" w:themeColor="text1"/>
                    </w:rPr>
                  </w:pPr>
                </w:p>
              </w:tc>
            </w:tr>
          </w:tbl>
          <w:p w14:paraId="0D0C1179" w14:textId="77777777" w:rsidR="00687161" w:rsidRPr="00954F8F" w:rsidRDefault="00687161" w:rsidP="00687161">
            <w:pPr>
              <w:rPr>
                <w:color w:val="000000" w:themeColor="text1"/>
              </w:rPr>
            </w:pPr>
          </w:p>
          <w:tbl>
            <w:tblPr>
              <w:tblW w:w="10294" w:type="dxa"/>
              <w:tblCellMar>
                <w:left w:w="70" w:type="dxa"/>
                <w:right w:w="70" w:type="dxa"/>
              </w:tblCellMar>
              <w:tblLook w:val="0000" w:firstRow="0" w:lastRow="0" w:firstColumn="0" w:lastColumn="0" w:noHBand="0" w:noVBand="0"/>
            </w:tblPr>
            <w:tblGrid>
              <w:gridCol w:w="4748"/>
              <w:gridCol w:w="5546"/>
            </w:tblGrid>
            <w:tr w:rsidR="00BC7154" w:rsidRPr="00954F8F" w14:paraId="5B3F39BA" w14:textId="77777777" w:rsidTr="00B62E63">
              <w:trPr>
                <w:trHeight w:val="2587"/>
              </w:trPr>
              <w:tc>
                <w:tcPr>
                  <w:tcW w:w="4748" w:type="dxa"/>
                </w:tcPr>
                <w:p w14:paraId="2306F95E" w14:textId="77777777" w:rsidR="00687161" w:rsidRPr="00954F8F" w:rsidRDefault="00687161" w:rsidP="00687161">
                  <w:pPr>
                    <w:widowControl w:val="0"/>
                    <w:tabs>
                      <w:tab w:val="left" w:pos="426"/>
                      <w:tab w:val="left" w:pos="709"/>
                      <w:tab w:val="left" w:pos="9781"/>
                    </w:tabs>
                    <w:ind w:firstLine="284"/>
                    <w:jc w:val="center"/>
                    <w:rPr>
                      <w:b/>
                      <w:bCs/>
                      <w:color w:val="000000" w:themeColor="text1"/>
                    </w:rPr>
                  </w:pPr>
                  <w:r w:rsidRPr="00954F8F">
                    <w:rPr>
                      <w:b/>
                      <w:bCs/>
                      <w:color w:val="000000" w:themeColor="text1"/>
                    </w:rPr>
                    <w:t>Постачальник</w:t>
                  </w:r>
                </w:p>
                <w:p w14:paraId="5D995DA5" w14:textId="727A0E08" w:rsidR="00687161" w:rsidRPr="00954F8F" w:rsidRDefault="00687161" w:rsidP="00687161">
                  <w:pPr>
                    <w:widowControl w:val="0"/>
                    <w:tabs>
                      <w:tab w:val="left" w:pos="426"/>
                      <w:tab w:val="left" w:pos="709"/>
                      <w:tab w:val="left" w:pos="9781"/>
                    </w:tabs>
                    <w:ind w:firstLine="284"/>
                    <w:jc w:val="center"/>
                    <w:rPr>
                      <w:b/>
                      <w:bCs/>
                      <w:color w:val="000000" w:themeColor="text1"/>
                    </w:rPr>
                  </w:pPr>
                  <w:r w:rsidRPr="00954F8F">
                    <w:rPr>
                      <w:b/>
                      <w:bCs/>
                      <w:color w:val="000000" w:themeColor="text1"/>
                    </w:rPr>
                    <w:t>ТОВ «</w:t>
                  </w:r>
                  <w:r w:rsidR="00E50B0A" w:rsidRPr="00E50B0A">
                    <w:rPr>
                      <w:b/>
                      <w:bCs/>
                      <w:color w:val="000000" w:themeColor="text1"/>
                    </w:rPr>
                    <w:t>ЕМА СОЛЮШЕНЗ</w:t>
                  </w:r>
                  <w:r w:rsidRPr="00954F8F">
                    <w:rPr>
                      <w:b/>
                      <w:bCs/>
                      <w:color w:val="000000" w:themeColor="text1"/>
                    </w:rPr>
                    <w:t>»</w:t>
                  </w:r>
                </w:p>
                <w:p w14:paraId="5FAA5C41" w14:textId="77777777" w:rsidR="00687161" w:rsidRPr="00954F8F" w:rsidRDefault="00687161" w:rsidP="00687161">
                  <w:pPr>
                    <w:ind w:firstLine="284"/>
                    <w:rPr>
                      <w:color w:val="000000" w:themeColor="text1"/>
                    </w:rPr>
                  </w:pPr>
                </w:p>
                <w:p w14:paraId="25A2173C" w14:textId="384BC710" w:rsidR="00687161" w:rsidRPr="00954F8F" w:rsidRDefault="00E50B0A" w:rsidP="00687161">
                  <w:pPr>
                    <w:ind w:firstLine="284"/>
                    <w:rPr>
                      <w:b/>
                      <w:bCs/>
                      <w:color w:val="000000" w:themeColor="text1"/>
                    </w:rPr>
                  </w:pPr>
                  <w:r>
                    <w:rPr>
                      <w:b/>
                      <w:bCs/>
                      <w:color w:val="000000" w:themeColor="text1"/>
                    </w:rPr>
                    <w:t>Д</w:t>
                  </w:r>
                  <w:r w:rsidR="00687161" w:rsidRPr="00954F8F">
                    <w:rPr>
                      <w:b/>
                      <w:bCs/>
                      <w:color w:val="000000" w:themeColor="text1"/>
                    </w:rPr>
                    <w:t xml:space="preserve">иректор </w:t>
                  </w:r>
                </w:p>
                <w:p w14:paraId="566228AB" w14:textId="77777777" w:rsidR="00687161" w:rsidRPr="00954F8F" w:rsidRDefault="00687161" w:rsidP="00687161">
                  <w:pPr>
                    <w:ind w:firstLine="284"/>
                    <w:rPr>
                      <w:b/>
                      <w:bCs/>
                      <w:color w:val="000000" w:themeColor="text1"/>
                    </w:rPr>
                  </w:pPr>
                </w:p>
                <w:p w14:paraId="0EBF1A17" w14:textId="77777777" w:rsidR="00687161" w:rsidRPr="00954F8F" w:rsidRDefault="00687161" w:rsidP="00687161">
                  <w:pPr>
                    <w:ind w:firstLine="284"/>
                    <w:rPr>
                      <w:b/>
                      <w:bCs/>
                      <w:color w:val="000000" w:themeColor="text1"/>
                    </w:rPr>
                  </w:pPr>
                </w:p>
                <w:p w14:paraId="5458A265" w14:textId="77777777" w:rsidR="00687161" w:rsidRPr="00954F8F" w:rsidRDefault="00687161" w:rsidP="00687161">
                  <w:pPr>
                    <w:ind w:firstLine="284"/>
                    <w:rPr>
                      <w:b/>
                      <w:bCs/>
                      <w:color w:val="000000" w:themeColor="text1"/>
                    </w:rPr>
                  </w:pPr>
                </w:p>
                <w:p w14:paraId="675AE5D0" w14:textId="77777777" w:rsidR="00687161" w:rsidRPr="00954F8F" w:rsidRDefault="00687161" w:rsidP="00687161">
                  <w:pPr>
                    <w:ind w:firstLine="284"/>
                    <w:rPr>
                      <w:b/>
                      <w:bCs/>
                      <w:color w:val="000000" w:themeColor="text1"/>
                    </w:rPr>
                  </w:pPr>
                </w:p>
                <w:p w14:paraId="252F56B3" w14:textId="1F5EF467" w:rsidR="00687161" w:rsidRPr="00954F8F" w:rsidRDefault="00687161" w:rsidP="00687161">
                  <w:pPr>
                    <w:ind w:firstLine="284"/>
                    <w:rPr>
                      <w:b/>
                      <w:bCs/>
                      <w:color w:val="000000" w:themeColor="text1"/>
                    </w:rPr>
                  </w:pPr>
                  <w:r w:rsidRPr="00954F8F">
                    <w:rPr>
                      <w:b/>
                      <w:bCs/>
                      <w:color w:val="000000" w:themeColor="text1"/>
                    </w:rPr>
                    <w:t xml:space="preserve">_________________ </w:t>
                  </w:r>
                  <w:r w:rsidR="00E50B0A" w:rsidRPr="00E50B0A">
                    <w:rPr>
                      <w:b/>
                      <w:bCs/>
                      <w:color w:val="000000" w:themeColor="text1"/>
                    </w:rPr>
                    <w:t>Ігор БУРАК</w:t>
                  </w:r>
                </w:p>
              </w:tc>
              <w:tc>
                <w:tcPr>
                  <w:tcW w:w="5546" w:type="dxa"/>
                </w:tcPr>
                <w:p w14:paraId="241DC75A" w14:textId="77777777" w:rsidR="00687161" w:rsidRPr="00954F8F" w:rsidRDefault="00687161" w:rsidP="00687161">
                  <w:pPr>
                    <w:ind w:firstLine="284"/>
                    <w:jc w:val="center"/>
                    <w:rPr>
                      <w:b/>
                      <w:bCs/>
                      <w:color w:val="000000" w:themeColor="text1"/>
                    </w:rPr>
                  </w:pPr>
                  <w:r w:rsidRPr="00954F8F">
                    <w:rPr>
                      <w:b/>
                      <w:bCs/>
                      <w:color w:val="000000" w:themeColor="text1"/>
                    </w:rPr>
                    <w:t>Споживач</w:t>
                  </w:r>
                </w:p>
                <w:p w14:paraId="2AF9CB01" w14:textId="77777777" w:rsidR="00687161" w:rsidRPr="00954F8F" w:rsidRDefault="00687161" w:rsidP="00687161">
                  <w:pPr>
                    <w:spacing w:line="259" w:lineRule="auto"/>
                    <w:ind w:firstLine="284"/>
                    <w:jc w:val="center"/>
                    <w:rPr>
                      <w:color w:val="000000" w:themeColor="text1"/>
                    </w:rPr>
                  </w:pPr>
                </w:p>
                <w:p w14:paraId="7B319B08" w14:textId="77777777" w:rsidR="00687161" w:rsidRPr="00954F8F" w:rsidRDefault="00687161" w:rsidP="00687161">
                  <w:pPr>
                    <w:ind w:firstLine="284"/>
                    <w:rPr>
                      <w:color w:val="000000" w:themeColor="text1"/>
                    </w:rPr>
                  </w:pPr>
                </w:p>
                <w:p w14:paraId="39158AE0" w14:textId="77777777" w:rsidR="00687161" w:rsidRPr="00954F8F" w:rsidRDefault="00687161" w:rsidP="00687161">
                  <w:pPr>
                    <w:ind w:firstLine="284"/>
                    <w:rPr>
                      <w:color w:val="000000" w:themeColor="text1"/>
                    </w:rPr>
                  </w:pPr>
                </w:p>
                <w:p w14:paraId="0A7D8EB7" w14:textId="77777777" w:rsidR="00687161" w:rsidRPr="00954F8F" w:rsidRDefault="00687161" w:rsidP="00687161">
                  <w:pPr>
                    <w:ind w:firstLine="284"/>
                    <w:rPr>
                      <w:color w:val="000000" w:themeColor="text1"/>
                    </w:rPr>
                  </w:pPr>
                </w:p>
                <w:p w14:paraId="0DD8C612" w14:textId="77777777" w:rsidR="00687161" w:rsidRPr="00954F8F" w:rsidRDefault="00687161" w:rsidP="00687161">
                  <w:pPr>
                    <w:ind w:firstLine="284"/>
                    <w:rPr>
                      <w:color w:val="000000" w:themeColor="text1"/>
                    </w:rPr>
                  </w:pPr>
                </w:p>
                <w:p w14:paraId="2D3B2FB2" w14:textId="77777777" w:rsidR="003629F5" w:rsidRPr="00954F8F" w:rsidRDefault="003629F5" w:rsidP="00687161">
                  <w:pPr>
                    <w:ind w:firstLine="284"/>
                    <w:rPr>
                      <w:color w:val="000000" w:themeColor="text1"/>
                    </w:rPr>
                  </w:pPr>
                </w:p>
                <w:p w14:paraId="1943614D" w14:textId="77777777" w:rsidR="003629F5" w:rsidRPr="00954F8F" w:rsidRDefault="003629F5" w:rsidP="00687161">
                  <w:pPr>
                    <w:ind w:firstLine="284"/>
                    <w:rPr>
                      <w:color w:val="000000" w:themeColor="text1"/>
                    </w:rPr>
                  </w:pPr>
                </w:p>
                <w:p w14:paraId="50334DDF" w14:textId="52A183A0" w:rsidR="00687161" w:rsidRPr="00954F8F" w:rsidRDefault="00687161" w:rsidP="00687161">
                  <w:pPr>
                    <w:ind w:firstLine="284"/>
                    <w:rPr>
                      <w:b/>
                      <w:bCs/>
                      <w:color w:val="000000" w:themeColor="text1"/>
                    </w:rPr>
                  </w:pPr>
                  <w:r w:rsidRPr="00954F8F">
                    <w:rPr>
                      <w:color w:val="000000" w:themeColor="text1"/>
                    </w:rPr>
                    <w:t>____________________</w:t>
                  </w:r>
                </w:p>
              </w:tc>
            </w:tr>
          </w:tbl>
          <w:p w14:paraId="1B4DD5BF" w14:textId="77777777" w:rsidR="00AB6B0A" w:rsidRPr="00954F8F" w:rsidRDefault="00AB6B0A" w:rsidP="00072661">
            <w:pPr>
              <w:jc w:val="center"/>
              <w:rPr>
                <w:color w:val="000000" w:themeColor="text1"/>
              </w:rPr>
            </w:pPr>
          </w:p>
        </w:tc>
      </w:tr>
    </w:tbl>
    <w:p w14:paraId="5BB9E1F4" w14:textId="479F7AC6" w:rsidR="5153DFAC" w:rsidRPr="00954F8F" w:rsidRDefault="5153DFAC" w:rsidP="00A83869">
      <w:pPr>
        <w:ind w:firstLine="284"/>
        <w:rPr>
          <w:color w:val="000000" w:themeColor="text1"/>
        </w:rPr>
      </w:pPr>
    </w:p>
    <w:tbl>
      <w:tblPr>
        <w:tblW w:w="10294" w:type="dxa"/>
        <w:tblCellMar>
          <w:left w:w="70" w:type="dxa"/>
          <w:right w:w="70" w:type="dxa"/>
        </w:tblCellMar>
        <w:tblLook w:val="0000" w:firstRow="0" w:lastRow="0" w:firstColumn="0" w:lastColumn="0" w:noHBand="0" w:noVBand="0"/>
      </w:tblPr>
      <w:tblGrid>
        <w:gridCol w:w="4748"/>
        <w:gridCol w:w="5546"/>
      </w:tblGrid>
      <w:tr w:rsidR="00BC7154" w:rsidRPr="00954F8F" w14:paraId="3CAB7282" w14:textId="77777777" w:rsidTr="00B62E63">
        <w:trPr>
          <w:trHeight w:val="2587"/>
        </w:trPr>
        <w:tc>
          <w:tcPr>
            <w:tcW w:w="4748" w:type="dxa"/>
          </w:tcPr>
          <w:p w14:paraId="7740E93D" w14:textId="77777777" w:rsidR="00A83869" w:rsidRPr="00954F8F" w:rsidRDefault="00A83869" w:rsidP="00B62E63">
            <w:pPr>
              <w:widowControl w:val="0"/>
              <w:tabs>
                <w:tab w:val="left" w:pos="426"/>
                <w:tab w:val="left" w:pos="709"/>
                <w:tab w:val="left" w:pos="9781"/>
              </w:tabs>
              <w:ind w:firstLine="284"/>
              <w:jc w:val="center"/>
              <w:rPr>
                <w:b/>
                <w:bCs/>
                <w:color w:val="000000" w:themeColor="text1"/>
              </w:rPr>
            </w:pPr>
            <w:r w:rsidRPr="00954F8F">
              <w:rPr>
                <w:b/>
                <w:bCs/>
                <w:color w:val="000000" w:themeColor="text1"/>
              </w:rPr>
              <w:t>Постачальник</w:t>
            </w:r>
          </w:p>
          <w:p w14:paraId="1040AEFE" w14:textId="27EAA84B" w:rsidR="00A83869" w:rsidRPr="00954F8F" w:rsidRDefault="00A83869" w:rsidP="00B62E63">
            <w:pPr>
              <w:widowControl w:val="0"/>
              <w:tabs>
                <w:tab w:val="left" w:pos="426"/>
                <w:tab w:val="left" w:pos="709"/>
                <w:tab w:val="left" w:pos="9781"/>
              </w:tabs>
              <w:ind w:firstLine="284"/>
              <w:jc w:val="center"/>
              <w:rPr>
                <w:b/>
                <w:bCs/>
                <w:color w:val="000000" w:themeColor="text1"/>
              </w:rPr>
            </w:pPr>
            <w:r w:rsidRPr="00954F8F">
              <w:rPr>
                <w:b/>
                <w:bCs/>
                <w:color w:val="000000" w:themeColor="text1"/>
              </w:rPr>
              <w:t>ТОВ «</w:t>
            </w:r>
            <w:r w:rsidR="00E50B0A" w:rsidRPr="00E50B0A">
              <w:rPr>
                <w:b/>
                <w:bCs/>
                <w:color w:val="000000" w:themeColor="text1"/>
              </w:rPr>
              <w:t>ЕМА СОЛЮШЕНЗ</w:t>
            </w:r>
            <w:r w:rsidRPr="00954F8F">
              <w:rPr>
                <w:b/>
                <w:bCs/>
                <w:color w:val="000000" w:themeColor="text1"/>
              </w:rPr>
              <w:t>»</w:t>
            </w:r>
          </w:p>
          <w:p w14:paraId="1C85F40F" w14:textId="77777777" w:rsidR="00A83869" w:rsidRPr="00954F8F" w:rsidRDefault="00A83869" w:rsidP="00B62E63">
            <w:pPr>
              <w:ind w:firstLine="284"/>
              <w:rPr>
                <w:color w:val="000000" w:themeColor="text1"/>
              </w:rPr>
            </w:pPr>
          </w:p>
          <w:p w14:paraId="59F09640" w14:textId="0443C514" w:rsidR="00A83869" w:rsidRPr="00954F8F" w:rsidRDefault="00E50B0A" w:rsidP="00B62E63">
            <w:pPr>
              <w:ind w:firstLine="284"/>
              <w:rPr>
                <w:b/>
                <w:bCs/>
                <w:color w:val="000000" w:themeColor="text1"/>
              </w:rPr>
            </w:pPr>
            <w:r>
              <w:rPr>
                <w:b/>
                <w:bCs/>
                <w:color w:val="000000" w:themeColor="text1"/>
              </w:rPr>
              <w:t>Д</w:t>
            </w:r>
            <w:r w:rsidR="00A83869" w:rsidRPr="00954F8F">
              <w:rPr>
                <w:b/>
                <w:bCs/>
                <w:color w:val="000000" w:themeColor="text1"/>
              </w:rPr>
              <w:t xml:space="preserve">иректор </w:t>
            </w:r>
          </w:p>
          <w:p w14:paraId="7DC0F4EE" w14:textId="77777777" w:rsidR="00A83869" w:rsidRPr="00954F8F" w:rsidRDefault="00A83869" w:rsidP="00B62E63">
            <w:pPr>
              <w:ind w:firstLine="284"/>
              <w:rPr>
                <w:b/>
                <w:bCs/>
                <w:color w:val="000000" w:themeColor="text1"/>
              </w:rPr>
            </w:pPr>
          </w:p>
          <w:p w14:paraId="6E814CF0" w14:textId="77777777" w:rsidR="00A83869" w:rsidRPr="00954F8F" w:rsidRDefault="00A83869" w:rsidP="00B62E63">
            <w:pPr>
              <w:ind w:firstLine="284"/>
              <w:rPr>
                <w:b/>
                <w:bCs/>
                <w:color w:val="000000" w:themeColor="text1"/>
              </w:rPr>
            </w:pPr>
          </w:p>
          <w:p w14:paraId="71718467" w14:textId="77777777" w:rsidR="00A83869" w:rsidRPr="00954F8F" w:rsidRDefault="00A83869" w:rsidP="00B62E63">
            <w:pPr>
              <w:ind w:firstLine="284"/>
              <w:rPr>
                <w:b/>
                <w:bCs/>
                <w:color w:val="000000" w:themeColor="text1"/>
              </w:rPr>
            </w:pPr>
          </w:p>
          <w:p w14:paraId="2AF14EF1" w14:textId="77777777" w:rsidR="00A83869" w:rsidRPr="00954F8F" w:rsidRDefault="00A83869" w:rsidP="00B62E63">
            <w:pPr>
              <w:ind w:firstLine="284"/>
              <w:rPr>
                <w:b/>
                <w:bCs/>
                <w:color w:val="000000" w:themeColor="text1"/>
              </w:rPr>
            </w:pPr>
          </w:p>
          <w:p w14:paraId="066E4035" w14:textId="1B1549BB" w:rsidR="00A83869" w:rsidRPr="000A2C4F" w:rsidRDefault="00A83869" w:rsidP="00B62E63">
            <w:pPr>
              <w:ind w:firstLine="284"/>
              <w:rPr>
                <w:b/>
                <w:bCs/>
                <w:color w:val="000000" w:themeColor="text1"/>
                <w:lang w:val="en-US"/>
              </w:rPr>
            </w:pPr>
            <w:r w:rsidRPr="00954F8F">
              <w:rPr>
                <w:b/>
                <w:bCs/>
                <w:color w:val="000000" w:themeColor="text1"/>
              </w:rPr>
              <w:t xml:space="preserve">_________________ </w:t>
            </w:r>
            <w:r w:rsidR="00E50B0A" w:rsidRPr="00E50B0A">
              <w:rPr>
                <w:b/>
                <w:bCs/>
                <w:color w:val="000000" w:themeColor="text1"/>
              </w:rPr>
              <w:t>Ігор БУРАК</w:t>
            </w:r>
          </w:p>
        </w:tc>
        <w:tc>
          <w:tcPr>
            <w:tcW w:w="5546" w:type="dxa"/>
          </w:tcPr>
          <w:p w14:paraId="4EA1DDC3" w14:textId="77777777" w:rsidR="00A83869" w:rsidRPr="00954F8F" w:rsidRDefault="00A83869" w:rsidP="00B62E63">
            <w:pPr>
              <w:ind w:firstLine="284"/>
              <w:jc w:val="center"/>
              <w:rPr>
                <w:b/>
                <w:bCs/>
                <w:color w:val="000000" w:themeColor="text1"/>
              </w:rPr>
            </w:pPr>
            <w:r w:rsidRPr="00954F8F">
              <w:rPr>
                <w:b/>
                <w:bCs/>
                <w:color w:val="000000" w:themeColor="text1"/>
              </w:rPr>
              <w:t>Споживач</w:t>
            </w:r>
          </w:p>
          <w:p w14:paraId="57BFBADE" w14:textId="77777777" w:rsidR="00A83869" w:rsidRPr="00954F8F" w:rsidRDefault="00A83869" w:rsidP="00B62E63">
            <w:pPr>
              <w:spacing w:line="259" w:lineRule="auto"/>
              <w:ind w:firstLine="284"/>
              <w:jc w:val="center"/>
              <w:rPr>
                <w:color w:val="000000" w:themeColor="text1"/>
              </w:rPr>
            </w:pPr>
          </w:p>
          <w:p w14:paraId="0BBB7CC1" w14:textId="77777777" w:rsidR="003629F5" w:rsidRPr="00954F8F" w:rsidRDefault="003629F5" w:rsidP="00B62E63">
            <w:pPr>
              <w:spacing w:line="259" w:lineRule="auto"/>
              <w:ind w:firstLine="284"/>
              <w:jc w:val="center"/>
              <w:rPr>
                <w:color w:val="000000" w:themeColor="text1"/>
              </w:rPr>
            </w:pPr>
          </w:p>
          <w:p w14:paraId="09F90B0E" w14:textId="77777777" w:rsidR="00A83869" w:rsidRPr="00954F8F" w:rsidRDefault="00A83869" w:rsidP="00B62E63">
            <w:pPr>
              <w:ind w:firstLine="284"/>
              <w:rPr>
                <w:b/>
                <w:bCs/>
                <w:color w:val="000000" w:themeColor="text1"/>
              </w:rPr>
            </w:pPr>
          </w:p>
          <w:p w14:paraId="4002BD02" w14:textId="77777777" w:rsidR="003629F5" w:rsidRPr="00954F8F" w:rsidRDefault="003629F5" w:rsidP="00B62E63">
            <w:pPr>
              <w:ind w:firstLine="284"/>
              <w:rPr>
                <w:color w:val="000000" w:themeColor="text1"/>
              </w:rPr>
            </w:pPr>
          </w:p>
          <w:p w14:paraId="3229BBFA" w14:textId="77777777" w:rsidR="00A83869" w:rsidRPr="00954F8F" w:rsidRDefault="00A83869" w:rsidP="00B62E63">
            <w:pPr>
              <w:ind w:firstLine="284"/>
              <w:rPr>
                <w:color w:val="000000" w:themeColor="text1"/>
              </w:rPr>
            </w:pPr>
          </w:p>
          <w:p w14:paraId="061D3FE3" w14:textId="77777777" w:rsidR="00A83869" w:rsidRPr="00954F8F" w:rsidRDefault="00A83869" w:rsidP="00B62E63">
            <w:pPr>
              <w:ind w:firstLine="284"/>
              <w:rPr>
                <w:color w:val="000000" w:themeColor="text1"/>
              </w:rPr>
            </w:pPr>
          </w:p>
          <w:p w14:paraId="2B28A7AE" w14:textId="77777777" w:rsidR="00A83869" w:rsidRPr="00954F8F" w:rsidRDefault="00A83869" w:rsidP="00B62E63">
            <w:pPr>
              <w:ind w:firstLine="284"/>
              <w:rPr>
                <w:color w:val="000000" w:themeColor="text1"/>
              </w:rPr>
            </w:pPr>
          </w:p>
          <w:p w14:paraId="51B58B3D" w14:textId="4419C108" w:rsidR="00A83869" w:rsidRPr="00954F8F" w:rsidRDefault="00A83869" w:rsidP="00B62E63">
            <w:pPr>
              <w:ind w:firstLine="284"/>
              <w:rPr>
                <w:b/>
                <w:bCs/>
                <w:color w:val="000000" w:themeColor="text1"/>
              </w:rPr>
            </w:pPr>
            <w:r w:rsidRPr="00954F8F">
              <w:rPr>
                <w:color w:val="000000" w:themeColor="text1"/>
              </w:rPr>
              <w:t>____________________</w:t>
            </w:r>
          </w:p>
        </w:tc>
      </w:tr>
    </w:tbl>
    <w:p w14:paraId="768213DC" w14:textId="77777777" w:rsidR="00A83869" w:rsidRPr="00954F8F" w:rsidRDefault="00A83869" w:rsidP="00A83869">
      <w:pPr>
        <w:ind w:firstLine="284"/>
        <w:rPr>
          <w:color w:val="000000" w:themeColor="text1"/>
        </w:rPr>
      </w:pPr>
    </w:p>
    <w:sectPr w:rsidR="00A83869" w:rsidRPr="00954F8F" w:rsidSect="00A83869">
      <w:footerReference w:type="default" r:id="rId12"/>
      <w:pgSz w:w="11906" w:h="16838"/>
      <w:pgMar w:top="567" w:right="567" w:bottom="993" w:left="1134" w:header="0" w:footer="549"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D089B" w14:textId="77777777" w:rsidR="00F85C95" w:rsidRDefault="00F85C95">
      <w:r>
        <w:separator/>
      </w:r>
    </w:p>
  </w:endnote>
  <w:endnote w:type="continuationSeparator" w:id="0">
    <w:p w14:paraId="29E6C2B1" w14:textId="77777777" w:rsidR="00F85C95" w:rsidRDefault="00F85C95">
      <w:r>
        <w:continuationSeparator/>
      </w:r>
    </w:p>
  </w:endnote>
  <w:endnote w:type="continuationNotice" w:id="1">
    <w:p w14:paraId="4F50C80C" w14:textId="77777777" w:rsidR="00F85C95" w:rsidRDefault="00F85C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swiss"/>
    <w:pitch w:val="variable"/>
    <w:sig w:usb0="00000003" w:usb1="0200E0A0" w:usb2="00000000" w:usb3="00000000" w:csb0="00000001" w:csb1="00000000"/>
  </w:font>
  <w:font w:name="Courier New">
    <w:panose1 w:val="02070309020205020404"/>
    <w:charset w:val="CC"/>
    <w:family w:val="modern"/>
    <w:pitch w:val="fixed"/>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B6ED0" w14:textId="77777777" w:rsidR="0090447C" w:rsidRDefault="000E2247">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175DC8">
      <w:rPr>
        <w:noProof/>
        <w:color w:val="000000"/>
      </w:rPr>
      <w:t>10</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B047E" w14:textId="77777777" w:rsidR="00F85C95" w:rsidRDefault="00F85C95">
      <w:r>
        <w:separator/>
      </w:r>
    </w:p>
  </w:footnote>
  <w:footnote w:type="continuationSeparator" w:id="0">
    <w:p w14:paraId="3A2E5C05" w14:textId="77777777" w:rsidR="00F85C95" w:rsidRDefault="00F85C95">
      <w:r>
        <w:continuationSeparator/>
      </w:r>
    </w:p>
  </w:footnote>
  <w:footnote w:type="continuationNotice" w:id="1">
    <w:p w14:paraId="7E6143BF" w14:textId="77777777" w:rsidR="00F85C95" w:rsidRDefault="00F85C9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0F06"/>
    <w:multiLevelType w:val="multilevel"/>
    <w:tmpl w:val="2D86EEBA"/>
    <w:lvl w:ilvl="0">
      <w:start w:val="1"/>
      <w:numFmt w:val="decimal"/>
      <w:lvlText w:val="6.2.%1."/>
      <w:lvlJc w:val="left"/>
      <w:pPr>
        <w:ind w:left="6456"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B94D22"/>
    <w:multiLevelType w:val="multilevel"/>
    <w:tmpl w:val="CE7ACB36"/>
    <w:lvl w:ilvl="0">
      <w:start w:val="1"/>
      <w:numFmt w:val="decimal"/>
      <w:lvlText w:val="9.%1."/>
      <w:lvlJc w:val="left"/>
      <w:pPr>
        <w:ind w:left="862" w:hanging="360"/>
      </w:p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abstractNum w:abstractNumId="2" w15:restartNumberingAfterBreak="0">
    <w:nsid w:val="05DF6B46"/>
    <w:multiLevelType w:val="hybridMultilevel"/>
    <w:tmpl w:val="5B683A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6F46EBB"/>
    <w:multiLevelType w:val="multilevel"/>
    <w:tmpl w:val="82DA7108"/>
    <w:lvl w:ilvl="0">
      <w:start w:val="1"/>
      <w:numFmt w:val="decimal"/>
      <w:lvlText w:val="%1."/>
      <w:lvlJc w:val="left"/>
      <w:pPr>
        <w:ind w:left="540" w:hanging="360"/>
      </w:pPr>
    </w:lvl>
    <w:lvl w:ilvl="1">
      <w:start w:val="1"/>
      <w:numFmt w:val="decimal"/>
      <w:lvlText w:val="%1.%2."/>
      <w:lvlJc w:val="left"/>
      <w:pPr>
        <w:ind w:left="1036" w:hanging="360"/>
      </w:pPr>
    </w:lvl>
    <w:lvl w:ilvl="2">
      <w:start w:val="2"/>
      <w:numFmt w:val="decimal"/>
      <w:lvlText w:val="%1.%2.%3."/>
      <w:lvlJc w:val="left"/>
      <w:pPr>
        <w:ind w:left="1712" w:hanging="180"/>
      </w:pPr>
    </w:lvl>
    <w:lvl w:ilvl="3">
      <w:start w:val="1"/>
      <w:numFmt w:val="decimal"/>
      <w:lvlText w:val="%1.%2.%3.%4."/>
      <w:lvlJc w:val="left"/>
      <w:pPr>
        <w:ind w:left="2208" w:hanging="360"/>
      </w:pPr>
    </w:lvl>
    <w:lvl w:ilvl="4">
      <w:start w:val="1"/>
      <w:numFmt w:val="decimal"/>
      <w:lvlText w:val="%1.%2.%3.%4.%5."/>
      <w:lvlJc w:val="left"/>
      <w:pPr>
        <w:ind w:left="3064" w:hanging="360"/>
      </w:pPr>
    </w:lvl>
    <w:lvl w:ilvl="5">
      <w:start w:val="1"/>
      <w:numFmt w:val="decimal"/>
      <w:lvlText w:val="%1.%2.%3.%4.%5.%6."/>
      <w:lvlJc w:val="left"/>
      <w:pPr>
        <w:ind w:left="3560" w:hanging="180"/>
      </w:pPr>
    </w:lvl>
    <w:lvl w:ilvl="6">
      <w:start w:val="1"/>
      <w:numFmt w:val="decimal"/>
      <w:lvlText w:val="%1.%2.%3.%4.%5.%6.%7."/>
      <w:lvlJc w:val="left"/>
      <w:pPr>
        <w:ind w:left="4416" w:hanging="360"/>
      </w:pPr>
    </w:lvl>
    <w:lvl w:ilvl="7">
      <w:start w:val="1"/>
      <w:numFmt w:val="decimal"/>
      <w:lvlText w:val="%1.%2.%3.%4.%5.%6.%7.%8."/>
      <w:lvlJc w:val="left"/>
      <w:pPr>
        <w:ind w:left="4912" w:hanging="360"/>
      </w:pPr>
    </w:lvl>
    <w:lvl w:ilvl="8">
      <w:start w:val="1"/>
      <w:numFmt w:val="decimal"/>
      <w:lvlText w:val="%1.%2.%3.%4.%5.%6.%7.%8.%9."/>
      <w:lvlJc w:val="left"/>
      <w:pPr>
        <w:ind w:left="5768" w:hanging="180"/>
      </w:pPr>
    </w:lvl>
  </w:abstractNum>
  <w:abstractNum w:abstractNumId="4" w15:restartNumberingAfterBreak="0">
    <w:nsid w:val="0AEB04DD"/>
    <w:multiLevelType w:val="multilevel"/>
    <w:tmpl w:val="638EAA48"/>
    <w:lvl w:ilvl="0">
      <w:start w:val="2"/>
      <w:numFmt w:val="decimal"/>
      <w:lvlText w:val="%1."/>
      <w:lvlJc w:val="left"/>
      <w:pPr>
        <w:ind w:left="540" w:hanging="540"/>
      </w:pPr>
    </w:lvl>
    <w:lvl w:ilvl="1">
      <w:start w:val="6"/>
      <w:numFmt w:val="decimal"/>
      <w:lvlText w:val="%1.%2."/>
      <w:lvlJc w:val="left"/>
      <w:pPr>
        <w:ind w:left="1042" w:hanging="540"/>
      </w:pPr>
    </w:lvl>
    <w:lvl w:ilvl="2">
      <w:start w:val="1"/>
      <w:numFmt w:val="decimal"/>
      <w:lvlText w:val="%1.%2.%3."/>
      <w:lvlJc w:val="left"/>
      <w:pPr>
        <w:ind w:left="1724" w:hanging="720"/>
      </w:pPr>
    </w:lvl>
    <w:lvl w:ilvl="3">
      <w:start w:val="1"/>
      <w:numFmt w:val="decimal"/>
      <w:lvlText w:val="%1.%2.%3.%4."/>
      <w:lvlJc w:val="left"/>
      <w:pPr>
        <w:ind w:left="2226" w:hanging="720"/>
      </w:pPr>
    </w:lvl>
    <w:lvl w:ilvl="4">
      <w:start w:val="1"/>
      <w:numFmt w:val="decimal"/>
      <w:lvlText w:val="%1.%2.%3.%4.%5."/>
      <w:lvlJc w:val="left"/>
      <w:pPr>
        <w:ind w:left="3088" w:hanging="1080"/>
      </w:pPr>
    </w:lvl>
    <w:lvl w:ilvl="5">
      <w:start w:val="1"/>
      <w:numFmt w:val="decimal"/>
      <w:lvlText w:val="%1.%2.%3.%4.%5.%6."/>
      <w:lvlJc w:val="left"/>
      <w:pPr>
        <w:ind w:left="3590" w:hanging="1080"/>
      </w:pPr>
    </w:lvl>
    <w:lvl w:ilvl="6">
      <w:start w:val="1"/>
      <w:numFmt w:val="decimal"/>
      <w:lvlText w:val="%1.%2.%3.%4.%5.%6.%7."/>
      <w:lvlJc w:val="left"/>
      <w:pPr>
        <w:ind w:left="4452" w:hanging="1440"/>
      </w:pPr>
    </w:lvl>
    <w:lvl w:ilvl="7">
      <w:start w:val="1"/>
      <w:numFmt w:val="decimal"/>
      <w:lvlText w:val="%1.%2.%3.%4.%5.%6.%7.%8."/>
      <w:lvlJc w:val="left"/>
      <w:pPr>
        <w:ind w:left="4954" w:hanging="1440"/>
      </w:pPr>
    </w:lvl>
    <w:lvl w:ilvl="8">
      <w:start w:val="1"/>
      <w:numFmt w:val="decimal"/>
      <w:lvlText w:val="%1.%2.%3.%4.%5.%6.%7.%8.%9."/>
      <w:lvlJc w:val="left"/>
      <w:pPr>
        <w:ind w:left="5816" w:hanging="1800"/>
      </w:pPr>
    </w:lvl>
  </w:abstractNum>
  <w:abstractNum w:abstractNumId="5" w15:restartNumberingAfterBreak="0">
    <w:nsid w:val="112B580A"/>
    <w:multiLevelType w:val="multilevel"/>
    <w:tmpl w:val="A26A2F00"/>
    <w:lvl w:ilvl="0">
      <w:start w:val="1"/>
      <w:numFmt w:val="decimal"/>
      <w:lvlText w:val="5.3.%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54E11EA"/>
    <w:multiLevelType w:val="multilevel"/>
    <w:tmpl w:val="01CC29B0"/>
    <w:lvl w:ilvl="0">
      <w:start w:val="1"/>
      <w:numFmt w:val="decimal"/>
      <w:lvlText w:val="4.%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6C707C4"/>
    <w:multiLevelType w:val="multilevel"/>
    <w:tmpl w:val="25B6162E"/>
    <w:lvl w:ilvl="0">
      <w:start w:val="1"/>
      <w:numFmt w:val="decimal"/>
      <w:lvlText w:val="5.%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9DF2D29"/>
    <w:multiLevelType w:val="hybridMultilevel"/>
    <w:tmpl w:val="72FEF2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37033AC"/>
    <w:multiLevelType w:val="hybridMultilevel"/>
    <w:tmpl w:val="77A6A570"/>
    <w:lvl w:ilvl="0" w:tplc="EE0A84F0">
      <w:start w:val="2"/>
      <w:numFmt w:val="upperRoman"/>
      <w:lvlText w:val="%1."/>
      <w:lvlJc w:val="left"/>
      <w:pPr>
        <w:ind w:left="1800" w:hanging="720"/>
      </w:pPr>
      <w:rPr>
        <w:rFonts w:ascii="Cambria" w:eastAsia="Cambria" w:hAnsi="Cambria" w:cs="Cambria" w:hint="default"/>
        <w:color w:val="4F81BD"/>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0" w15:restartNumberingAfterBreak="0">
    <w:nsid w:val="26B76CCC"/>
    <w:multiLevelType w:val="multilevel"/>
    <w:tmpl w:val="1954EA3C"/>
    <w:lvl w:ilvl="0">
      <w:start w:val="1"/>
      <w:numFmt w:val="decimal"/>
      <w:lvlText w:val="%1."/>
      <w:lvlJc w:val="left"/>
      <w:pPr>
        <w:ind w:left="360" w:hanging="360"/>
      </w:pPr>
      <w:rPr>
        <w:rFonts w:cs="Times New Roman" w:hint="default"/>
      </w:rPr>
    </w:lvl>
    <w:lvl w:ilvl="1">
      <w:start w:val="6"/>
      <w:numFmt w:val="decimal"/>
      <w:lvlText w:val="%1.%2."/>
      <w:lvlJc w:val="left"/>
      <w:pPr>
        <w:ind w:left="1260" w:hanging="360"/>
      </w:pPr>
      <w:rPr>
        <w:rFonts w:cs="Times New Roman" w:hint="default"/>
      </w:rPr>
    </w:lvl>
    <w:lvl w:ilvl="2">
      <w:start w:val="1"/>
      <w:numFmt w:val="decimal"/>
      <w:lvlText w:val="%1.%2.%3."/>
      <w:lvlJc w:val="left"/>
      <w:pPr>
        <w:ind w:left="2520" w:hanging="720"/>
      </w:pPr>
      <w:rPr>
        <w:rFonts w:cs="Times New Roman" w:hint="default"/>
      </w:rPr>
    </w:lvl>
    <w:lvl w:ilvl="3">
      <w:start w:val="1"/>
      <w:numFmt w:val="decimal"/>
      <w:lvlText w:val="%1.%2.%3.%4."/>
      <w:lvlJc w:val="left"/>
      <w:pPr>
        <w:ind w:left="3420" w:hanging="720"/>
      </w:pPr>
      <w:rPr>
        <w:rFonts w:cs="Times New Roman" w:hint="default"/>
      </w:rPr>
    </w:lvl>
    <w:lvl w:ilvl="4">
      <w:start w:val="1"/>
      <w:numFmt w:val="decimal"/>
      <w:lvlText w:val="%1.%2.%3.%4.%5."/>
      <w:lvlJc w:val="left"/>
      <w:pPr>
        <w:ind w:left="4680" w:hanging="1080"/>
      </w:pPr>
      <w:rPr>
        <w:rFonts w:cs="Times New Roman" w:hint="default"/>
      </w:rPr>
    </w:lvl>
    <w:lvl w:ilvl="5">
      <w:start w:val="1"/>
      <w:numFmt w:val="decimal"/>
      <w:lvlText w:val="%1.%2.%3.%4.%5.%6."/>
      <w:lvlJc w:val="left"/>
      <w:pPr>
        <w:ind w:left="5580" w:hanging="1080"/>
      </w:pPr>
      <w:rPr>
        <w:rFonts w:cs="Times New Roman" w:hint="default"/>
      </w:rPr>
    </w:lvl>
    <w:lvl w:ilvl="6">
      <w:start w:val="1"/>
      <w:numFmt w:val="decimal"/>
      <w:lvlText w:val="%1.%2.%3.%4.%5.%6.%7."/>
      <w:lvlJc w:val="left"/>
      <w:pPr>
        <w:ind w:left="6840" w:hanging="1440"/>
      </w:pPr>
      <w:rPr>
        <w:rFonts w:cs="Times New Roman" w:hint="default"/>
      </w:rPr>
    </w:lvl>
    <w:lvl w:ilvl="7">
      <w:start w:val="1"/>
      <w:numFmt w:val="decimal"/>
      <w:lvlText w:val="%1.%2.%3.%4.%5.%6.%7.%8."/>
      <w:lvlJc w:val="left"/>
      <w:pPr>
        <w:ind w:left="7740" w:hanging="1440"/>
      </w:pPr>
      <w:rPr>
        <w:rFonts w:cs="Times New Roman" w:hint="default"/>
      </w:rPr>
    </w:lvl>
    <w:lvl w:ilvl="8">
      <w:start w:val="1"/>
      <w:numFmt w:val="decimal"/>
      <w:lvlText w:val="%1.%2.%3.%4.%5.%6.%7.%8.%9."/>
      <w:lvlJc w:val="left"/>
      <w:pPr>
        <w:ind w:left="9000" w:hanging="1800"/>
      </w:pPr>
      <w:rPr>
        <w:rFonts w:cs="Times New Roman" w:hint="default"/>
      </w:rPr>
    </w:lvl>
  </w:abstractNum>
  <w:abstractNum w:abstractNumId="11" w15:restartNumberingAfterBreak="0">
    <w:nsid w:val="276D4C78"/>
    <w:multiLevelType w:val="multilevel"/>
    <w:tmpl w:val="B8B22406"/>
    <w:lvl w:ilvl="0">
      <w:start w:val="9"/>
      <w:numFmt w:val="decimal"/>
      <w:lvlText w:val="%1."/>
      <w:lvlJc w:val="left"/>
      <w:pPr>
        <w:ind w:left="480" w:hanging="480"/>
      </w:pPr>
      <w:rPr>
        <w:rFonts w:hint="default"/>
        <w:i w:val="0"/>
      </w:rPr>
    </w:lvl>
    <w:lvl w:ilvl="1">
      <w:start w:val="16"/>
      <w:numFmt w:val="decimal"/>
      <w:lvlText w:val="%1.%2."/>
      <w:lvlJc w:val="left"/>
      <w:pPr>
        <w:ind w:left="480" w:hanging="48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12" w15:restartNumberingAfterBreak="0">
    <w:nsid w:val="2A291558"/>
    <w:multiLevelType w:val="multilevel"/>
    <w:tmpl w:val="04D25726"/>
    <w:lvl w:ilvl="0">
      <w:start w:val="1"/>
      <w:numFmt w:val="decimal"/>
      <w:lvlText w:val="5.5.%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391046C"/>
    <w:multiLevelType w:val="hybridMultilevel"/>
    <w:tmpl w:val="B6D6BB32"/>
    <w:lvl w:ilvl="0" w:tplc="6D8891A8">
      <w:start w:val="1"/>
      <w:numFmt w:val="bullet"/>
      <w:lvlText w:val="-"/>
      <w:lvlJc w:val="left"/>
      <w:pPr>
        <w:ind w:left="2160" w:hanging="360"/>
      </w:pPr>
      <w:rPr>
        <w:rFonts w:ascii="Symbol" w:hAnsi="Symbol" w:hint="default"/>
        <w:u w:val="none"/>
      </w:rPr>
    </w:lvl>
    <w:lvl w:ilvl="1" w:tplc="59C659E6">
      <w:start w:val="1"/>
      <w:numFmt w:val="bullet"/>
      <w:lvlText w:val="-"/>
      <w:lvlJc w:val="left"/>
      <w:pPr>
        <w:ind w:left="2880" w:hanging="360"/>
      </w:pPr>
      <w:rPr>
        <w:rFonts w:hint="default"/>
        <w:u w:val="none"/>
      </w:rPr>
    </w:lvl>
    <w:lvl w:ilvl="2" w:tplc="26D64A26">
      <w:start w:val="1"/>
      <w:numFmt w:val="bullet"/>
      <w:lvlText w:val="-"/>
      <w:lvlJc w:val="left"/>
      <w:pPr>
        <w:ind w:left="3600" w:hanging="360"/>
      </w:pPr>
      <w:rPr>
        <w:rFonts w:hint="default"/>
        <w:u w:val="none"/>
      </w:rPr>
    </w:lvl>
    <w:lvl w:ilvl="3" w:tplc="14DA2FE8">
      <w:start w:val="1"/>
      <w:numFmt w:val="bullet"/>
      <w:lvlText w:val="-"/>
      <w:lvlJc w:val="left"/>
      <w:pPr>
        <w:ind w:left="4320" w:hanging="360"/>
      </w:pPr>
      <w:rPr>
        <w:rFonts w:hint="default"/>
        <w:u w:val="none"/>
      </w:rPr>
    </w:lvl>
    <w:lvl w:ilvl="4" w:tplc="22905CC6">
      <w:start w:val="1"/>
      <w:numFmt w:val="bullet"/>
      <w:lvlText w:val="-"/>
      <w:lvlJc w:val="left"/>
      <w:pPr>
        <w:ind w:left="5040" w:hanging="360"/>
      </w:pPr>
      <w:rPr>
        <w:rFonts w:hint="default"/>
        <w:u w:val="none"/>
      </w:rPr>
    </w:lvl>
    <w:lvl w:ilvl="5" w:tplc="B18014F2">
      <w:start w:val="1"/>
      <w:numFmt w:val="bullet"/>
      <w:lvlText w:val="-"/>
      <w:lvlJc w:val="left"/>
      <w:pPr>
        <w:ind w:left="5760" w:hanging="360"/>
      </w:pPr>
      <w:rPr>
        <w:rFonts w:hint="default"/>
        <w:u w:val="none"/>
      </w:rPr>
    </w:lvl>
    <w:lvl w:ilvl="6" w:tplc="0194DAAE">
      <w:start w:val="1"/>
      <w:numFmt w:val="bullet"/>
      <w:lvlText w:val="-"/>
      <w:lvlJc w:val="left"/>
      <w:pPr>
        <w:ind w:left="6480" w:hanging="360"/>
      </w:pPr>
      <w:rPr>
        <w:rFonts w:hint="default"/>
        <w:u w:val="none"/>
      </w:rPr>
    </w:lvl>
    <w:lvl w:ilvl="7" w:tplc="DB2CD186">
      <w:start w:val="1"/>
      <w:numFmt w:val="bullet"/>
      <w:lvlText w:val="-"/>
      <w:lvlJc w:val="left"/>
      <w:pPr>
        <w:ind w:left="7200" w:hanging="360"/>
      </w:pPr>
      <w:rPr>
        <w:rFonts w:hint="default"/>
        <w:u w:val="none"/>
      </w:rPr>
    </w:lvl>
    <w:lvl w:ilvl="8" w:tplc="A718D01C">
      <w:start w:val="1"/>
      <w:numFmt w:val="bullet"/>
      <w:lvlText w:val="-"/>
      <w:lvlJc w:val="left"/>
      <w:pPr>
        <w:ind w:left="7920" w:hanging="360"/>
      </w:pPr>
      <w:rPr>
        <w:rFonts w:hint="default"/>
        <w:u w:val="none"/>
      </w:rPr>
    </w:lvl>
  </w:abstractNum>
  <w:abstractNum w:abstractNumId="14" w15:restartNumberingAfterBreak="0">
    <w:nsid w:val="35360A37"/>
    <w:multiLevelType w:val="multilevel"/>
    <w:tmpl w:val="36A23EA6"/>
    <w:lvl w:ilvl="0">
      <w:start w:val="1"/>
      <w:numFmt w:val="decimal"/>
      <w:lvlText w:val="2.%1."/>
      <w:lvlJc w:val="left"/>
      <w:pPr>
        <w:ind w:left="1778" w:hanging="360"/>
      </w:pPr>
      <w:rPr>
        <w:strike w:val="0"/>
      </w:r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15" w15:restartNumberingAfterBreak="0">
    <w:nsid w:val="36CB42E5"/>
    <w:multiLevelType w:val="multilevel"/>
    <w:tmpl w:val="2AB6D716"/>
    <w:lvl w:ilvl="0">
      <w:start w:val="2"/>
      <w:numFmt w:val="decimal"/>
      <w:lvlText w:val="%1."/>
      <w:lvlJc w:val="left"/>
      <w:pPr>
        <w:ind w:left="540" w:hanging="540"/>
      </w:pPr>
    </w:lvl>
    <w:lvl w:ilvl="1">
      <w:start w:val="1"/>
      <w:numFmt w:val="decimal"/>
      <w:lvlText w:val="%1.%2."/>
      <w:lvlJc w:val="left"/>
      <w:pPr>
        <w:ind w:left="1036" w:hanging="540"/>
      </w:pPr>
    </w:lvl>
    <w:lvl w:ilvl="2">
      <w:start w:val="1"/>
      <w:numFmt w:val="decimal"/>
      <w:lvlText w:val="%1.%2.%3."/>
      <w:lvlJc w:val="left"/>
      <w:pPr>
        <w:ind w:left="1712" w:hanging="720"/>
      </w:pPr>
    </w:lvl>
    <w:lvl w:ilvl="3">
      <w:start w:val="1"/>
      <w:numFmt w:val="decimal"/>
      <w:lvlText w:val="%1.%2.%3.%4."/>
      <w:lvlJc w:val="left"/>
      <w:pPr>
        <w:ind w:left="2208" w:hanging="720"/>
      </w:pPr>
    </w:lvl>
    <w:lvl w:ilvl="4">
      <w:start w:val="1"/>
      <w:numFmt w:val="decimal"/>
      <w:lvlText w:val="%1.%2.%3.%4.%5."/>
      <w:lvlJc w:val="left"/>
      <w:pPr>
        <w:ind w:left="3064" w:hanging="1080"/>
      </w:pPr>
    </w:lvl>
    <w:lvl w:ilvl="5">
      <w:start w:val="1"/>
      <w:numFmt w:val="decimal"/>
      <w:lvlText w:val="%1.%2.%3.%4.%5.%6."/>
      <w:lvlJc w:val="left"/>
      <w:pPr>
        <w:ind w:left="3560" w:hanging="1080"/>
      </w:pPr>
    </w:lvl>
    <w:lvl w:ilvl="6">
      <w:start w:val="1"/>
      <w:numFmt w:val="decimal"/>
      <w:lvlText w:val="%1.%2.%3.%4.%5.%6.%7."/>
      <w:lvlJc w:val="left"/>
      <w:pPr>
        <w:ind w:left="4416" w:hanging="1440"/>
      </w:pPr>
    </w:lvl>
    <w:lvl w:ilvl="7">
      <w:start w:val="1"/>
      <w:numFmt w:val="decimal"/>
      <w:lvlText w:val="%1.%2.%3.%4.%5.%6.%7.%8."/>
      <w:lvlJc w:val="left"/>
      <w:pPr>
        <w:ind w:left="4912" w:hanging="1440"/>
      </w:pPr>
    </w:lvl>
    <w:lvl w:ilvl="8">
      <w:start w:val="1"/>
      <w:numFmt w:val="decimal"/>
      <w:lvlText w:val="%1.%2.%3.%4.%5.%6.%7.%8.%9."/>
      <w:lvlJc w:val="left"/>
      <w:pPr>
        <w:ind w:left="5768" w:hanging="1800"/>
      </w:pPr>
    </w:lvl>
  </w:abstractNum>
  <w:abstractNum w:abstractNumId="16" w15:restartNumberingAfterBreak="0">
    <w:nsid w:val="426E36D7"/>
    <w:multiLevelType w:val="multilevel"/>
    <w:tmpl w:val="0CE885A4"/>
    <w:lvl w:ilvl="0">
      <w:start w:val="8"/>
      <w:numFmt w:val="decimal"/>
      <w:lvlText w:val="%1."/>
      <w:lvlJc w:val="right"/>
      <w:pPr>
        <w:ind w:left="108" w:hanging="473"/>
      </w:pPr>
    </w:lvl>
    <w:lvl w:ilvl="1">
      <w:start w:val="1"/>
      <w:numFmt w:val="decimal"/>
      <w:lvlText w:val="%1.%2."/>
      <w:lvlJc w:val="right"/>
      <w:pPr>
        <w:ind w:left="108" w:hanging="473"/>
      </w:pPr>
      <w:rPr>
        <w:rFonts w:ascii="Times New Roman" w:eastAsia="Times New Roman" w:hAnsi="Times New Roman" w:cs="Times New Roman"/>
        <w:b w:val="0"/>
        <w:i w:val="0"/>
        <w:sz w:val="24"/>
        <w:szCs w:val="24"/>
      </w:rPr>
    </w:lvl>
    <w:lvl w:ilvl="2">
      <w:numFmt w:val="decimal"/>
      <w:lvlText w:val="%1.%2.%3."/>
      <w:lvlJc w:val="right"/>
      <w:pPr>
        <w:ind w:left="2191" w:hanging="473"/>
      </w:pPr>
    </w:lvl>
    <w:lvl w:ilvl="3">
      <w:numFmt w:val="decimal"/>
      <w:lvlText w:val="%1.%2.%3.%4."/>
      <w:lvlJc w:val="right"/>
      <w:pPr>
        <w:ind w:left="3237" w:hanging="473"/>
      </w:pPr>
    </w:lvl>
    <w:lvl w:ilvl="4">
      <w:numFmt w:val="decimal"/>
      <w:lvlText w:val="%1.%2.%3.%4.%5."/>
      <w:lvlJc w:val="right"/>
      <w:pPr>
        <w:ind w:left="4283" w:hanging="473"/>
      </w:pPr>
    </w:lvl>
    <w:lvl w:ilvl="5">
      <w:numFmt w:val="decimal"/>
      <w:lvlText w:val="%1.%2.%3.%4.%5.%6."/>
      <w:lvlJc w:val="right"/>
      <w:pPr>
        <w:ind w:left="5329" w:hanging="473"/>
      </w:pPr>
    </w:lvl>
    <w:lvl w:ilvl="6">
      <w:numFmt w:val="decimal"/>
      <w:lvlText w:val="%1.%2.%3.%4.%5.%6.%7."/>
      <w:lvlJc w:val="right"/>
      <w:pPr>
        <w:ind w:left="6375" w:hanging="473"/>
      </w:pPr>
    </w:lvl>
    <w:lvl w:ilvl="7">
      <w:numFmt w:val="decimal"/>
      <w:lvlText w:val="%1.%2.%3.%4.%5.%6.%7.%8."/>
      <w:lvlJc w:val="right"/>
      <w:pPr>
        <w:ind w:left="7421" w:hanging="472"/>
      </w:pPr>
    </w:lvl>
    <w:lvl w:ilvl="8">
      <w:numFmt w:val="decimal"/>
      <w:lvlText w:val="%1.%2.%3.%4.%5.%6.%7.%8.%9."/>
      <w:lvlJc w:val="right"/>
      <w:pPr>
        <w:ind w:left="8467" w:hanging="472"/>
      </w:pPr>
    </w:lvl>
  </w:abstractNum>
  <w:abstractNum w:abstractNumId="17" w15:restartNumberingAfterBreak="0">
    <w:nsid w:val="45946F9B"/>
    <w:multiLevelType w:val="multilevel"/>
    <w:tmpl w:val="AD6448E6"/>
    <w:lvl w:ilvl="0">
      <w:start w:val="1"/>
      <w:numFmt w:val="decimal"/>
      <w:lvlText w:val="%1)"/>
      <w:lvlJc w:val="left"/>
      <w:pPr>
        <w:ind w:left="108" w:hanging="353"/>
      </w:pPr>
      <w:rPr>
        <w:rFonts w:ascii="Times New Roman" w:eastAsia="Times New Roman" w:hAnsi="Times New Roman" w:cs="Times New Roman"/>
        <w:b w:val="0"/>
        <w:i w:val="0"/>
        <w:sz w:val="24"/>
        <w:szCs w:val="24"/>
      </w:rPr>
    </w:lvl>
    <w:lvl w:ilvl="1">
      <w:numFmt w:val="bullet"/>
      <w:lvlText w:val="•"/>
      <w:lvlJc w:val="left"/>
      <w:pPr>
        <w:ind w:left="1145" w:hanging="353"/>
      </w:pPr>
    </w:lvl>
    <w:lvl w:ilvl="2">
      <w:numFmt w:val="bullet"/>
      <w:lvlText w:val="•"/>
      <w:lvlJc w:val="left"/>
      <w:pPr>
        <w:ind w:left="2191" w:hanging="353"/>
      </w:pPr>
    </w:lvl>
    <w:lvl w:ilvl="3">
      <w:numFmt w:val="bullet"/>
      <w:lvlText w:val="•"/>
      <w:lvlJc w:val="left"/>
      <w:pPr>
        <w:ind w:left="3237" w:hanging="353"/>
      </w:pPr>
    </w:lvl>
    <w:lvl w:ilvl="4">
      <w:numFmt w:val="bullet"/>
      <w:lvlText w:val="•"/>
      <w:lvlJc w:val="left"/>
      <w:pPr>
        <w:ind w:left="4283" w:hanging="353"/>
      </w:pPr>
    </w:lvl>
    <w:lvl w:ilvl="5">
      <w:numFmt w:val="bullet"/>
      <w:lvlText w:val="•"/>
      <w:lvlJc w:val="left"/>
      <w:pPr>
        <w:ind w:left="5329" w:hanging="353"/>
      </w:pPr>
    </w:lvl>
    <w:lvl w:ilvl="6">
      <w:numFmt w:val="bullet"/>
      <w:lvlText w:val="•"/>
      <w:lvlJc w:val="left"/>
      <w:pPr>
        <w:ind w:left="6375" w:hanging="353"/>
      </w:pPr>
    </w:lvl>
    <w:lvl w:ilvl="7">
      <w:numFmt w:val="bullet"/>
      <w:lvlText w:val="•"/>
      <w:lvlJc w:val="left"/>
      <w:pPr>
        <w:ind w:left="7421" w:hanging="352"/>
      </w:pPr>
    </w:lvl>
    <w:lvl w:ilvl="8">
      <w:numFmt w:val="bullet"/>
      <w:lvlText w:val="•"/>
      <w:lvlJc w:val="left"/>
      <w:pPr>
        <w:ind w:left="8467" w:hanging="352"/>
      </w:pPr>
    </w:lvl>
  </w:abstractNum>
  <w:abstractNum w:abstractNumId="18" w15:restartNumberingAfterBreak="0">
    <w:nsid w:val="49730A43"/>
    <w:multiLevelType w:val="multilevel"/>
    <w:tmpl w:val="DFA66710"/>
    <w:lvl w:ilvl="0">
      <w:start w:val="1"/>
      <w:numFmt w:val="decimal"/>
      <w:lvlText w:val="7.%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9E215B8"/>
    <w:multiLevelType w:val="multilevel"/>
    <w:tmpl w:val="E7D69D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4C9D7028"/>
    <w:multiLevelType w:val="hybridMultilevel"/>
    <w:tmpl w:val="21FAD990"/>
    <w:lvl w:ilvl="0" w:tplc="B8D67E92">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51E32E84"/>
    <w:multiLevelType w:val="multilevel"/>
    <w:tmpl w:val="744C187E"/>
    <w:lvl w:ilvl="0">
      <w:start w:val="1"/>
      <w:numFmt w:val="decimal"/>
      <w:lvlText w:val="6.3.%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1EE4C79"/>
    <w:multiLevelType w:val="multilevel"/>
    <w:tmpl w:val="F89AE350"/>
    <w:lvl w:ilvl="0">
      <w:start w:val="1"/>
      <w:numFmt w:val="decimal"/>
      <w:lvlText w:val="5.4.%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56E25C2"/>
    <w:multiLevelType w:val="multilevel"/>
    <w:tmpl w:val="959E50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672B2C2C"/>
    <w:multiLevelType w:val="multilevel"/>
    <w:tmpl w:val="832CB896"/>
    <w:lvl w:ilvl="0">
      <w:start w:val="1"/>
      <w:numFmt w:val="decimal"/>
      <w:lvlText w:val="5.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9AD5A4B"/>
    <w:multiLevelType w:val="multilevel"/>
    <w:tmpl w:val="72301BA2"/>
    <w:lvl w:ilvl="0">
      <w:start w:val="1"/>
      <w:numFmt w:val="decimal"/>
      <w:lvlText w:val="%1."/>
      <w:lvlJc w:val="left"/>
      <w:pPr>
        <w:ind w:left="360" w:hanging="360"/>
      </w:pPr>
    </w:lvl>
    <w:lvl w:ilvl="1">
      <w:start w:val="1"/>
      <w:numFmt w:val="decimal"/>
      <w:lvlText w:val="%1.%2."/>
      <w:lvlJc w:val="left"/>
      <w:pPr>
        <w:ind w:left="502"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6" w15:restartNumberingAfterBreak="0">
    <w:nsid w:val="6E2C667A"/>
    <w:multiLevelType w:val="multilevel"/>
    <w:tmpl w:val="50462108"/>
    <w:lvl w:ilvl="0">
      <w:start w:val="1"/>
      <w:numFmt w:val="decimal"/>
      <w:lvlText w:val="3.%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EC843C2"/>
    <w:multiLevelType w:val="multilevel"/>
    <w:tmpl w:val="52029622"/>
    <w:lvl w:ilvl="0">
      <w:start w:val="1"/>
      <w:numFmt w:val="decimal"/>
      <w:lvlText w:val="8.%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70AB1682"/>
    <w:multiLevelType w:val="multilevel"/>
    <w:tmpl w:val="2284AB30"/>
    <w:lvl w:ilvl="0">
      <w:start w:val="3"/>
      <w:numFmt w:val="decimal"/>
      <w:lvlText w:val="%1."/>
      <w:lvlJc w:val="left"/>
      <w:pPr>
        <w:ind w:left="360" w:hanging="360"/>
      </w:pPr>
      <w:rPr>
        <w:rFonts w:hint="default"/>
      </w:rPr>
    </w:lvl>
    <w:lvl w:ilvl="1">
      <w:start w:val="1"/>
      <w:numFmt w:val="decimal"/>
      <w:lvlText w:val="%1.%2."/>
      <w:lvlJc w:val="left"/>
      <w:pPr>
        <w:ind w:left="644" w:hanging="360"/>
      </w:pPr>
      <w:rPr>
        <w:rFonts w:hint="default"/>
        <w:color w:val="FF0000"/>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29" w15:restartNumberingAfterBreak="0">
    <w:nsid w:val="737D486A"/>
    <w:multiLevelType w:val="hybridMultilevel"/>
    <w:tmpl w:val="866C720A"/>
    <w:lvl w:ilvl="0" w:tplc="68C489C6">
      <w:start w:val="1"/>
      <w:numFmt w:val="decimal"/>
      <w:lvlText w:val="2.%1."/>
      <w:lvlJc w:val="left"/>
      <w:pPr>
        <w:ind w:left="720" w:hanging="360"/>
      </w:pPr>
    </w:lvl>
    <w:lvl w:ilvl="1" w:tplc="078E51A6">
      <w:start w:val="1"/>
      <w:numFmt w:val="lowerLetter"/>
      <w:lvlText w:val="%2."/>
      <w:lvlJc w:val="left"/>
      <w:pPr>
        <w:ind w:left="1440" w:hanging="360"/>
      </w:pPr>
    </w:lvl>
    <w:lvl w:ilvl="2" w:tplc="E716B412">
      <w:start w:val="1"/>
      <w:numFmt w:val="lowerRoman"/>
      <w:lvlText w:val="%3."/>
      <w:lvlJc w:val="right"/>
      <w:pPr>
        <w:ind w:left="2160" w:hanging="180"/>
      </w:pPr>
    </w:lvl>
    <w:lvl w:ilvl="3" w:tplc="89644098">
      <w:start w:val="1"/>
      <w:numFmt w:val="decimal"/>
      <w:lvlText w:val="%4."/>
      <w:lvlJc w:val="left"/>
      <w:pPr>
        <w:ind w:left="2880" w:hanging="360"/>
      </w:pPr>
    </w:lvl>
    <w:lvl w:ilvl="4" w:tplc="93CEBCD8">
      <w:start w:val="1"/>
      <w:numFmt w:val="lowerLetter"/>
      <w:lvlText w:val="%5."/>
      <w:lvlJc w:val="left"/>
      <w:pPr>
        <w:ind w:left="3600" w:hanging="360"/>
      </w:pPr>
    </w:lvl>
    <w:lvl w:ilvl="5" w:tplc="5DF630B4">
      <w:start w:val="1"/>
      <w:numFmt w:val="lowerRoman"/>
      <w:lvlText w:val="%6."/>
      <w:lvlJc w:val="right"/>
      <w:pPr>
        <w:ind w:left="4320" w:hanging="180"/>
      </w:pPr>
    </w:lvl>
    <w:lvl w:ilvl="6" w:tplc="C5504700">
      <w:start w:val="1"/>
      <w:numFmt w:val="decimal"/>
      <w:lvlText w:val="%7."/>
      <w:lvlJc w:val="left"/>
      <w:pPr>
        <w:ind w:left="5040" w:hanging="360"/>
      </w:pPr>
    </w:lvl>
    <w:lvl w:ilvl="7" w:tplc="44529268">
      <w:start w:val="1"/>
      <w:numFmt w:val="lowerLetter"/>
      <w:lvlText w:val="%8."/>
      <w:lvlJc w:val="left"/>
      <w:pPr>
        <w:ind w:left="5760" w:hanging="360"/>
      </w:pPr>
    </w:lvl>
    <w:lvl w:ilvl="8" w:tplc="4AB6AC56">
      <w:start w:val="1"/>
      <w:numFmt w:val="lowerRoman"/>
      <w:lvlText w:val="%9."/>
      <w:lvlJc w:val="right"/>
      <w:pPr>
        <w:ind w:left="6480" w:hanging="180"/>
      </w:pPr>
    </w:lvl>
  </w:abstractNum>
  <w:abstractNum w:abstractNumId="30" w15:restartNumberingAfterBreak="0">
    <w:nsid w:val="73974969"/>
    <w:multiLevelType w:val="multilevel"/>
    <w:tmpl w:val="2D80E320"/>
    <w:lvl w:ilvl="0">
      <w:start w:val="1"/>
      <w:numFmt w:val="decimal"/>
      <w:lvlText w:val="6.%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56F6A5B"/>
    <w:multiLevelType w:val="hybridMultilevel"/>
    <w:tmpl w:val="2D5683F2"/>
    <w:lvl w:ilvl="0" w:tplc="44364882">
      <w:start w:val="2"/>
      <w:numFmt w:val="upperRoman"/>
      <w:lvlText w:val="%1."/>
      <w:lvlJc w:val="left"/>
      <w:pPr>
        <w:ind w:left="1080" w:hanging="720"/>
      </w:pPr>
      <w:rPr>
        <w:rFonts w:ascii="Cambria" w:eastAsia="Cambria" w:hAnsi="Cambria" w:cs="Cambria" w:hint="default"/>
        <w:color w:val="4F81BD"/>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770F4F2C"/>
    <w:multiLevelType w:val="multilevel"/>
    <w:tmpl w:val="390E1C7A"/>
    <w:lvl w:ilvl="0">
      <w:start w:val="9"/>
      <w:numFmt w:val="decimal"/>
      <w:lvlText w:val="%1."/>
      <w:lvlJc w:val="left"/>
      <w:pPr>
        <w:ind w:left="480" w:hanging="480"/>
      </w:pPr>
      <w:rPr>
        <w:rFonts w:hint="default"/>
      </w:rPr>
    </w:lvl>
    <w:lvl w:ilvl="1">
      <w:start w:val="1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9B13D98"/>
    <w:multiLevelType w:val="multilevel"/>
    <w:tmpl w:val="61080CB0"/>
    <w:lvl w:ilvl="0">
      <w:start w:val="3"/>
      <w:numFmt w:val="decimal"/>
      <w:lvlText w:val="%1"/>
      <w:lvlJc w:val="left"/>
      <w:pPr>
        <w:ind w:left="360" w:hanging="360"/>
      </w:pPr>
    </w:lvl>
    <w:lvl w:ilvl="1">
      <w:start w:val="3"/>
      <w:numFmt w:val="decimal"/>
      <w:lvlText w:val="%1.%2"/>
      <w:lvlJc w:val="left"/>
      <w:pPr>
        <w:ind w:left="644"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4" w15:restartNumberingAfterBreak="0">
    <w:nsid w:val="7EC81E7D"/>
    <w:multiLevelType w:val="multilevel"/>
    <w:tmpl w:val="C70E0F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12836278">
    <w:abstractNumId w:val="29"/>
  </w:num>
  <w:num w:numId="2" w16cid:durableId="1506482102">
    <w:abstractNumId w:val="3"/>
  </w:num>
  <w:num w:numId="3" w16cid:durableId="1439980956">
    <w:abstractNumId w:val="6"/>
  </w:num>
  <w:num w:numId="4" w16cid:durableId="2059551998">
    <w:abstractNumId w:val="24"/>
  </w:num>
  <w:num w:numId="5" w16cid:durableId="1260720429">
    <w:abstractNumId w:val="27"/>
  </w:num>
  <w:num w:numId="6" w16cid:durableId="1044407931">
    <w:abstractNumId w:val="5"/>
  </w:num>
  <w:num w:numId="7" w16cid:durableId="359740427">
    <w:abstractNumId w:val="19"/>
  </w:num>
  <w:num w:numId="8" w16cid:durableId="668600534">
    <w:abstractNumId w:val="22"/>
  </w:num>
  <w:num w:numId="9" w16cid:durableId="646208753">
    <w:abstractNumId w:val="34"/>
  </w:num>
  <w:num w:numId="10" w16cid:durableId="1933586492">
    <w:abstractNumId w:val="7"/>
  </w:num>
  <w:num w:numId="11" w16cid:durableId="2009480440">
    <w:abstractNumId w:val="12"/>
  </w:num>
  <w:num w:numId="12" w16cid:durableId="1540508693">
    <w:abstractNumId w:val="23"/>
  </w:num>
  <w:num w:numId="13" w16cid:durableId="1382166280">
    <w:abstractNumId w:val="30"/>
  </w:num>
  <w:num w:numId="14" w16cid:durableId="1178304476">
    <w:abstractNumId w:val="33"/>
  </w:num>
  <w:num w:numId="15" w16cid:durableId="12533049">
    <w:abstractNumId w:val="0"/>
  </w:num>
  <w:num w:numId="16" w16cid:durableId="1394507210">
    <w:abstractNumId w:val="25"/>
  </w:num>
  <w:num w:numId="17" w16cid:durableId="1232810046">
    <w:abstractNumId w:val="14"/>
  </w:num>
  <w:num w:numId="18" w16cid:durableId="332227123">
    <w:abstractNumId w:val="26"/>
  </w:num>
  <w:num w:numId="19" w16cid:durableId="496842615">
    <w:abstractNumId w:val="21"/>
  </w:num>
  <w:num w:numId="20" w16cid:durableId="405034825">
    <w:abstractNumId w:val="1"/>
  </w:num>
  <w:num w:numId="21" w16cid:durableId="278996574">
    <w:abstractNumId w:val="18"/>
  </w:num>
  <w:num w:numId="22" w16cid:durableId="382601054">
    <w:abstractNumId w:val="15"/>
  </w:num>
  <w:num w:numId="23" w16cid:durableId="1347440470">
    <w:abstractNumId w:val="4"/>
  </w:num>
  <w:num w:numId="24" w16cid:durableId="521360585">
    <w:abstractNumId w:val="28"/>
  </w:num>
  <w:num w:numId="25" w16cid:durableId="1329868353">
    <w:abstractNumId w:val="20"/>
  </w:num>
  <w:num w:numId="26" w16cid:durableId="798183099">
    <w:abstractNumId w:val="9"/>
  </w:num>
  <w:num w:numId="27" w16cid:durableId="10911411">
    <w:abstractNumId w:val="31"/>
  </w:num>
  <w:num w:numId="28" w16cid:durableId="459229314">
    <w:abstractNumId w:val="16"/>
  </w:num>
  <w:num w:numId="29" w16cid:durableId="321784066">
    <w:abstractNumId w:val="17"/>
  </w:num>
  <w:num w:numId="30" w16cid:durableId="2057121725">
    <w:abstractNumId w:val="13"/>
  </w:num>
  <w:num w:numId="31" w16cid:durableId="243611759">
    <w:abstractNumId w:val="32"/>
  </w:num>
  <w:num w:numId="32" w16cid:durableId="1181550435">
    <w:abstractNumId w:val="11"/>
  </w:num>
  <w:num w:numId="33" w16cid:durableId="429932750">
    <w:abstractNumId w:val="10"/>
  </w:num>
  <w:num w:numId="34" w16cid:durableId="120077022">
    <w:abstractNumId w:val="2"/>
  </w:num>
  <w:num w:numId="35" w16cid:durableId="45691816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47C"/>
    <w:rsid w:val="0000721B"/>
    <w:rsid w:val="00014902"/>
    <w:rsid w:val="00014E02"/>
    <w:rsid w:val="00022DC6"/>
    <w:rsid w:val="000319FB"/>
    <w:rsid w:val="00031C73"/>
    <w:rsid w:val="00043050"/>
    <w:rsid w:val="0005403D"/>
    <w:rsid w:val="000561B9"/>
    <w:rsid w:val="00064F67"/>
    <w:rsid w:val="00070870"/>
    <w:rsid w:val="000723BE"/>
    <w:rsid w:val="00072661"/>
    <w:rsid w:val="0007572F"/>
    <w:rsid w:val="0008001F"/>
    <w:rsid w:val="00082147"/>
    <w:rsid w:val="00083503"/>
    <w:rsid w:val="00097F21"/>
    <w:rsid w:val="000A2C4F"/>
    <w:rsid w:val="000A2FE1"/>
    <w:rsid w:val="000A7E49"/>
    <w:rsid w:val="000B121D"/>
    <w:rsid w:val="000B5C81"/>
    <w:rsid w:val="000C4CB2"/>
    <w:rsid w:val="000D1578"/>
    <w:rsid w:val="000D6888"/>
    <w:rsid w:val="000D73AD"/>
    <w:rsid w:val="000E2247"/>
    <w:rsid w:val="000E2C96"/>
    <w:rsid w:val="000E63AC"/>
    <w:rsid w:val="000E665D"/>
    <w:rsid w:val="000E6919"/>
    <w:rsid w:val="000F01B7"/>
    <w:rsid w:val="000F588D"/>
    <w:rsid w:val="00111BCF"/>
    <w:rsid w:val="00115C38"/>
    <w:rsid w:val="00115E44"/>
    <w:rsid w:val="001162E8"/>
    <w:rsid w:val="001378CA"/>
    <w:rsid w:val="00141B02"/>
    <w:rsid w:val="00143D7D"/>
    <w:rsid w:val="00143F85"/>
    <w:rsid w:val="001454C6"/>
    <w:rsid w:val="00152CA6"/>
    <w:rsid w:val="00161B29"/>
    <w:rsid w:val="00171598"/>
    <w:rsid w:val="00175DC8"/>
    <w:rsid w:val="00180318"/>
    <w:rsid w:val="00181BEC"/>
    <w:rsid w:val="001830AB"/>
    <w:rsid w:val="0018718C"/>
    <w:rsid w:val="00187EFC"/>
    <w:rsid w:val="00192378"/>
    <w:rsid w:val="001931FF"/>
    <w:rsid w:val="00197404"/>
    <w:rsid w:val="001A0D86"/>
    <w:rsid w:val="001A6358"/>
    <w:rsid w:val="001B175C"/>
    <w:rsid w:val="001D21C2"/>
    <w:rsid w:val="001D5D05"/>
    <w:rsid w:val="001E6EE0"/>
    <w:rsid w:val="001F06C2"/>
    <w:rsid w:val="001F742E"/>
    <w:rsid w:val="002259FC"/>
    <w:rsid w:val="0023502D"/>
    <w:rsid w:val="00243D36"/>
    <w:rsid w:val="00244BF0"/>
    <w:rsid w:val="002474B9"/>
    <w:rsid w:val="00270C32"/>
    <w:rsid w:val="00277D14"/>
    <w:rsid w:val="00282CC4"/>
    <w:rsid w:val="0029061F"/>
    <w:rsid w:val="002959E5"/>
    <w:rsid w:val="00295AA7"/>
    <w:rsid w:val="002A27F5"/>
    <w:rsid w:val="002A4A10"/>
    <w:rsid w:val="002A5852"/>
    <w:rsid w:val="002B047F"/>
    <w:rsid w:val="002E3D72"/>
    <w:rsid w:val="002E753D"/>
    <w:rsid w:val="002F26E5"/>
    <w:rsid w:val="002F286A"/>
    <w:rsid w:val="002F3789"/>
    <w:rsid w:val="00307EE6"/>
    <w:rsid w:val="00314747"/>
    <w:rsid w:val="00316A23"/>
    <w:rsid w:val="00317FA4"/>
    <w:rsid w:val="00332F9D"/>
    <w:rsid w:val="0033395D"/>
    <w:rsid w:val="0035581F"/>
    <w:rsid w:val="00362140"/>
    <w:rsid w:val="003629F5"/>
    <w:rsid w:val="0036525F"/>
    <w:rsid w:val="00371259"/>
    <w:rsid w:val="00382801"/>
    <w:rsid w:val="00383233"/>
    <w:rsid w:val="003930D8"/>
    <w:rsid w:val="00396F14"/>
    <w:rsid w:val="003A4E6A"/>
    <w:rsid w:val="003A7BF9"/>
    <w:rsid w:val="003B0256"/>
    <w:rsid w:val="003B1B3A"/>
    <w:rsid w:val="003B29C7"/>
    <w:rsid w:val="003C3867"/>
    <w:rsid w:val="003D34E8"/>
    <w:rsid w:val="003E11F2"/>
    <w:rsid w:val="003E36CC"/>
    <w:rsid w:val="00402B52"/>
    <w:rsid w:val="00407BE6"/>
    <w:rsid w:val="004146F2"/>
    <w:rsid w:val="00417711"/>
    <w:rsid w:val="00422114"/>
    <w:rsid w:val="004259BA"/>
    <w:rsid w:val="00430485"/>
    <w:rsid w:val="00437F94"/>
    <w:rsid w:val="004530F8"/>
    <w:rsid w:val="0046653F"/>
    <w:rsid w:val="00473EFE"/>
    <w:rsid w:val="00485515"/>
    <w:rsid w:val="0048719D"/>
    <w:rsid w:val="004904F9"/>
    <w:rsid w:val="004914D8"/>
    <w:rsid w:val="004A5707"/>
    <w:rsid w:val="004B1433"/>
    <w:rsid w:val="004B4E97"/>
    <w:rsid w:val="004C12DE"/>
    <w:rsid w:val="004C1C09"/>
    <w:rsid w:val="004D07A1"/>
    <w:rsid w:val="004D616F"/>
    <w:rsid w:val="004D6FD5"/>
    <w:rsid w:val="004D7A03"/>
    <w:rsid w:val="004E177D"/>
    <w:rsid w:val="004E1829"/>
    <w:rsid w:val="004E4800"/>
    <w:rsid w:val="004F1398"/>
    <w:rsid w:val="004F3F48"/>
    <w:rsid w:val="005013FF"/>
    <w:rsid w:val="005047F1"/>
    <w:rsid w:val="0050796F"/>
    <w:rsid w:val="00507BAC"/>
    <w:rsid w:val="00513129"/>
    <w:rsid w:val="00533E24"/>
    <w:rsid w:val="0054354A"/>
    <w:rsid w:val="005450BB"/>
    <w:rsid w:val="005456D8"/>
    <w:rsid w:val="00563425"/>
    <w:rsid w:val="00563DA0"/>
    <w:rsid w:val="005820D9"/>
    <w:rsid w:val="005847CA"/>
    <w:rsid w:val="00586849"/>
    <w:rsid w:val="005A264D"/>
    <w:rsid w:val="005A5336"/>
    <w:rsid w:val="005A65AA"/>
    <w:rsid w:val="005C4AA5"/>
    <w:rsid w:val="005C760C"/>
    <w:rsid w:val="005E2CE7"/>
    <w:rsid w:val="005F3FEF"/>
    <w:rsid w:val="005F5879"/>
    <w:rsid w:val="005F616A"/>
    <w:rsid w:val="005F746D"/>
    <w:rsid w:val="00602F41"/>
    <w:rsid w:val="00615B31"/>
    <w:rsid w:val="00627B61"/>
    <w:rsid w:val="006305D8"/>
    <w:rsid w:val="0063519A"/>
    <w:rsid w:val="006501DA"/>
    <w:rsid w:val="00676223"/>
    <w:rsid w:val="00680C58"/>
    <w:rsid w:val="0068436E"/>
    <w:rsid w:val="00687161"/>
    <w:rsid w:val="00695835"/>
    <w:rsid w:val="006A4D56"/>
    <w:rsid w:val="006A7CC3"/>
    <w:rsid w:val="006B173E"/>
    <w:rsid w:val="006B4609"/>
    <w:rsid w:val="006B4947"/>
    <w:rsid w:val="006C5998"/>
    <w:rsid w:val="006D5B57"/>
    <w:rsid w:val="006E1866"/>
    <w:rsid w:val="006E7403"/>
    <w:rsid w:val="006F1456"/>
    <w:rsid w:val="006F15CB"/>
    <w:rsid w:val="006F28D2"/>
    <w:rsid w:val="006F752C"/>
    <w:rsid w:val="00712AAC"/>
    <w:rsid w:val="007229EE"/>
    <w:rsid w:val="00733FA7"/>
    <w:rsid w:val="00770CDE"/>
    <w:rsid w:val="00775E67"/>
    <w:rsid w:val="0079154C"/>
    <w:rsid w:val="00791801"/>
    <w:rsid w:val="00791D26"/>
    <w:rsid w:val="0079308F"/>
    <w:rsid w:val="0079626E"/>
    <w:rsid w:val="007B1946"/>
    <w:rsid w:val="007B3B58"/>
    <w:rsid w:val="007C0827"/>
    <w:rsid w:val="007C6139"/>
    <w:rsid w:val="007D734B"/>
    <w:rsid w:val="007F2207"/>
    <w:rsid w:val="007F2D7C"/>
    <w:rsid w:val="007F3EDE"/>
    <w:rsid w:val="007F40F1"/>
    <w:rsid w:val="007F6CBF"/>
    <w:rsid w:val="00801BB8"/>
    <w:rsid w:val="00801BE7"/>
    <w:rsid w:val="008064DB"/>
    <w:rsid w:val="00812582"/>
    <w:rsid w:val="0081620C"/>
    <w:rsid w:val="008176B9"/>
    <w:rsid w:val="00840357"/>
    <w:rsid w:val="00841D02"/>
    <w:rsid w:val="008511C2"/>
    <w:rsid w:val="00855472"/>
    <w:rsid w:val="00856A27"/>
    <w:rsid w:val="00863CCD"/>
    <w:rsid w:val="00864834"/>
    <w:rsid w:val="008650E6"/>
    <w:rsid w:val="0087258C"/>
    <w:rsid w:val="00873579"/>
    <w:rsid w:val="00884D4A"/>
    <w:rsid w:val="008A39C1"/>
    <w:rsid w:val="008A44BC"/>
    <w:rsid w:val="008C2143"/>
    <w:rsid w:val="008C418D"/>
    <w:rsid w:val="008E27C9"/>
    <w:rsid w:val="008E2835"/>
    <w:rsid w:val="008E2CE2"/>
    <w:rsid w:val="008E2E2F"/>
    <w:rsid w:val="008E7436"/>
    <w:rsid w:val="008F572C"/>
    <w:rsid w:val="008F5733"/>
    <w:rsid w:val="00903166"/>
    <w:rsid w:val="0090447C"/>
    <w:rsid w:val="0091012B"/>
    <w:rsid w:val="0091385F"/>
    <w:rsid w:val="00922587"/>
    <w:rsid w:val="009225EC"/>
    <w:rsid w:val="00923AEC"/>
    <w:rsid w:val="00924E04"/>
    <w:rsid w:val="009303A5"/>
    <w:rsid w:val="00934495"/>
    <w:rsid w:val="009345CE"/>
    <w:rsid w:val="0094614A"/>
    <w:rsid w:val="00954F8F"/>
    <w:rsid w:val="00966B9C"/>
    <w:rsid w:val="0097355E"/>
    <w:rsid w:val="00976F65"/>
    <w:rsid w:val="00981536"/>
    <w:rsid w:val="00992ADB"/>
    <w:rsid w:val="00994CF1"/>
    <w:rsid w:val="009B747A"/>
    <w:rsid w:val="009C0DB1"/>
    <w:rsid w:val="009C3DD0"/>
    <w:rsid w:val="009D08BB"/>
    <w:rsid w:val="009D0E5D"/>
    <w:rsid w:val="009E4943"/>
    <w:rsid w:val="009F68D8"/>
    <w:rsid w:val="009F79B0"/>
    <w:rsid w:val="00A02804"/>
    <w:rsid w:val="00A02C52"/>
    <w:rsid w:val="00A044A9"/>
    <w:rsid w:val="00A06B24"/>
    <w:rsid w:val="00A10D0D"/>
    <w:rsid w:val="00A13645"/>
    <w:rsid w:val="00A15921"/>
    <w:rsid w:val="00A173E7"/>
    <w:rsid w:val="00A346F0"/>
    <w:rsid w:val="00A357DA"/>
    <w:rsid w:val="00A40D7E"/>
    <w:rsid w:val="00A619B9"/>
    <w:rsid w:val="00A636B3"/>
    <w:rsid w:val="00A63A9B"/>
    <w:rsid w:val="00A70030"/>
    <w:rsid w:val="00A7043B"/>
    <w:rsid w:val="00A83869"/>
    <w:rsid w:val="00AB6347"/>
    <w:rsid w:val="00AB6B0A"/>
    <w:rsid w:val="00AC6E2F"/>
    <w:rsid w:val="00AD4D49"/>
    <w:rsid w:val="00AD5848"/>
    <w:rsid w:val="00AD5F58"/>
    <w:rsid w:val="00B1263C"/>
    <w:rsid w:val="00B12E74"/>
    <w:rsid w:val="00B26654"/>
    <w:rsid w:val="00B35215"/>
    <w:rsid w:val="00B52D69"/>
    <w:rsid w:val="00B53BB4"/>
    <w:rsid w:val="00B57B63"/>
    <w:rsid w:val="00B62E63"/>
    <w:rsid w:val="00B65AC4"/>
    <w:rsid w:val="00B70BB2"/>
    <w:rsid w:val="00B7366C"/>
    <w:rsid w:val="00B83665"/>
    <w:rsid w:val="00B928C9"/>
    <w:rsid w:val="00BA02C3"/>
    <w:rsid w:val="00BA24EE"/>
    <w:rsid w:val="00BB3CB1"/>
    <w:rsid w:val="00BC1EB2"/>
    <w:rsid w:val="00BC62F1"/>
    <w:rsid w:val="00BC7154"/>
    <w:rsid w:val="00BD62F5"/>
    <w:rsid w:val="00BE3E9C"/>
    <w:rsid w:val="00BF35D4"/>
    <w:rsid w:val="00BF6B54"/>
    <w:rsid w:val="00BF7910"/>
    <w:rsid w:val="00C04308"/>
    <w:rsid w:val="00C2197B"/>
    <w:rsid w:val="00C30203"/>
    <w:rsid w:val="00C5006B"/>
    <w:rsid w:val="00C551FB"/>
    <w:rsid w:val="00C60E8D"/>
    <w:rsid w:val="00C641B4"/>
    <w:rsid w:val="00C65DDC"/>
    <w:rsid w:val="00C72D8F"/>
    <w:rsid w:val="00C75231"/>
    <w:rsid w:val="00C829CC"/>
    <w:rsid w:val="00C919B4"/>
    <w:rsid w:val="00C93B6C"/>
    <w:rsid w:val="00CA247C"/>
    <w:rsid w:val="00CA2DC2"/>
    <w:rsid w:val="00CA44F9"/>
    <w:rsid w:val="00CA5623"/>
    <w:rsid w:val="00CC1FC5"/>
    <w:rsid w:val="00CC3742"/>
    <w:rsid w:val="00CC51DC"/>
    <w:rsid w:val="00CD0415"/>
    <w:rsid w:val="00CE08C1"/>
    <w:rsid w:val="00CE53B2"/>
    <w:rsid w:val="00CE7366"/>
    <w:rsid w:val="00D05D57"/>
    <w:rsid w:val="00D05E3D"/>
    <w:rsid w:val="00D37DAC"/>
    <w:rsid w:val="00D60158"/>
    <w:rsid w:val="00D6142F"/>
    <w:rsid w:val="00D62335"/>
    <w:rsid w:val="00D66014"/>
    <w:rsid w:val="00D87E31"/>
    <w:rsid w:val="00D90AA5"/>
    <w:rsid w:val="00D960AB"/>
    <w:rsid w:val="00DA4758"/>
    <w:rsid w:val="00DA53AF"/>
    <w:rsid w:val="00DB1415"/>
    <w:rsid w:val="00DC1EBA"/>
    <w:rsid w:val="00DD19DE"/>
    <w:rsid w:val="00DD7348"/>
    <w:rsid w:val="00DF0D73"/>
    <w:rsid w:val="00E04EAA"/>
    <w:rsid w:val="00E10831"/>
    <w:rsid w:val="00E14E39"/>
    <w:rsid w:val="00E338A4"/>
    <w:rsid w:val="00E43706"/>
    <w:rsid w:val="00E44A3E"/>
    <w:rsid w:val="00E464D0"/>
    <w:rsid w:val="00E47252"/>
    <w:rsid w:val="00E50B0A"/>
    <w:rsid w:val="00E54195"/>
    <w:rsid w:val="00E627D8"/>
    <w:rsid w:val="00E75DC3"/>
    <w:rsid w:val="00E810E2"/>
    <w:rsid w:val="00E82FE1"/>
    <w:rsid w:val="00E9550A"/>
    <w:rsid w:val="00EA234B"/>
    <w:rsid w:val="00EB70F8"/>
    <w:rsid w:val="00EB790F"/>
    <w:rsid w:val="00EC212E"/>
    <w:rsid w:val="00EC2C9C"/>
    <w:rsid w:val="00EC44BF"/>
    <w:rsid w:val="00ED52EA"/>
    <w:rsid w:val="00EE57CA"/>
    <w:rsid w:val="00EE5F84"/>
    <w:rsid w:val="00F14C53"/>
    <w:rsid w:val="00F17D0E"/>
    <w:rsid w:val="00F223B0"/>
    <w:rsid w:val="00F32CB1"/>
    <w:rsid w:val="00F3391A"/>
    <w:rsid w:val="00F34A58"/>
    <w:rsid w:val="00F4199F"/>
    <w:rsid w:val="00F47A49"/>
    <w:rsid w:val="00F537CF"/>
    <w:rsid w:val="00F64BCF"/>
    <w:rsid w:val="00F772EF"/>
    <w:rsid w:val="00F77527"/>
    <w:rsid w:val="00F81D13"/>
    <w:rsid w:val="00F8315D"/>
    <w:rsid w:val="00F85C95"/>
    <w:rsid w:val="00F876D4"/>
    <w:rsid w:val="00F97E61"/>
    <w:rsid w:val="00FD3224"/>
    <w:rsid w:val="00FD3819"/>
    <w:rsid w:val="00FE330E"/>
    <w:rsid w:val="00FE54C3"/>
    <w:rsid w:val="00FE7567"/>
    <w:rsid w:val="013F8B3D"/>
    <w:rsid w:val="0178A0F2"/>
    <w:rsid w:val="04005AA6"/>
    <w:rsid w:val="04B0686C"/>
    <w:rsid w:val="04C40704"/>
    <w:rsid w:val="06BAC9C8"/>
    <w:rsid w:val="07194841"/>
    <w:rsid w:val="078464EB"/>
    <w:rsid w:val="07F7EF58"/>
    <w:rsid w:val="082E167F"/>
    <w:rsid w:val="089718C4"/>
    <w:rsid w:val="08D698E8"/>
    <w:rsid w:val="0A643B88"/>
    <w:rsid w:val="0A8A6355"/>
    <w:rsid w:val="0B10667A"/>
    <w:rsid w:val="0C05F598"/>
    <w:rsid w:val="0C4130BA"/>
    <w:rsid w:val="0CE3D5D0"/>
    <w:rsid w:val="0CEC6AB4"/>
    <w:rsid w:val="0DC20417"/>
    <w:rsid w:val="0DE0ED51"/>
    <w:rsid w:val="0E101B80"/>
    <w:rsid w:val="0F7CBDB2"/>
    <w:rsid w:val="10A3CC48"/>
    <w:rsid w:val="12235C68"/>
    <w:rsid w:val="12A431CE"/>
    <w:rsid w:val="12EA5314"/>
    <w:rsid w:val="131DAF34"/>
    <w:rsid w:val="14181D3E"/>
    <w:rsid w:val="16A759F0"/>
    <w:rsid w:val="16A832B3"/>
    <w:rsid w:val="16DF4643"/>
    <w:rsid w:val="17521C7A"/>
    <w:rsid w:val="1763BCF3"/>
    <w:rsid w:val="176F5F9C"/>
    <w:rsid w:val="17C6F124"/>
    <w:rsid w:val="185AE471"/>
    <w:rsid w:val="1861EE96"/>
    <w:rsid w:val="1A883687"/>
    <w:rsid w:val="1B525355"/>
    <w:rsid w:val="1B6A3B92"/>
    <w:rsid w:val="1C0AF8A9"/>
    <w:rsid w:val="1C4DC9DC"/>
    <w:rsid w:val="1C62A46A"/>
    <w:rsid w:val="1C69BB87"/>
    <w:rsid w:val="1C74328A"/>
    <w:rsid w:val="1CD58891"/>
    <w:rsid w:val="1D4A5D3B"/>
    <w:rsid w:val="1DA28CAF"/>
    <w:rsid w:val="1E9263BF"/>
    <w:rsid w:val="1E999A1A"/>
    <w:rsid w:val="1F0CFDC8"/>
    <w:rsid w:val="1F18F495"/>
    <w:rsid w:val="1F2F00B4"/>
    <w:rsid w:val="1F57EF3C"/>
    <w:rsid w:val="1FB5ECD7"/>
    <w:rsid w:val="201B0991"/>
    <w:rsid w:val="21B6D9F2"/>
    <w:rsid w:val="229270A7"/>
    <w:rsid w:val="23A51CD4"/>
    <w:rsid w:val="23C60129"/>
    <w:rsid w:val="248A994D"/>
    <w:rsid w:val="2538774D"/>
    <w:rsid w:val="270DA7E4"/>
    <w:rsid w:val="2745968C"/>
    <w:rsid w:val="27702DCA"/>
    <w:rsid w:val="27AD153A"/>
    <w:rsid w:val="28D664D8"/>
    <w:rsid w:val="28F07754"/>
    <w:rsid w:val="29527042"/>
    <w:rsid w:val="29A3EC90"/>
    <w:rsid w:val="2A145E58"/>
    <w:rsid w:val="2A19CAA8"/>
    <w:rsid w:val="2A3DD55B"/>
    <w:rsid w:val="2ADC6347"/>
    <w:rsid w:val="2B7E615B"/>
    <w:rsid w:val="2F696B2C"/>
    <w:rsid w:val="2F7B3FAF"/>
    <w:rsid w:val="2FA1DBF9"/>
    <w:rsid w:val="32F6E4A0"/>
    <w:rsid w:val="33565300"/>
    <w:rsid w:val="33DD6A58"/>
    <w:rsid w:val="33E02452"/>
    <w:rsid w:val="35074648"/>
    <w:rsid w:val="36801387"/>
    <w:rsid w:val="37E847B6"/>
    <w:rsid w:val="38FF783D"/>
    <w:rsid w:val="39825222"/>
    <w:rsid w:val="39A66511"/>
    <w:rsid w:val="39C28894"/>
    <w:rsid w:val="39FA5E11"/>
    <w:rsid w:val="39FB8C62"/>
    <w:rsid w:val="3A04A7DD"/>
    <w:rsid w:val="3A52EC48"/>
    <w:rsid w:val="3B962E72"/>
    <w:rsid w:val="3C555C0C"/>
    <w:rsid w:val="3D804FF4"/>
    <w:rsid w:val="3D906CD0"/>
    <w:rsid w:val="3E0CF82C"/>
    <w:rsid w:val="3E655B41"/>
    <w:rsid w:val="3EA78019"/>
    <w:rsid w:val="3F5D0EB0"/>
    <w:rsid w:val="3F6EB9C1"/>
    <w:rsid w:val="3FD3FB4F"/>
    <w:rsid w:val="4067263E"/>
    <w:rsid w:val="428116BB"/>
    <w:rsid w:val="4454812B"/>
    <w:rsid w:val="45B35114"/>
    <w:rsid w:val="45C4A0B6"/>
    <w:rsid w:val="46294A1C"/>
    <w:rsid w:val="463201FC"/>
    <w:rsid w:val="46C5F38E"/>
    <w:rsid w:val="47331C6A"/>
    <w:rsid w:val="47AA3E89"/>
    <w:rsid w:val="480D0105"/>
    <w:rsid w:val="49270AE8"/>
    <w:rsid w:val="49D9AAE3"/>
    <w:rsid w:val="4A4F7CBE"/>
    <w:rsid w:val="4AFAECB0"/>
    <w:rsid w:val="4B94991C"/>
    <w:rsid w:val="4BAEB0B6"/>
    <w:rsid w:val="4D513C9E"/>
    <w:rsid w:val="4D62454B"/>
    <w:rsid w:val="4F035988"/>
    <w:rsid w:val="4F060366"/>
    <w:rsid w:val="4FBCC3BC"/>
    <w:rsid w:val="5072D6BC"/>
    <w:rsid w:val="5118F470"/>
    <w:rsid w:val="5153DFAC"/>
    <w:rsid w:val="52807DDC"/>
    <w:rsid w:val="54561B01"/>
    <w:rsid w:val="5541F9AB"/>
    <w:rsid w:val="559E7367"/>
    <w:rsid w:val="55F43D43"/>
    <w:rsid w:val="560F1812"/>
    <w:rsid w:val="5621EBB4"/>
    <w:rsid w:val="5695104F"/>
    <w:rsid w:val="56EBB530"/>
    <w:rsid w:val="57389CD5"/>
    <w:rsid w:val="5743E4BA"/>
    <w:rsid w:val="588AD4A5"/>
    <w:rsid w:val="58D8DB26"/>
    <w:rsid w:val="59AA21FA"/>
    <w:rsid w:val="5B2EA363"/>
    <w:rsid w:val="5B7E0E14"/>
    <w:rsid w:val="5BEB01C1"/>
    <w:rsid w:val="5CF74BED"/>
    <w:rsid w:val="5D264B98"/>
    <w:rsid w:val="5D524B94"/>
    <w:rsid w:val="5E1E537E"/>
    <w:rsid w:val="5E3F47E2"/>
    <w:rsid w:val="5E57CA37"/>
    <w:rsid w:val="5E809178"/>
    <w:rsid w:val="5E931C4E"/>
    <w:rsid w:val="5EBF9C76"/>
    <w:rsid w:val="5EC0A32D"/>
    <w:rsid w:val="5F258E2F"/>
    <w:rsid w:val="5FD70FD8"/>
    <w:rsid w:val="5FF827E7"/>
    <w:rsid w:val="6084AC52"/>
    <w:rsid w:val="60EEE56F"/>
    <w:rsid w:val="62E21686"/>
    <w:rsid w:val="62F329C3"/>
    <w:rsid w:val="63B28EEA"/>
    <w:rsid w:val="63B88337"/>
    <w:rsid w:val="6485D372"/>
    <w:rsid w:val="663FBEEC"/>
    <w:rsid w:val="6660DE7B"/>
    <w:rsid w:val="66766A23"/>
    <w:rsid w:val="66857C00"/>
    <w:rsid w:val="67DFC343"/>
    <w:rsid w:val="692C9FC0"/>
    <w:rsid w:val="69626B47"/>
    <w:rsid w:val="6A113F42"/>
    <w:rsid w:val="6A2DED12"/>
    <w:rsid w:val="6A7037C2"/>
    <w:rsid w:val="6BDF78D1"/>
    <w:rsid w:val="6D20300A"/>
    <w:rsid w:val="6DC56E78"/>
    <w:rsid w:val="6EF2E71B"/>
    <w:rsid w:val="6FCA89EA"/>
    <w:rsid w:val="70701315"/>
    <w:rsid w:val="708460E8"/>
    <w:rsid w:val="711984EC"/>
    <w:rsid w:val="71F91284"/>
    <w:rsid w:val="722CD75D"/>
    <w:rsid w:val="727A687C"/>
    <w:rsid w:val="7293EA0C"/>
    <w:rsid w:val="72BB7B70"/>
    <w:rsid w:val="741638DD"/>
    <w:rsid w:val="74574BD1"/>
    <w:rsid w:val="745C9B86"/>
    <w:rsid w:val="74AD31A9"/>
    <w:rsid w:val="7516D096"/>
    <w:rsid w:val="75531469"/>
    <w:rsid w:val="762FB378"/>
    <w:rsid w:val="7645276A"/>
    <w:rsid w:val="7648DBD5"/>
    <w:rsid w:val="787F430E"/>
    <w:rsid w:val="79BC4CD4"/>
    <w:rsid w:val="7A6C5204"/>
    <w:rsid w:val="7B3578AB"/>
    <w:rsid w:val="7BC70DA3"/>
    <w:rsid w:val="7BDCEAAC"/>
    <w:rsid w:val="7C082265"/>
    <w:rsid w:val="7C08FA2A"/>
    <w:rsid w:val="7CC5DA49"/>
    <w:rsid w:val="7E940DCB"/>
    <w:rsid w:val="7FF09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0920D"/>
  <w15:docId w15:val="{B9FCB6A9-44FB-4BFA-98A7-9B1317BE9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uk-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outlineLvl w:val="1"/>
    </w:pPr>
    <w:rPr>
      <w:rFonts w:ascii="Cambria" w:eastAsia="Cambria" w:hAnsi="Cambria" w:cs="Cambria"/>
      <w:b/>
      <w:color w:val="4F81BD"/>
      <w:sz w:val="26"/>
      <w:szCs w:val="26"/>
    </w:rPr>
  </w:style>
  <w:style w:type="paragraph" w:styleId="3">
    <w:name w:val="heading 3"/>
    <w:basedOn w:val="a"/>
    <w:next w:val="a"/>
    <w:pPr>
      <w:outlineLvl w:val="2"/>
    </w:pPr>
    <w:rPr>
      <w:rFonts w:ascii="Cambria" w:eastAsia="Cambria" w:hAnsi="Cambria" w:cs="Cambria"/>
      <w:b/>
      <w:color w:val="4F81BD"/>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NormalTable0"/>
    <w:tblPr>
      <w:tblStyleRowBandSize w:val="1"/>
      <w:tblStyleColBandSize w:val="1"/>
      <w:tblCellMar>
        <w:left w:w="108" w:type="dxa"/>
        <w:right w:w="108" w:type="dxa"/>
      </w:tblCellMar>
    </w:tblPr>
  </w:style>
  <w:style w:type="table" w:customStyle="1" w:styleId="a6">
    <w:basedOn w:val="NormalTable0"/>
    <w:tblPr>
      <w:tblStyleRowBandSize w:val="1"/>
      <w:tblStyleColBandSize w:val="1"/>
      <w:tblCellMar>
        <w:left w:w="115" w:type="dxa"/>
        <w:right w:w="115" w:type="dxa"/>
      </w:tblCellMar>
    </w:tblPr>
  </w:style>
  <w:style w:type="table" w:customStyle="1" w:styleId="a7">
    <w:basedOn w:val="NormalTable0"/>
    <w:tblPr>
      <w:tblStyleRowBandSize w:val="1"/>
      <w:tblStyleColBandSize w:val="1"/>
      <w:tblCellMar>
        <w:left w:w="70" w:type="dxa"/>
        <w:right w:w="70" w:type="dxa"/>
      </w:tblCellMar>
    </w:tblPr>
  </w:style>
  <w:style w:type="character" w:styleId="a8">
    <w:name w:val="Hyperlink"/>
    <w:basedOn w:val="a0"/>
    <w:uiPriority w:val="99"/>
    <w:unhideWhenUsed/>
    <w:rsid w:val="005847CA"/>
    <w:rPr>
      <w:color w:val="0000FF" w:themeColor="hyperlink"/>
      <w:u w:val="single"/>
    </w:rPr>
  </w:style>
  <w:style w:type="paragraph" w:styleId="a9">
    <w:name w:val="List Paragraph"/>
    <w:basedOn w:val="a"/>
    <w:uiPriority w:val="34"/>
    <w:qFormat/>
    <w:rsid w:val="005847CA"/>
    <w:pPr>
      <w:ind w:left="720"/>
      <w:contextualSpacing/>
    </w:pPr>
  </w:style>
  <w:style w:type="character" w:customStyle="1" w:styleId="normaltextrun">
    <w:name w:val="normaltextrun"/>
    <w:basedOn w:val="a0"/>
    <w:rsid w:val="005A65AA"/>
  </w:style>
  <w:style w:type="character" w:customStyle="1" w:styleId="spellingerror">
    <w:name w:val="spellingerror"/>
    <w:basedOn w:val="a0"/>
    <w:rsid w:val="005A65AA"/>
  </w:style>
  <w:style w:type="paragraph" w:customStyle="1" w:styleId="paragraph">
    <w:name w:val="paragraph"/>
    <w:basedOn w:val="a"/>
    <w:rsid w:val="00533E24"/>
    <w:pPr>
      <w:spacing w:before="100" w:beforeAutospacing="1" w:after="100" w:afterAutospacing="1"/>
    </w:pPr>
  </w:style>
  <w:style w:type="character" w:customStyle="1" w:styleId="eop">
    <w:name w:val="eop"/>
    <w:basedOn w:val="a0"/>
    <w:rsid w:val="00533E24"/>
  </w:style>
  <w:style w:type="paragraph" w:styleId="aa">
    <w:name w:val="annotation text"/>
    <w:basedOn w:val="a"/>
    <w:link w:val="ab"/>
    <w:uiPriority w:val="99"/>
    <w:semiHidden/>
    <w:unhideWhenUsed/>
    <w:rPr>
      <w:sz w:val="20"/>
      <w:szCs w:val="20"/>
    </w:rPr>
  </w:style>
  <w:style w:type="character" w:customStyle="1" w:styleId="ab">
    <w:name w:val="Текст примечания Знак"/>
    <w:basedOn w:val="a0"/>
    <w:link w:val="aa"/>
    <w:uiPriority w:val="99"/>
    <w:semiHidden/>
    <w:rPr>
      <w:sz w:val="20"/>
      <w:szCs w:val="20"/>
    </w:rPr>
  </w:style>
  <w:style w:type="character" w:styleId="ac">
    <w:name w:val="annotation reference"/>
    <w:basedOn w:val="a0"/>
    <w:uiPriority w:val="99"/>
    <w:semiHidden/>
    <w:unhideWhenUsed/>
    <w:rPr>
      <w:sz w:val="16"/>
      <w:szCs w:val="16"/>
    </w:rPr>
  </w:style>
  <w:style w:type="paragraph" w:styleId="ad">
    <w:name w:val="header"/>
    <w:basedOn w:val="a"/>
    <w:link w:val="ae"/>
    <w:uiPriority w:val="99"/>
    <w:unhideWhenUsed/>
    <w:rsid w:val="00244BF0"/>
    <w:pPr>
      <w:tabs>
        <w:tab w:val="center" w:pos="4677"/>
        <w:tab w:val="right" w:pos="9355"/>
      </w:tabs>
    </w:pPr>
  </w:style>
  <w:style w:type="character" w:customStyle="1" w:styleId="ae">
    <w:name w:val="Верхний колонтитул Знак"/>
    <w:basedOn w:val="a0"/>
    <w:link w:val="ad"/>
    <w:uiPriority w:val="99"/>
    <w:rsid w:val="00244BF0"/>
  </w:style>
  <w:style w:type="paragraph" w:styleId="af">
    <w:name w:val="footer"/>
    <w:basedOn w:val="a"/>
    <w:link w:val="af0"/>
    <w:uiPriority w:val="99"/>
    <w:unhideWhenUsed/>
    <w:rsid w:val="00244BF0"/>
    <w:pPr>
      <w:tabs>
        <w:tab w:val="center" w:pos="4677"/>
        <w:tab w:val="right" w:pos="9355"/>
      </w:tabs>
    </w:pPr>
  </w:style>
  <w:style w:type="character" w:customStyle="1" w:styleId="af0">
    <w:name w:val="Нижний колонтитул Знак"/>
    <w:basedOn w:val="a0"/>
    <w:link w:val="af"/>
    <w:uiPriority w:val="99"/>
    <w:rsid w:val="00244BF0"/>
  </w:style>
  <w:style w:type="table" w:styleId="af1">
    <w:name w:val="Table Grid"/>
    <w:basedOn w:val="a1"/>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2">
    <w:name w:val="Balloon Text"/>
    <w:basedOn w:val="a"/>
    <w:link w:val="af3"/>
    <w:uiPriority w:val="99"/>
    <w:semiHidden/>
    <w:unhideWhenUsed/>
    <w:rsid w:val="00014E02"/>
    <w:rPr>
      <w:rFonts w:ascii="Tahoma" w:hAnsi="Tahoma" w:cs="Tahoma"/>
      <w:sz w:val="16"/>
      <w:szCs w:val="16"/>
    </w:rPr>
  </w:style>
  <w:style w:type="character" w:customStyle="1" w:styleId="af3">
    <w:name w:val="Текст выноски Знак"/>
    <w:basedOn w:val="a0"/>
    <w:link w:val="af2"/>
    <w:uiPriority w:val="99"/>
    <w:semiHidden/>
    <w:rsid w:val="00014E02"/>
    <w:rPr>
      <w:rFonts w:ascii="Tahoma" w:hAnsi="Tahoma" w:cs="Tahoma"/>
      <w:sz w:val="16"/>
      <w:szCs w:val="16"/>
    </w:rPr>
  </w:style>
  <w:style w:type="paragraph" w:customStyle="1" w:styleId="10">
    <w:name w:val="Обычный1"/>
    <w:uiPriority w:val="99"/>
    <w:rsid w:val="0036525F"/>
    <w:pPr>
      <w:widowControl w:val="0"/>
    </w:pPr>
    <w:rPr>
      <w:rFonts w:ascii="Calibri" w:eastAsia="Calibri" w:hAnsi="Calibri" w:cs="Calibri"/>
      <w:lang w:eastAsia="uk-UA"/>
    </w:rPr>
  </w:style>
  <w:style w:type="character" w:customStyle="1" w:styleId="gi">
    <w:name w:val="gi"/>
    <w:basedOn w:val="a0"/>
    <w:rsid w:val="000561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301860">
      <w:bodyDiv w:val="1"/>
      <w:marLeft w:val="0"/>
      <w:marRight w:val="0"/>
      <w:marTop w:val="0"/>
      <w:marBottom w:val="0"/>
      <w:divBdr>
        <w:top w:val="none" w:sz="0" w:space="0" w:color="auto"/>
        <w:left w:val="none" w:sz="0" w:space="0" w:color="auto"/>
        <w:bottom w:val="none" w:sz="0" w:space="0" w:color="auto"/>
        <w:right w:val="none" w:sz="0" w:space="0" w:color="auto"/>
      </w:divBdr>
      <w:divsChild>
        <w:div w:id="451631367">
          <w:marLeft w:val="0"/>
          <w:marRight w:val="0"/>
          <w:marTop w:val="0"/>
          <w:marBottom w:val="0"/>
          <w:divBdr>
            <w:top w:val="none" w:sz="0" w:space="0" w:color="auto"/>
            <w:left w:val="none" w:sz="0" w:space="0" w:color="auto"/>
            <w:bottom w:val="none" w:sz="0" w:space="0" w:color="auto"/>
            <w:right w:val="none" w:sz="0" w:space="0" w:color="auto"/>
          </w:divBdr>
        </w:div>
        <w:div w:id="486820756">
          <w:marLeft w:val="0"/>
          <w:marRight w:val="0"/>
          <w:marTop w:val="0"/>
          <w:marBottom w:val="0"/>
          <w:divBdr>
            <w:top w:val="none" w:sz="0" w:space="0" w:color="auto"/>
            <w:left w:val="none" w:sz="0" w:space="0" w:color="auto"/>
            <w:bottom w:val="none" w:sz="0" w:space="0" w:color="auto"/>
            <w:right w:val="none" w:sz="0" w:space="0" w:color="auto"/>
          </w:divBdr>
        </w:div>
        <w:div w:id="780147526">
          <w:marLeft w:val="0"/>
          <w:marRight w:val="0"/>
          <w:marTop w:val="0"/>
          <w:marBottom w:val="0"/>
          <w:divBdr>
            <w:top w:val="none" w:sz="0" w:space="0" w:color="auto"/>
            <w:left w:val="none" w:sz="0" w:space="0" w:color="auto"/>
            <w:bottom w:val="none" w:sz="0" w:space="0" w:color="auto"/>
            <w:right w:val="none" w:sz="0" w:space="0" w:color="auto"/>
          </w:divBdr>
        </w:div>
        <w:div w:id="1895653500">
          <w:marLeft w:val="0"/>
          <w:marRight w:val="0"/>
          <w:marTop w:val="0"/>
          <w:marBottom w:val="0"/>
          <w:divBdr>
            <w:top w:val="none" w:sz="0" w:space="0" w:color="auto"/>
            <w:left w:val="none" w:sz="0" w:space="0" w:color="auto"/>
            <w:bottom w:val="none" w:sz="0" w:space="0" w:color="auto"/>
            <w:right w:val="none" w:sz="0" w:space="0" w:color="auto"/>
          </w:divBdr>
        </w:div>
        <w:div w:id="202960143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32FB21F111231A4A89B8880BE3C8CD23" ma:contentTypeVersion="16" ma:contentTypeDescription="Создание документа." ma:contentTypeScope="" ma:versionID="88f6e8d550a021ff375483fc9a998207">
  <xsd:schema xmlns:xsd="http://www.w3.org/2001/XMLSchema" xmlns:xs="http://www.w3.org/2001/XMLSchema" xmlns:p="http://schemas.microsoft.com/office/2006/metadata/properties" xmlns:ns2="cfd8d1a8-bcdd-48ef-bde7-f08cd1548ae7" xmlns:ns3="540911f2-44d4-447a-9916-b937ae40638f" targetNamespace="http://schemas.microsoft.com/office/2006/metadata/properties" ma:root="true" ma:fieldsID="6465620c5e46c72d40c0f16e8bc8ed41" ns2:_="" ns3:_="">
    <xsd:import namespace="cfd8d1a8-bcdd-48ef-bde7-f08cd1548ae7"/>
    <xsd:import namespace="540911f2-44d4-447a-9916-b937ae40638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2:_dlc_DocId" minOccurs="0"/>
                <xsd:element ref="ns2:_dlc_DocIdUrl" minOccurs="0"/>
                <xsd:element ref="ns2:_dlc_DocIdPersistId"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d8d1a8-bcdd-48ef-bde7-f08cd1548ae7" elementFormDefault="qualified">
    <xsd:import namespace="http://schemas.microsoft.com/office/2006/documentManagement/types"/>
    <xsd:import namespace="http://schemas.microsoft.com/office/infopath/2007/PartnerControls"/>
    <xsd:element name="SharedWithUsers" ma:index="8"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Совместно с подробностями" ma:internalName="SharedWithDetails" ma:readOnly="true">
      <xsd:simpleType>
        <xsd:restriction base="dms:Note">
          <xsd:maxLength value="255"/>
        </xsd:restriction>
      </xsd:simpleType>
    </xsd:element>
    <xsd:element name="_dlc_DocId" ma:index="14"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15"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6" nillable="true" ma:displayName="Зберегти ідентифікатор" ma:description="Зберігати ідентифікатор під час додавання." ma:hidden="true" ma:internalName="_dlc_DocIdPersistId" ma:readOnly="true">
      <xsd:simpleType>
        <xsd:restriction base="dms:Boolean"/>
      </xsd:simpleType>
    </xsd:element>
    <xsd:element name="TaxCatchAll" ma:index="26" nillable="true" ma:displayName="Taxonomy Catch All Column" ma:hidden="true" ma:list="{62943589-d705-465c-915a-e40ddeb5e84e}" ma:internalName="TaxCatchAll" ma:showField="CatchAllData" ma:web="cfd8d1a8-bcdd-48ef-bde7-f08cd1548ae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40911f2-44d4-447a-9916-b937ae40638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DateTaken" ma:index="21" nillable="true" ma:displayName="MediaServiceDateTaken" ma:hidden="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ternalName="MediaServiceLocation" ma:readOnly="true">
      <xsd:simpleType>
        <xsd:restriction base="dms:Text"/>
      </xsd:simpleType>
    </xsd:element>
    <xsd:element name="lcf76f155ced4ddcb4097134ff3c332f" ma:index="25" nillable="true" ma:taxonomy="true" ma:internalName="lcf76f155ced4ddcb4097134ff3c332f" ma:taxonomyFieldName="MediaServiceImageTags" ma:displayName="Теги изображений" ma:readOnly="false" ma:fieldId="{5cf76f15-5ced-4ddc-b409-7134ff3c332f}" ma:taxonomyMulti="true" ma:sspId="02607a36-8a31-4f91-9c61-20d96a7496d2"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dlc_DocId xmlns="cfd8d1a8-bcdd-48ef-bde7-f08cd1548ae7">6ASQHH27YYRA-2102554853-52057</_dlc_DocId>
    <_dlc_DocIdUrl xmlns="cfd8d1a8-bcdd-48ef-bde7-f08cd1548ae7">
      <Url>https://llcema.sharepoint.com/_layouts/15/DocIdRedir.aspx?ID=6ASQHH27YYRA-2102554853-52057</Url>
      <Description>6ASQHH27YYRA-2102554853-52057</Description>
    </_dlc_DocIdUrl>
    <SharedWithUsers xmlns="cfd8d1a8-bcdd-48ef-bde7-f08cd1548ae7">
      <UserInfo>
        <DisplayName>Дмитро Гурін</DisplayName>
        <AccountId>31</AccountId>
        <AccountType/>
      </UserInfo>
    </SharedWithUsers>
    <_dlc_DocIdPersistId xmlns="cfd8d1a8-bcdd-48ef-bde7-f08cd1548ae7">false</_dlc_DocIdPersistId>
    <lcf76f155ced4ddcb4097134ff3c332f xmlns="540911f2-44d4-447a-9916-b937ae40638f">
      <Terms xmlns="http://schemas.microsoft.com/office/infopath/2007/PartnerControls"/>
    </lcf76f155ced4ddcb4097134ff3c332f>
    <TaxCatchAll xmlns="cfd8d1a8-bcdd-48ef-bde7-f08cd1548ae7"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1E596E-CBB4-487C-A0B2-D47966E11A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d8d1a8-bcdd-48ef-bde7-f08cd1548ae7"/>
    <ds:schemaRef ds:uri="540911f2-44d4-447a-9916-b937ae4063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5E32AFD-1CEC-44E7-8143-A90EBC0E9875}">
  <ds:schemaRefs>
    <ds:schemaRef ds:uri="http://schemas.microsoft.com/sharepoint/events"/>
  </ds:schemaRefs>
</ds:datastoreItem>
</file>

<file path=customXml/itemProps3.xml><?xml version="1.0" encoding="utf-8"?>
<ds:datastoreItem xmlns:ds="http://schemas.openxmlformats.org/officeDocument/2006/customXml" ds:itemID="{E57A3A7B-3B08-4670-AB8C-BC26A875ECE4}">
  <ds:schemaRefs>
    <ds:schemaRef ds:uri="http://schemas.microsoft.com/office/2006/metadata/properties"/>
    <ds:schemaRef ds:uri="http://schemas.microsoft.com/office/infopath/2007/PartnerControls"/>
    <ds:schemaRef ds:uri="cfd8d1a8-bcdd-48ef-bde7-f08cd1548ae7"/>
    <ds:schemaRef ds:uri="540911f2-44d4-447a-9916-b937ae40638f"/>
  </ds:schemaRefs>
</ds:datastoreItem>
</file>

<file path=customXml/itemProps4.xml><?xml version="1.0" encoding="utf-8"?>
<ds:datastoreItem xmlns:ds="http://schemas.openxmlformats.org/officeDocument/2006/customXml" ds:itemID="{98062EA5-1FE3-4E1F-AD8B-E2FC14167545}">
  <ds:schemaRefs>
    <ds:schemaRef ds:uri="http://schemas.microsoft.com/sharepoint/v3/contenttype/forms"/>
  </ds:schemaRefs>
</ds:datastoreItem>
</file>

<file path=customXml/itemProps5.xml><?xml version="1.0" encoding="utf-8"?>
<ds:datastoreItem xmlns:ds="http://schemas.openxmlformats.org/officeDocument/2006/customXml" ds:itemID="{DDF606CC-D8CF-45EE-BEB3-91A5E641B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11</Pages>
  <Words>4591</Words>
  <Characters>26173</Characters>
  <Application>Microsoft Office Word</Application>
  <DocSecurity>0</DocSecurity>
  <Lines>218</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30703</CharactersWithSpaces>
  <SharedDoc>false</SharedDoc>
  <HLinks>
    <vt:vector size="18" baseType="variant">
      <vt:variant>
        <vt:i4>8192055</vt:i4>
      </vt:variant>
      <vt:variant>
        <vt:i4>6</vt:i4>
      </vt:variant>
      <vt:variant>
        <vt:i4>0</vt:i4>
      </vt:variant>
      <vt:variant>
        <vt:i4>5</vt:i4>
      </vt:variant>
      <vt:variant>
        <vt:lpwstr>https://zakon.rada.gov.ua/laws/show/329-19</vt:lpwstr>
      </vt:variant>
      <vt:variant>
        <vt:lpwstr/>
      </vt:variant>
      <vt:variant>
        <vt:i4>4259857</vt:i4>
      </vt:variant>
      <vt:variant>
        <vt:i4>3</vt:i4>
      </vt:variant>
      <vt:variant>
        <vt:i4>0</vt:i4>
      </vt:variant>
      <vt:variant>
        <vt:i4>5</vt:i4>
      </vt:variant>
      <vt:variant>
        <vt:lpwstr>https://zakon.rada.gov.ua/laws/show/z1378-15</vt:lpwstr>
      </vt:variant>
      <vt:variant>
        <vt:lpwstr>n337</vt:lpwstr>
      </vt:variant>
      <vt:variant>
        <vt:i4>7602210</vt:i4>
      </vt:variant>
      <vt:variant>
        <vt:i4>0</vt:i4>
      </vt:variant>
      <vt:variant>
        <vt:i4>0</vt:i4>
      </vt:variant>
      <vt:variant>
        <vt:i4>5</vt:i4>
      </vt:variant>
      <vt:variant>
        <vt:lpwstr>https://zakon.rada.gov.ua/laws/show/z1378-15</vt:lpwstr>
      </vt:variant>
      <vt:variant>
        <vt:lpwstr>n18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Ірина</dc:creator>
  <cp:keywords/>
  <cp:lastModifiedBy>Владислав Шестаков</cp:lastModifiedBy>
  <cp:revision>6</cp:revision>
  <cp:lastPrinted>2022-07-22T07:38:00Z</cp:lastPrinted>
  <dcterms:created xsi:type="dcterms:W3CDTF">2022-10-05T10:50:00Z</dcterms:created>
  <dcterms:modified xsi:type="dcterms:W3CDTF">2022-10-28T13:44:00Z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0x01010032FB21F111231A4A89B8880BE3C8CD23</vt:lpwstr>
  </property>
  <property fmtid="{D5CDD505-2E9C-101B-9397-08002B2CF9AE}" pid="3" name="Order">
    <vt:r8>836500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_dlc_DocIdItemGuid">
    <vt:lpwstr>1f483663-3a13-44e1-b183-bb1518d6a855</vt:lpwstr>
  </property>
  <property fmtid="{D5CDD505-2E9C-101B-9397-08002B2CF9AE}" pid="11" name="MediaServiceImageTags">
    <vt:lpwstr/>
  </property>
</Properties>
</file>