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4A11" w14:textId="3672423C" w:rsidR="00912279" w:rsidRDefault="007D07C3" w:rsidP="00EF3988">
      <w:pPr>
        <w:pStyle w:val="TituloIE"/>
      </w:pPr>
      <w:r w:rsidRPr="00912279">
        <w:t>CENTRO UNIVERSITÁRIO DE BRASÍLIA</w:t>
      </w:r>
      <w:r>
        <w:t xml:space="preserve"> (CEUB)</w:t>
      </w:r>
    </w:p>
    <w:p w14:paraId="492FD355" w14:textId="26D25BB5" w:rsidR="00EF3988" w:rsidRDefault="00EF3988" w:rsidP="00EF3988">
      <w:pPr>
        <w:pStyle w:val="TituloIE"/>
      </w:pPr>
      <w:r>
        <w:t xml:space="preserve">CURSO DE </w:t>
      </w:r>
      <w:r w:rsidR="00431AEE">
        <w:t>CIÊNCIA DE DADOS E MACHINE LEARNING</w:t>
      </w:r>
    </w:p>
    <w:p w14:paraId="328C2538" w14:textId="3466E34E" w:rsidR="00A161FC" w:rsidRDefault="00A161FC" w:rsidP="00EF3988">
      <w:pPr>
        <w:pStyle w:val="TituloIE"/>
      </w:pPr>
      <w:r>
        <w:t xml:space="preserve">DISCIPLINA DE PROJETO INTEGRADOR </w:t>
      </w:r>
      <w:r w:rsidR="002E2D3D">
        <w:t>I</w:t>
      </w:r>
    </w:p>
    <w:p w14:paraId="4ACB4F7A" w14:textId="77777777" w:rsidR="00EF3988" w:rsidRDefault="00EF3988" w:rsidP="00EF3988">
      <w:pPr>
        <w:pStyle w:val="Cabealho"/>
        <w:jc w:val="left"/>
        <w:rPr>
          <w:b/>
        </w:rPr>
      </w:pPr>
    </w:p>
    <w:p w14:paraId="74B4DA54" w14:textId="77777777" w:rsidR="00EF3988" w:rsidRDefault="00EF3988" w:rsidP="00EF3988">
      <w:pPr>
        <w:pStyle w:val="Cabealho"/>
        <w:jc w:val="left"/>
        <w:rPr>
          <w:b/>
        </w:rPr>
      </w:pPr>
    </w:p>
    <w:p w14:paraId="5928AEA4" w14:textId="77777777" w:rsidR="00EF3988" w:rsidRDefault="00EF3988" w:rsidP="00EF3988">
      <w:pPr>
        <w:pStyle w:val="Cabealho"/>
        <w:jc w:val="left"/>
        <w:rPr>
          <w:b/>
        </w:rPr>
      </w:pPr>
    </w:p>
    <w:p w14:paraId="08C0B99A" w14:textId="77777777" w:rsidR="00EF3988" w:rsidRDefault="00EF3988" w:rsidP="00EF3988">
      <w:pPr>
        <w:pStyle w:val="Cabealho"/>
        <w:jc w:val="left"/>
        <w:rPr>
          <w:b/>
        </w:rPr>
      </w:pPr>
    </w:p>
    <w:p w14:paraId="649CEB43" w14:textId="77777777" w:rsidR="00EF3988" w:rsidRDefault="00EF3988" w:rsidP="00EF3988">
      <w:pPr>
        <w:pStyle w:val="Cabealho"/>
        <w:jc w:val="left"/>
        <w:rPr>
          <w:b/>
        </w:rPr>
      </w:pPr>
    </w:p>
    <w:p w14:paraId="72FA4A85" w14:textId="77777777" w:rsidR="00EF3988" w:rsidRDefault="00EF3988" w:rsidP="00EF3988">
      <w:pPr>
        <w:pStyle w:val="Cabealho"/>
        <w:jc w:val="left"/>
        <w:rPr>
          <w:b/>
        </w:rPr>
      </w:pPr>
    </w:p>
    <w:p w14:paraId="0709C0B6" w14:textId="2802868F" w:rsidR="00EF3988" w:rsidRPr="008340B1" w:rsidRDefault="0096082C" w:rsidP="00EF3988">
      <w:pPr>
        <w:ind w:left="1416" w:firstLine="708"/>
        <w:rPr>
          <w:rFonts w:cs="Arial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  <w:t>22253256      Enzo Innecco</w:t>
      </w:r>
      <w:r w:rsidR="00AC5E1D">
        <w:rPr>
          <w:rFonts w:cs="Arial"/>
          <w:b/>
          <w:bCs/>
          <w:color w:val="000000"/>
          <w:sz w:val="28"/>
          <w:szCs w:val="28"/>
        </w:rPr>
      </w:r>
      <w:r w:rsidR="00EF3988">
        <w:rPr>
          <w:rFonts w:cs="Arial"/>
          <w:b/>
          <w:bCs/>
          <w:color w:val="000000"/>
          <w:sz w:val="28"/>
          <w:szCs w:val="28"/>
        </w:rPr>
      </w:r>
      <w:r w:rsidR="00AC5E1D">
        <w:rPr>
          <w:rFonts w:cs="Arial"/>
          <w:b/>
          <w:bCs/>
          <w:color w:val="000000"/>
          <w:sz w:val="28"/>
          <w:szCs w:val="28"/>
        </w:rPr>
      </w:r>
    </w:p>
    <w:p w14:paraId="62BE9AE2" w14:textId="4A9CBFE3" w:rsidR="00AC5E1D" w:rsidRPr="008340B1" w:rsidRDefault="0096082C" w:rsidP="00AC5E1D">
      <w:pPr>
        <w:ind w:left="1416" w:firstLine="708"/>
        <w:rPr>
          <w:rFonts w:cs="Arial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</w:r>
      <w:r w:rsidR="00AC5E1D">
        <w:rPr>
          <w:rFonts w:cs="Arial"/>
          <w:b/>
          <w:bCs/>
          <w:color w:val="000000"/>
          <w:sz w:val="28"/>
          <w:szCs w:val="28"/>
        </w:rPr>
      </w:r>
    </w:p>
    <w:p w14:paraId="142F8C26" w14:textId="3F955A18" w:rsidR="00AC5E1D" w:rsidRPr="008340B1" w:rsidRDefault="0096082C" w:rsidP="00AC5E1D">
      <w:pPr>
        <w:ind w:left="1416" w:firstLine="708"/>
        <w:rPr>
          <w:rFonts w:cs="Arial"/>
          <w:sz w:val="28"/>
          <w:szCs w:val="28"/>
        </w:rPr>
      </w:pPr>
      <w:r>
        <w:rPr>
          <w:rFonts w:cs="Arial"/>
          <w:b/>
          <w:bCs/>
          <w:color w:val="000000"/>
          <w:sz w:val="28"/>
          <w:szCs w:val="28"/>
        </w:rPr>
      </w:r>
      <w:r w:rsidR="00AC5E1D">
        <w:rPr>
          <w:rFonts w:cs="Arial"/>
          <w:b/>
          <w:bCs/>
          <w:color w:val="000000"/>
          <w:sz w:val="28"/>
          <w:szCs w:val="28"/>
        </w:rPr>
      </w:r>
    </w:p>
    <w:p w14:paraId="69B086DF" w14:textId="77777777" w:rsidR="00EF3988" w:rsidRDefault="00EF3988" w:rsidP="00EF3988">
      <w:pPr>
        <w:pStyle w:val="Cabealho"/>
        <w:jc w:val="left"/>
        <w:rPr>
          <w:b/>
        </w:rPr>
      </w:pPr>
    </w:p>
    <w:p w14:paraId="05775E5E" w14:textId="77777777" w:rsidR="00AC5E1D" w:rsidRDefault="00AC5E1D" w:rsidP="00EF3988">
      <w:pPr>
        <w:pStyle w:val="Cabealho"/>
        <w:jc w:val="left"/>
        <w:rPr>
          <w:b/>
        </w:rPr>
      </w:pPr>
    </w:p>
    <w:p w14:paraId="343314A5" w14:textId="77777777" w:rsidR="00EF3988" w:rsidRDefault="00EF3988" w:rsidP="00EF3988">
      <w:pPr>
        <w:pStyle w:val="Cabealho"/>
        <w:jc w:val="left"/>
        <w:rPr>
          <w:b/>
        </w:rPr>
      </w:pPr>
    </w:p>
    <w:p w14:paraId="26ABCC8B" w14:textId="77777777" w:rsidR="00EF3988" w:rsidRDefault="00EF3988" w:rsidP="00EF3988">
      <w:pPr>
        <w:pStyle w:val="Cabealho"/>
        <w:jc w:val="left"/>
        <w:rPr>
          <w:b/>
        </w:rPr>
      </w:pPr>
    </w:p>
    <w:p w14:paraId="27D2B8BB" w14:textId="77777777" w:rsidR="00EF3988" w:rsidRDefault="00EF3988" w:rsidP="00EF3988">
      <w:pPr>
        <w:pStyle w:val="Cabealho"/>
        <w:jc w:val="left"/>
        <w:rPr>
          <w:b/>
        </w:rPr>
      </w:pPr>
    </w:p>
    <w:p w14:paraId="5A05954E" w14:textId="77777777" w:rsidR="00EF3988" w:rsidRDefault="00EF3988" w:rsidP="00EF3988">
      <w:pPr>
        <w:pStyle w:val="Cabealho"/>
        <w:jc w:val="left"/>
        <w:rPr>
          <w:b/>
        </w:rPr>
      </w:pPr>
    </w:p>
    <w:p w14:paraId="233DB418" w14:textId="22AB463C" w:rsidR="00EF3988" w:rsidRPr="00C00E45" w:rsidRDefault="00431AEE" w:rsidP="00EF3988">
      <w:pPr>
        <w:jc w:val="center"/>
        <w:rPr>
          <w:color w:val="4F81BD" w:themeColor="accent1"/>
        </w:rPr>
      </w:pPr>
      <w:r>
        <w:rPr>
          <w:rFonts w:cs="Arial"/>
          <w:b/>
          <w:bCs/>
          <w:color w:val="000000"/>
          <w:sz w:val="32"/>
          <w:szCs w:val="32"/>
        </w:rPr>
        <w:t>PREDIÇÃO CHUVAS BRASÍLIA</w:t>
      </w:r>
    </w:p>
    <w:p w14:paraId="62EE6531" w14:textId="77777777" w:rsidR="00EF3988" w:rsidRDefault="00EF3988" w:rsidP="00EF3988">
      <w:pPr>
        <w:pStyle w:val="Cabealho"/>
        <w:jc w:val="left"/>
        <w:rPr>
          <w:b/>
        </w:rPr>
      </w:pPr>
    </w:p>
    <w:p w14:paraId="6EAD039B" w14:textId="77777777" w:rsidR="00EF3988" w:rsidRDefault="00EF3988" w:rsidP="00EF3988">
      <w:pPr>
        <w:pStyle w:val="Cabealho"/>
        <w:rPr>
          <w:b/>
        </w:rPr>
      </w:pPr>
    </w:p>
    <w:p w14:paraId="7E704658" w14:textId="77777777" w:rsidR="00EF3988" w:rsidRDefault="00EF3988" w:rsidP="00EF3988">
      <w:pPr>
        <w:pStyle w:val="Cabealho"/>
        <w:rPr>
          <w:b/>
        </w:rPr>
      </w:pPr>
    </w:p>
    <w:p w14:paraId="344793AF" w14:textId="77777777" w:rsidR="00EF3988" w:rsidRDefault="00EF3988" w:rsidP="00EF3988">
      <w:pPr>
        <w:pStyle w:val="Cabealho"/>
        <w:rPr>
          <w:b/>
        </w:rPr>
      </w:pPr>
    </w:p>
    <w:p w14:paraId="38F961D6" w14:textId="77777777" w:rsidR="00EF3988" w:rsidRDefault="00EF3988" w:rsidP="00EF3988">
      <w:pPr>
        <w:pStyle w:val="Cabealho"/>
        <w:rPr>
          <w:b/>
        </w:rPr>
      </w:pPr>
    </w:p>
    <w:p w14:paraId="522B3099" w14:textId="77777777" w:rsidR="00EF3988" w:rsidRDefault="00EF3988" w:rsidP="00EF3988">
      <w:pPr>
        <w:pStyle w:val="Cabealho"/>
        <w:rPr>
          <w:b/>
        </w:rPr>
      </w:pPr>
    </w:p>
    <w:p w14:paraId="5DF43FF6" w14:textId="77777777" w:rsidR="00EF3988" w:rsidRDefault="00EF3988" w:rsidP="00EF3988">
      <w:pPr>
        <w:pStyle w:val="Cabealho"/>
        <w:jc w:val="left"/>
        <w:rPr>
          <w:b/>
        </w:rPr>
      </w:pPr>
    </w:p>
    <w:p w14:paraId="7E46AD29" w14:textId="77777777" w:rsidR="00EF3988" w:rsidRDefault="00EF3988" w:rsidP="00EF3988">
      <w:pPr>
        <w:pStyle w:val="Cabealho"/>
        <w:jc w:val="left"/>
        <w:rPr>
          <w:b/>
        </w:rPr>
      </w:pPr>
    </w:p>
    <w:p w14:paraId="786DF434" w14:textId="77777777" w:rsidR="00EF3988" w:rsidRDefault="00EF3988" w:rsidP="00EF3988">
      <w:pPr>
        <w:pStyle w:val="Cabealho"/>
        <w:jc w:val="left"/>
        <w:rPr>
          <w:b/>
        </w:rPr>
      </w:pPr>
    </w:p>
    <w:p w14:paraId="2D3E67E7" w14:textId="77777777" w:rsidR="00EF3988" w:rsidRDefault="00EF3988" w:rsidP="00EF3988">
      <w:pPr>
        <w:pStyle w:val="Cabealho"/>
        <w:rPr>
          <w:b/>
        </w:rPr>
      </w:pPr>
    </w:p>
    <w:p w14:paraId="4E24C9E1" w14:textId="77777777" w:rsidR="00EF3988" w:rsidRDefault="00EF3988" w:rsidP="00EF3988">
      <w:pPr>
        <w:pStyle w:val="Cabealho"/>
        <w:jc w:val="left"/>
        <w:rPr>
          <w:b/>
        </w:rPr>
      </w:pPr>
    </w:p>
    <w:p w14:paraId="7461A915" w14:textId="77777777" w:rsidR="00EF3988" w:rsidRDefault="00EF3988" w:rsidP="00EF3988">
      <w:pPr>
        <w:pStyle w:val="RodapePagina"/>
        <w:rPr>
          <w:color w:val="4F81BD" w:themeColor="accent1"/>
          <w:lang w:val="pt-PT"/>
        </w:rPr>
      </w:pPr>
      <w:r>
        <w:t>Brasília, maio/2026</w:t>
      </w:r>
      <w:r>
        <w:rPr>
          <w:lang w:val="pt-PT"/>
        </w:rPr>
      </w:r>
      <w:r w:rsidRPr="00C00E45">
        <w:rPr>
          <w:color w:val="4F81BD" w:themeColor="accent1"/>
          <w:lang w:val="pt-PT"/>
        </w:rPr>
      </w:r>
    </w:p>
    <w:p w14:paraId="4757E28D" w14:textId="77777777" w:rsidR="009A0730" w:rsidRDefault="009A0730">
      <w:pPr>
        <w:spacing w:line="360" w:lineRule="auto"/>
        <w:jc w:val="both"/>
        <w:rPr>
          <w:sz w:val="28"/>
          <w:szCs w:val="28"/>
        </w:rPr>
      </w:pPr>
    </w:p>
    <w:p w14:paraId="5132E8D0" w14:textId="77777777" w:rsidR="0096082C" w:rsidRDefault="0096082C">
      <w:pPr>
        <w:spacing w:line="360" w:lineRule="auto"/>
        <w:jc w:val="both"/>
        <w:rPr>
          <w:sz w:val="28"/>
          <w:szCs w:val="28"/>
        </w:rPr>
      </w:pPr>
    </w:p>
    <w:p>
      <w:r>
        <w:br w:type="page"/>
      </w:r>
    </w:p>
    <w:p>
      <w:pPr>
        <w:pStyle w:val="Ttulo1"/>
        <w:keepNext/>
        <w:jc w:val="center"/>
      </w:pPr>
      <w:r>
        <w:t>SUMÁRIO</w:t>
      </w:r>
    </w:p>
    <w:p>
      <w:r>
        <w:t>1. Introdução</w:t>
      </w:r>
    </w:p>
    <w:p>
      <w:r>
        <w:t>2. Metodologia Design Science Research (DSR)</w:t>
      </w:r>
    </w:p>
    <w:p>
      <w:r>
        <w:t>3. Engenharia e Análise de Dados</w:t>
      </w:r>
    </w:p>
    <w:p>
      <w:r>
        <w:t>4. Projeto e Modelagem do Artefato</w:t>
      </w:r>
    </w:p>
    <w:p>
      <w:r>
        <w:t>5. Modelagem e Treinamento de Machine Learning</w:t>
      </w:r>
    </w:p>
    <w:p>
      <w:r>
        <w:t>6. Avaliação e Validação do Artefato</w:t>
      </w:r>
    </w:p>
    <w:p>
      <w:r>
        <w:t>7. Conclusão</w:t>
      </w:r>
    </w:p>
    <w:p>
      <w:r>
        <w:t>8. Referências bibliográficas</w:t>
      </w:r>
    </w:p>
    <w:p>
      <w:r>
        <w:t>9. Anexos</w:t>
      </w:r>
    </w:p>
    <w:p>
      <w:r>
        <w:br w:type="page"/>
      </w:r>
    </w:p>
    <w:p>
      <w:pPr>
        <w:pStyle w:val="Ttulo1"/>
        <w:keepNext/>
      </w:pPr>
      <w:r>
        <w:t>1. Introdução</w:t>
      </w:r>
    </w:p>
    <w:p>
      <w:pPr>
        <w:pStyle w:val="Ttulo2"/>
        <w:keepNext/>
      </w:pPr>
      <w:r>
        <w:t>1.1 Contextualização do problema</w:t>
      </w:r>
    </w:p>
    <w:p>
      <w:pPr>
        <w:jc w:val="both"/>
      </w:pPr>
      <w:r>
        <w:t>Brasília apresenta sazonalidade climática intensa, com alternância entre períodos secos e chuvosos. A ocorrência de chuva no dia seguinte afeta decisões operacionais de deslocamento, atividades externas, planejamento de eventos, aulas práticas e uso de infraestrutura urbana.</w:t>
      </w:r>
    </w:p>
    <w:p>
      <w:pPr>
        <w:jc w:val="both"/>
      </w:pPr>
      <w:r>
        <w:t>O projeto propõe uma plataforma robusta de dados para estimar a ocorrência de chuva no dia seguinte em Brasília, com coleta automatizada, validação por contrato, comparação regional, análise exploratória e avaliação temporal do modelo.</w:t>
      </w:r>
    </w:p>
    <w:p>
      <w:pPr>
        <w:pStyle w:val="Ttulo2"/>
        <w:keepNext/>
      </w:pPr>
      <w:r>
        <w:t>1.2 Justificativa</w:t>
      </w:r>
    </w:p>
    <w:p>
      <w:pPr>
        <w:jc w:val="both"/>
      </w:pPr>
      <w:r>
        <w:t>O tema permite demonstrar um ciclo completo de engenharia de dados e machine learning com rastreabilidade: ingestão por API, camadas de dados, contratos de qualidade, variáveis preditivas, comparação entre cidades, orquestração diária e métricas auditáveis.</w:t>
      </w:r>
    </w:p>
    <w:p>
      <w:pPr>
        <w:pStyle w:val="Ttulo2"/>
        <w:keepNext/>
      </w:pPr>
      <w:r>
        <w:t>1.3 Objetivo geral</w:t>
      </w:r>
    </w:p>
    <w:p>
      <w:pPr>
        <w:jc w:val="both"/>
      </w:pPr>
      <w:r>
        <w:t>Construir uma solução robusta para previsão de ocorrência de chuva no dia seguinte em Brasília, usando dados meteorológicos históricos da Open-Meteo e comparação exploratória com Goiânia e São Paulo.</w:t>
      </w:r>
    </w:p>
    <w:p>
      <w:pPr>
        <w:pStyle w:val="Ttulo2"/>
        <w:keepNext/>
      </w:pPr>
      <w:r>
        <w:t>1.4 Objetivos específicos</w:t>
      </w:r>
    </w:p>
    <w:p>
      <w:pPr>
        <w:numPr>
          <w:ilvl w:val="0"/>
          <w:numId w:val="12"/>
        </w:numPr>
        <w:spacing w:after="80"/>
      </w:pPr>
      <w:r>
        <w:t>Coletar dados meteorológicos históricos por API pública.</w:t>
      </w:r>
    </w:p>
    <w:p>
      <w:pPr>
        <w:numPr>
          <w:ilvl w:val="0"/>
          <w:numId w:val="12"/>
        </w:numPr>
        <w:spacing w:after="80"/>
      </w:pPr>
      <w:r>
        <w:t>Centralizar parâmetros sensíveis e variáveis operacionais em arquivo .env.</w:t>
      </w:r>
    </w:p>
    <w:p>
      <w:pPr>
        <w:numPr>
          <w:ilvl w:val="0"/>
          <w:numId w:val="12"/>
        </w:numPr>
        <w:spacing w:after="80"/>
      </w:pPr>
      <w:r>
        <w:t>Validar dados brutos e processados por contratos declarativos.</w:t>
      </w:r>
    </w:p>
    <w:p>
      <w:pPr>
        <w:numPr>
          <w:ilvl w:val="0"/>
          <w:numId w:val="12"/>
        </w:numPr>
        <w:spacing w:after="80"/>
      </w:pPr>
      <w:r>
        <w:t>Construir base supervisionada para previsão do dia seguinte.</w:t>
      </w:r>
    </w:p>
    <w:p>
      <w:pPr>
        <w:numPr>
          <w:ilvl w:val="0"/>
          <w:numId w:val="12"/>
        </w:numPr>
        <w:spacing w:after="80"/>
      </w:pPr>
      <w:r>
        <w:t>Gerar análise exploratória com comparação entre Brasília, Goiânia e São Paulo.</w:t>
      </w:r>
    </w:p>
    <w:p>
      <w:pPr>
        <w:numPr>
          <w:ilvl w:val="0"/>
          <w:numId w:val="12"/>
        </w:numPr>
        <w:spacing w:after="80"/>
      </w:pPr>
      <w:r>
        <w:t>Treinar e avaliar modelo explicável com validação temporal.</w:t>
      </w:r>
    </w:p>
    <w:p>
      <w:pPr>
        <w:numPr>
          <w:ilvl w:val="0"/>
          <w:numId w:val="12"/>
        </w:numPr>
        <w:spacing w:after="80"/>
      </w:pPr>
      <w:r>
        <w:t>Orquestrar atualização diária às 05:00 por DAG do Airflow.</w:t>
      </w:r>
    </w:p>
    <w:p>
      <w:pPr>
        <w:numPr>
          <w:ilvl w:val="0"/>
          <w:numId w:val="12"/>
        </w:numPr>
        <w:spacing w:after="80"/>
      </w:pPr>
      <w:r>
        <w:t>Organizar anexos técnicos para auditoria e apresentação acadêmica.</w:t>
      </w:r>
    </w:p>
    <w:p>
      <w:pPr>
        <w:pStyle w:val="Ttulo1"/>
        <w:keepNext/>
      </w:pPr>
      <w:r>
        <w:t>2. Metodologia Design Science Research (DSR)</w:t>
      </w:r>
    </w:p>
    <w:p>
      <w:pPr>
        <w:pStyle w:val="Ttulo2"/>
        <w:keepNext/>
      </w:pPr>
      <w:r>
        <w:t>2.1 Problema relevante</w:t>
      </w:r>
    </w:p>
    <w:p>
      <w:pPr>
        <w:jc w:val="both"/>
      </w:pPr>
      <w:r>
        <w:t>A previsão de chuva em horizonte diário é relevante para planejamento operacional. O artefato desenvolvido combina utilidade prática, execução reprodutível e mecanismos de controle de qualidade.</w:t>
      </w:r>
    </w:p>
    <w:p>
      <w:pPr>
        <w:pStyle w:val="Ttulo2"/>
        <w:keepNext/>
      </w:pPr>
      <w:r>
        <w:t>2.2 Construção do artefato</w:t>
      </w:r>
    </w:p>
    <w:p>
      <w:pPr>
        <w:numPr>
          <w:ilvl w:val="0"/>
          <w:numId w:val="11"/>
        </w:numPr>
        <w:spacing w:after="80"/>
      </w:pPr>
      <w:r>
        <w:t>Estrutura de projeto com dados brutos, dados processados, modelos, relatórios e figuras.</w:t>
      </w:r>
    </w:p>
    <w:p>
      <w:pPr>
        <w:numPr>
          <w:ilvl w:val="0"/>
          <w:numId w:val="11"/>
        </w:numPr>
        <w:spacing w:after="80"/>
      </w:pPr>
      <w:r>
        <w:t>Arquivo .env para URL, chave opcional de API, período, cidade principal e agendamento.</w:t>
      </w:r>
    </w:p>
    <w:p>
      <w:pPr>
        <w:numPr>
          <w:ilvl w:val="0"/>
          <w:numId w:val="11"/>
        </w:numPr>
        <w:spacing w:after="80"/>
      </w:pPr>
      <w:r>
        <w:t>Coletor multi-cidade para Brasília, Goiânia e São Paulo.</w:t>
      </w:r>
    </w:p>
    <w:p>
      <w:pPr>
        <w:numPr>
          <w:ilvl w:val="0"/>
          <w:numId w:val="11"/>
        </w:numPr>
        <w:spacing w:after="80"/>
      </w:pPr>
      <w:r>
        <w:t>Contratos de dados com validação de colunas, tipos e chave composta cidade-data.</w:t>
      </w:r>
    </w:p>
    <w:p>
      <w:pPr>
        <w:numPr>
          <w:ilvl w:val="0"/>
          <w:numId w:val="11"/>
        </w:numPr>
        <w:spacing w:after="80"/>
      </w:pPr>
      <w:r>
        <w:t>Pipeline operacional executável por script local e por Airflow.</w:t>
      </w:r>
    </w:p>
    <w:p>
      <w:pPr>
        <w:numPr>
          <w:ilvl w:val="0"/>
          <w:numId w:val="11"/>
        </w:numPr>
        <w:spacing w:after="80"/>
      </w:pPr>
      <w:r>
        <w:t>Gráficos de análise exploratória e resumo comparativo por cidade.</w:t>
      </w:r>
    </w:p>
    <w:p>
      <w:pPr>
        <w:numPr>
          <w:ilvl w:val="0"/>
          <w:numId w:val="11"/>
        </w:numPr>
        <w:spacing w:after="80"/>
      </w:pPr>
      <w:r>
        <w:t>Modelo probabilístico explicável para previsão de chuva em Brasília.</w:t>
      </w:r>
    </w:p>
    <w:p>
      <w:pPr>
        <w:pStyle w:val="Ttulo2"/>
        <w:keepNext/>
      </w:pPr>
      <w:r>
        <w:t>2.3 Avaliação</w:t>
      </w:r>
    </w:p>
    <w:p>
      <w:pPr>
        <w:jc w:val="both"/>
      </w:pPr>
      <w:r>
        <w:t>A avaliação utiliza testes automatizados, validação estrutural das bases, auditoria dos artefatos e holdout temporal. O treinamento usa histórico até 2024 e a validação considera dados posteriores a 2025-01-01.</w:t>
      </w:r>
    </w:p>
    <w:p>
      <w:pPr>
        <w:pStyle w:val="Ttulo2"/>
        <w:keepNext/>
      </w:pPr>
      <w:r>
        <w:t>2.4 Construção científica</w:t>
      </w:r>
    </w:p>
    <w:p>
      <w:pPr>
        <w:jc w:val="both"/>
      </w:pPr>
      <w:r>
        <w:t>A contribuição está na construção de um artefato de dados governado por contratos, com comparação regional e execução diária. O projeto evidencia como decisões técnicas fortalecem a confiabilidade do resultado analítico.</w:t>
      </w:r>
    </w:p>
    <w:p>
      <w:pPr>
        <w:pStyle w:val="Ttulo2"/>
        <w:keepNext/>
      </w:pPr>
      <w:r>
        <w:t>2.5 Comunicação</w:t>
      </w:r>
    </w:p>
    <w:p>
      <w:pPr>
        <w:jc w:val="both"/>
      </w:pPr>
      <w:r>
        <w:t>Os resultados são comunicados por relatório final, anexos técnicos, gráficos, arquivos de configuração, DAG do Airflow, código-fonte e relatórios JSON/CSV.</w:t>
      </w:r>
    </w:p>
    <w:p>
      <w:pPr>
        <w:jc w:val="both"/>
      </w:pPr>
      <w:r>
        <w:t>O repositório do projeto está disponível em: https://github.com/Innecco/Projeto-Integrador-I/tree/main</w:t>
      </w:r>
    </w:p>
    <w:p>
      <w:pPr>
        <w:pStyle w:val="Ttulo1"/>
        <w:keepNext/>
      </w:pPr>
      <w:r>
        <w:t>3. Engenharia e Análise de Dados</w:t>
      </w:r>
    </w:p>
    <w:p>
      <w:pPr>
        <w:pStyle w:val="Ttulo2"/>
        <w:keepNext/>
      </w:pPr>
      <w:r>
        <w:t>3.1 Fonte dos dados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2880"/>
            <w:shd w:fill="F2F4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480"/>
            <w:shd w:fill="F2F4F7"/>
            <w:vAlign w:val="center"/>
          </w:tcPr>
          <w:p>
            <w:r>
              <w:rPr>
                <w:b/>
              </w:rPr>
              <w:t>Descrição</w:t>
            </w:r>
          </w:p>
        </w:tc>
        <w:trPr>
          <w:tblHeader/>
        </w:trPr>
      </w:tr>
      <w:tr>
        <w:tc>
          <w:tcPr>
            <w:tcW w:type="dxa" w:w="2880"/>
            <w:vAlign w:val="center"/>
          </w:tcPr>
          <w:p>
            <w:r>
              <w:t>Fonte</w:t>
            </w:r>
          </w:p>
        </w:tc>
        <w:tc>
          <w:tcPr>
            <w:tcW w:type="dxa" w:w="6480"/>
            <w:vAlign w:val="center"/>
          </w:tcPr>
          <w:p>
            <w:r>
              <w:t>Open-Meteo Historical Weather API</w:t>
            </w:r>
          </w:p>
        </w:tc>
      </w:tr>
      <w:tr>
        <w:tc>
          <w:tcPr>
            <w:tcW w:type="dxa" w:w="2880"/>
            <w:vAlign w:val="center"/>
          </w:tcPr>
          <w:p>
            <w:r>
              <w:t>Cidades</w:t>
            </w:r>
          </w:p>
        </w:tc>
        <w:tc>
          <w:tcPr>
            <w:tcW w:type="dxa" w:w="6480"/>
            <w:vAlign w:val="center"/>
          </w:tcPr>
          <w:p>
            <w:r>
              <w:t>Brasília (DF), Goiânia (GO) e São Paulo (SP)</w:t>
            </w:r>
          </w:p>
        </w:tc>
      </w:tr>
      <w:tr>
        <w:tc>
          <w:tcPr>
            <w:tcW w:type="dxa" w:w="2880"/>
            <w:vAlign w:val="center"/>
          </w:tcPr>
          <w:p>
            <w:r>
              <w:t>Período coletado</w:t>
            </w:r>
          </w:p>
        </w:tc>
        <w:tc>
          <w:tcPr>
            <w:tcW w:type="dxa" w:w="6480"/>
            <w:vAlign w:val="center"/>
          </w:tcPr>
          <w:p>
            <w:r>
              <w:t>2021-01-01 a 2026-05-15</w:t>
            </w:r>
          </w:p>
        </w:tc>
      </w:tr>
      <w:tr>
        <w:tc>
          <w:tcPr>
            <w:tcW w:type="dxa" w:w="2880"/>
            <w:vAlign w:val="center"/>
          </w:tcPr>
          <w:p>
            <w:r>
              <w:t>Registros coletados</w:t>
            </w:r>
          </w:p>
        </w:tc>
        <w:tc>
          <w:tcPr>
            <w:tcW w:type="dxa" w:w="6480"/>
            <w:vAlign w:val="center"/>
          </w:tcPr>
          <w:p>
            <w:r>
              <w:t>5883</w:t>
            </w:r>
          </w:p>
        </w:tc>
      </w:tr>
      <w:tr>
        <w:tc>
          <w:tcPr>
            <w:tcW w:type="dxa" w:w="2880"/>
            <w:vAlign w:val="center"/>
          </w:tcPr>
          <w:p>
            <w:r>
              <w:t>Granularidade</w:t>
            </w:r>
          </w:p>
        </w:tc>
        <w:tc>
          <w:tcPr>
            <w:tcW w:type="dxa" w:w="6480"/>
            <w:vAlign w:val="center"/>
          </w:tcPr>
          <w:p>
            <w:r>
              <w:t>Diária</w:t>
            </w:r>
          </w:p>
        </w:tc>
      </w:tr>
      <w:tr>
        <w:tc>
          <w:tcPr>
            <w:tcW w:type="dxa" w:w="2880"/>
            <w:vAlign w:val="center"/>
          </w:tcPr>
          <w:p>
            <w:r>
              <w:t>Formato</w:t>
            </w:r>
          </w:p>
        </w:tc>
        <w:tc>
          <w:tcPr>
            <w:tcW w:type="dxa" w:w="6480"/>
            <w:vAlign w:val="center"/>
          </w:tcPr>
          <w:p>
            <w:r>
              <w:t>JSON na API; CSV no armazenamento local</w:t>
            </w:r>
          </w:p>
        </w:tc>
      </w:tr>
      <w:tr>
        <w:tc>
          <w:tcPr>
            <w:tcW w:type="dxa" w:w="2880"/>
            <w:vAlign w:val="center"/>
          </w:tcPr>
          <w:p>
            <w:r>
              <w:t>Chave de API</w:t>
            </w:r>
          </w:p>
        </w:tc>
        <w:tc>
          <w:tcPr>
            <w:tcW w:type="dxa" w:w="6480"/>
            <w:vAlign w:val="center"/>
          </w:tcPr>
          <w:p>
            <w:r>
              <w:t>Não obrigatória para uso não comercial; campo preparado no .env.</w:t>
            </w:r>
          </w:p>
        </w:tc>
      </w:tr>
    </w:tbl>
    <w:p/>
    <w:p>
      <w:pPr>
        <w:pStyle w:val="Ttulo2"/>
        <w:keepNext/>
      </w:pPr>
      <w:r>
        <w:t>3.2 Pré-processamento e engenharia de features</w:t>
      </w:r>
    </w:p>
    <w:p>
      <w:pPr>
        <w:jc w:val="both"/>
      </w:pPr>
      <w:r>
        <w:t>O pipeline transforma observações diárias de Brasília em exemplos supervisionados. Cada linha usa variáveis do dia atual para prever a ocorrência de chuva no dia seguinte.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2880"/>
            <w:shd w:fill="F2F4F7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80"/>
            <w:shd w:fill="F2F4F7"/>
            <w:vAlign w:val="center"/>
          </w:tcPr>
          <w:p>
            <w:r>
              <w:rPr>
                <w:b/>
              </w:rPr>
              <w:t>Descrição</w:t>
            </w:r>
          </w:p>
        </w:tc>
        <w:trPr>
          <w:tblHeader/>
        </w:trPr>
      </w:tr>
      <w:tr>
        <w:tc>
          <w:tcPr>
            <w:tcW w:type="dxa" w:w="2880"/>
            <w:vAlign w:val="center"/>
          </w:tcPr>
          <w:p>
            <w:r>
              <w:t>month</w:t>
            </w:r>
          </w:p>
        </w:tc>
        <w:tc>
          <w:tcPr>
            <w:tcW w:type="dxa" w:w="6480"/>
            <w:vAlign w:val="center"/>
          </w:tcPr>
          <w:p>
            <w:r>
              <w:t>Mês da observação, usado para capturar sazonalidade.</w:t>
            </w:r>
          </w:p>
        </w:tc>
      </w:tr>
      <w:tr>
        <w:tc>
          <w:tcPr>
            <w:tcW w:type="dxa" w:w="2880"/>
            <w:vAlign w:val="center"/>
          </w:tcPr>
          <w:p>
            <w:r>
              <w:t>temperature_range</w:t>
            </w:r>
          </w:p>
        </w:tc>
        <w:tc>
          <w:tcPr>
            <w:tcW w:type="dxa" w:w="6480"/>
            <w:vAlign w:val="center"/>
          </w:tcPr>
          <w:p>
            <w:r>
              <w:t>Diferença entre temperatura máxima e mínima.</w:t>
            </w:r>
          </w:p>
        </w:tc>
      </w:tr>
      <w:tr>
        <w:tc>
          <w:tcPr>
            <w:tcW w:type="dxa" w:w="2880"/>
            <w:vAlign w:val="center"/>
          </w:tcPr>
          <w:p>
            <w:r>
              <w:t>rain_today</w:t>
            </w:r>
          </w:p>
        </w:tc>
        <w:tc>
          <w:tcPr>
            <w:tcW w:type="dxa" w:w="6480"/>
            <w:vAlign w:val="center"/>
          </w:tcPr>
          <w:p>
            <w:r>
              <w:t>Indicador binário de chuva no dia atual.</w:t>
            </w:r>
          </w:p>
        </w:tc>
      </w:tr>
      <w:tr>
        <w:tc>
          <w:tcPr>
            <w:tcW w:type="dxa" w:w="2880"/>
            <w:vAlign w:val="center"/>
          </w:tcPr>
          <w:p>
            <w:r>
              <w:t>target_rain_tomorrow</w:t>
            </w:r>
          </w:p>
        </w:tc>
        <w:tc>
          <w:tcPr>
            <w:tcW w:type="dxa" w:w="6480"/>
            <w:vAlign w:val="center"/>
          </w:tcPr>
          <w:p>
            <w:r>
              <w:t>Alvo binário: 1 quando a precipitação do dia seguinte é &gt;= 1 mm.</w:t>
            </w:r>
          </w:p>
        </w:tc>
      </w:tr>
    </w:tbl>
    <w:p/>
    <w:p>
      <w:pPr>
        <w:pStyle w:val="Ttulo2"/>
        <w:keepNext/>
      </w:pPr>
      <w:r>
        <w:t>3.3 Análise exploratória e comparação regional</w:t>
      </w:r>
    </w:p>
    <w:p>
      <w:pPr>
        <w:jc w:val="both"/>
      </w:pPr>
      <w:r>
        <w:t>A análise exploratória compara Brasília com Goiânia e São Paulo para contextualizar o comportamento climático da cidade-alvo. O comparativo mostra diferença de taxa de chuva, precipitação acumulada e temperatura média.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84"/>
            <w:shd w:fill="F2F4F7"/>
            <w:vAlign w:val="center"/>
          </w:tcPr>
          <w:p>
            <w:r>
              <w:rPr>
                <w:b/>
              </w:rPr>
              <w:t>Cidade</w:t>
            </w:r>
          </w:p>
        </w:tc>
        <w:tc>
          <w:tcPr>
            <w:tcW w:type="dxa" w:w="1008"/>
            <w:shd w:fill="F2F4F7"/>
            <w:vAlign w:val="center"/>
          </w:tcPr>
          <w:p>
            <w:r>
              <w:rPr>
                <w:b/>
              </w:rPr>
              <w:t>Dias</w:t>
            </w:r>
          </w:p>
        </w:tc>
        <w:tc>
          <w:tcPr>
            <w:tcW w:type="dxa" w:w="1584"/>
            <w:shd w:fill="F2F4F7"/>
            <w:vAlign w:val="center"/>
          </w:tcPr>
          <w:p>
            <w:r>
              <w:rPr>
                <w:b/>
              </w:rPr>
              <w:t>Dias com chuva</w:t>
            </w:r>
          </w:p>
        </w:tc>
        <w:tc>
          <w:tcPr>
            <w:tcW w:type="dxa" w:w="1584"/>
            <w:shd w:fill="F2F4F7"/>
            <w:vAlign w:val="center"/>
          </w:tcPr>
          <w:p>
            <w:r>
              <w:rPr>
                <w:b/>
              </w:rPr>
              <w:t>Taxa de chuva</w:t>
            </w:r>
          </w:p>
        </w:tc>
        <w:tc>
          <w:tcPr>
            <w:tcW w:type="dxa" w:w="1872"/>
            <w:shd w:fill="F2F4F7"/>
            <w:vAlign w:val="center"/>
          </w:tcPr>
          <w:p>
            <w:r>
              <w:rPr>
                <w:b/>
              </w:rPr>
              <w:t>Precipitação total</w:t>
            </w:r>
          </w:p>
        </w:tc>
        <w:tc>
          <w:tcPr>
            <w:tcW w:type="dxa" w:w="1728"/>
            <w:shd w:fill="F2F4F7"/>
            <w:vAlign w:val="center"/>
          </w:tcPr>
          <w:p>
            <w:r>
              <w:rPr>
                <w:b/>
              </w:rPr>
              <w:t>Temp. média</w:t>
            </w:r>
          </w:p>
        </w:tc>
        <w:trPr>
          <w:tblHeader/>
        </w:trPr>
      </w:tr>
      <w:tr>
        <w:tc>
          <w:tcPr>
            <w:tcW w:type="dxa" w:w="1584"/>
            <w:vAlign w:val="center"/>
          </w:tcPr>
          <w:p>
            <w:r>
              <w:t>Brasilia</w:t>
            </w:r>
          </w:p>
        </w:tc>
        <w:tc>
          <w:tcPr>
            <w:tcW w:type="dxa" w:w="1008"/>
            <w:vAlign w:val="center"/>
          </w:tcPr>
          <w:p>
            <w:r>
              <w:t>1961</w:t>
            </w:r>
          </w:p>
        </w:tc>
        <w:tc>
          <w:tcPr>
            <w:tcW w:type="dxa" w:w="1584"/>
            <w:vAlign w:val="center"/>
          </w:tcPr>
          <w:p>
            <w:r>
              <w:t>743</w:t>
            </w:r>
          </w:p>
        </w:tc>
        <w:tc>
          <w:tcPr>
            <w:tcW w:type="dxa" w:w="1584"/>
            <w:vAlign w:val="center"/>
          </w:tcPr>
          <w:p>
            <w:r>
              <w:t>37,9%</w:t>
            </w:r>
          </w:p>
        </w:tc>
        <w:tc>
          <w:tcPr>
            <w:tcW w:type="dxa" w:w="1872"/>
            <w:vAlign w:val="center"/>
          </w:tcPr>
          <w:p>
            <w:r>
              <w:t>5893.7 mm</w:t>
            </w:r>
          </w:p>
        </w:tc>
        <w:tc>
          <w:tcPr>
            <w:tcW w:type="dxa" w:w="1728"/>
            <w:vAlign w:val="center"/>
          </w:tcPr>
          <w:p>
            <w:r>
              <w:t>22.0 °C</w:t>
            </w:r>
          </w:p>
        </w:tc>
      </w:tr>
      <w:tr>
        <w:tc>
          <w:tcPr>
            <w:tcW w:type="dxa" w:w="1584"/>
            <w:vAlign w:val="center"/>
          </w:tcPr>
          <w:p>
            <w:r>
              <w:t>Goiania</w:t>
            </w:r>
          </w:p>
        </w:tc>
        <w:tc>
          <w:tcPr>
            <w:tcW w:type="dxa" w:w="1008"/>
            <w:vAlign w:val="center"/>
          </w:tcPr>
          <w:p>
            <w:r>
              <w:t>1961</w:t>
            </w:r>
          </w:p>
        </w:tc>
        <w:tc>
          <w:tcPr>
            <w:tcW w:type="dxa" w:w="1584"/>
            <w:vAlign w:val="center"/>
          </w:tcPr>
          <w:p>
            <w:r>
              <w:t>697</w:t>
            </w:r>
          </w:p>
        </w:tc>
        <w:tc>
          <w:tcPr>
            <w:tcW w:type="dxa" w:w="1584"/>
            <w:vAlign w:val="center"/>
          </w:tcPr>
          <w:p>
            <w:r>
              <w:t>35,5%</w:t>
            </w:r>
          </w:p>
        </w:tc>
        <w:tc>
          <w:tcPr>
            <w:tcW w:type="dxa" w:w="1872"/>
            <w:vAlign w:val="center"/>
          </w:tcPr>
          <w:p>
            <w:r>
              <w:t>5247.3 mm</w:t>
            </w:r>
          </w:p>
        </w:tc>
        <w:tc>
          <w:tcPr>
            <w:tcW w:type="dxa" w:w="1728"/>
            <w:vAlign w:val="center"/>
          </w:tcPr>
          <w:p>
            <w:r>
              <w:t>24.0 °C</w:t>
            </w:r>
          </w:p>
        </w:tc>
      </w:tr>
      <w:tr>
        <w:tc>
          <w:tcPr>
            <w:tcW w:type="dxa" w:w="1584"/>
            <w:vAlign w:val="center"/>
          </w:tcPr>
          <w:p>
            <w:r>
              <w:t>Sao Paulo</w:t>
            </w:r>
          </w:p>
        </w:tc>
        <w:tc>
          <w:tcPr>
            <w:tcW w:type="dxa" w:w="1008"/>
            <w:vAlign w:val="center"/>
          </w:tcPr>
          <w:p>
            <w:r>
              <w:t>1961</w:t>
            </w:r>
          </w:p>
        </w:tc>
        <w:tc>
          <w:tcPr>
            <w:tcW w:type="dxa" w:w="1584"/>
            <w:vAlign w:val="center"/>
          </w:tcPr>
          <w:p>
            <w:r>
              <w:t>865</w:t>
            </w:r>
          </w:p>
        </w:tc>
        <w:tc>
          <w:tcPr>
            <w:tcW w:type="dxa" w:w="1584"/>
            <w:vAlign w:val="center"/>
          </w:tcPr>
          <w:p>
            <w:r>
              <w:t>44,1%</w:t>
            </w:r>
          </w:p>
        </w:tc>
        <w:tc>
          <w:tcPr>
            <w:tcW w:type="dxa" w:w="1872"/>
            <w:vAlign w:val="center"/>
          </w:tcPr>
          <w:p>
            <w:r>
              <w:t>7257.6 mm</w:t>
            </w:r>
          </w:p>
        </w:tc>
        <w:tc>
          <w:tcPr>
            <w:tcW w:type="dxa" w:w="1728"/>
            <w:vAlign w:val="center"/>
          </w:tcPr>
          <w:p>
            <w:r>
              <w:t>19.7 °C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axa_chuva_mensal_por_cid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Taxa mensal de dias com chuva por cidade.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recipitacao_media_mensal_por_cida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2 - Precipitação média diária por mês.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3" name="Picture 3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emperatura_media_mensal_por_cid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3 - Temperatura média diária por mês.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4" name="Picture 4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recipitacao_anual_por_cida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4 - Precipitação anual acumulada por cidade.</w:t>
      </w:r>
    </w:p>
    <w:p>
      <w:pPr>
        <w:pStyle w:val="Ttulo1"/>
        <w:keepNext/>
      </w:pPr>
      <w:r>
        <w:t>4. Projeto e Modelagem do Artefato</w:t>
      </w:r>
    </w:p>
    <w:p>
      <w:pPr>
        <w:pStyle w:val="Ttulo2"/>
        <w:keepNext/>
      </w:pPr>
      <w:r>
        <w:t>4.1 Requisitos do sistema</w:t>
      </w:r>
    </w:p>
    <w:p>
      <w:pPr>
        <w:numPr>
          <w:ilvl w:val="0"/>
          <w:numId w:val="11"/>
        </w:numPr>
        <w:spacing w:after="80"/>
      </w:pPr>
      <w:r>
        <w:t>Executar coleta parametrizada por .env.</w:t>
      </w:r>
    </w:p>
    <w:p>
      <w:pPr>
        <w:numPr>
          <w:ilvl w:val="0"/>
          <w:numId w:val="11"/>
        </w:numPr>
        <w:spacing w:after="80"/>
      </w:pPr>
      <w:r>
        <w:t>Validar dados antes de qualquer etapa analítica.</w:t>
      </w:r>
    </w:p>
    <w:p>
      <w:pPr>
        <w:numPr>
          <w:ilvl w:val="0"/>
          <w:numId w:val="11"/>
        </w:numPr>
        <w:spacing w:after="80"/>
      </w:pPr>
      <w:r>
        <w:t>Separar dados brutos, processados, modelos, relatórios e figuras.</w:t>
      </w:r>
    </w:p>
    <w:p>
      <w:pPr>
        <w:numPr>
          <w:ilvl w:val="0"/>
          <w:numId w:val="11"/>
        </w:numPr>
        <w:spacing w:after="80"/>
      </w:pPr>
      <w:r>
        <w:t>Registrar métricas e relatórios em arquivos auditáveis.</w:t>
      </w:r>
    </w:p>
    <w:p>
      <w:pPr>
        <w:numPr>
          <w:ilvl w:val="0"/>
          <w:numId w:val="11"/>
        </w:numPr>
        <w:spacing w:after="80"/>
      </w:pPr>
      <w:r>
        <w:t>Orquestrar atualização diária por Airflow.</w:t>
      </w:r>
    </w:p>
    <w:p>
      <w:pPr>
        <w:numPr>
          <w:ilvl w:val="0"/>
          <w:numId w:val="11"/>
        </w:numPr>
        <w:spacing w:after="80"/>
      </w:pPr>
      <w:r>
        <w:t>Manter interpretabilidade do modelo e rastreabilidade dos resultados.</w:t>
      </w:r>
    </w:p>
    <w:p>
      <w:pPr>
        <w:pStyle w:val="Ttulo2"/>
        <w:keepNext/>
      </w:pPr>
      <w:r>
        <w:t>4.2 Arquitetura e tecnologias</w:t>
      </w:r>
    </w:p>
    <w:p>
      <w:pPr>
        <w:jc w:val="both"/>
      </w:pPr>
      <w:r>
        <w:t>A arquitetura segue o fluxo: Open-Meteo API, camada raw, validação de contrato, camada processed, análise exploratória, treinamento, predições, relatórios, gráficos e orquestração diária por Airflow.</w:t>
      </w:r>
    </w:p>
    <w:p>
      <w:pPr>
        <w:numPr>
          <w:ilvl w:val="0"/>
          <w:numId w:val="11"/>
        </w:numPr>
        <w:spacing w:after="80"/>
      </w:pPr>
      <w:r>
        <w:t>Python para coleta, transformação, validação, EDA e modelagem.</w:t>
      </w:r>
    </w:p>
    <w:p>
      <w:pPr>
        <w:numPr>
          <w:ilvl w:val="0"/>
          <w:numId w:val="11"/>
        </w:numPr>
        <w:spacing w:after="80"/>
      </w:pPr>
      <w:r>
        <w:t>dotenv para carregamento de variáveis de ambiente.</w:t>
      </w:r>
    </w:p>
    <w:p>
      <w:pPr>
        <w:numPr>
          <w:ilvl w:val="0"/>
          <w:numId w:val="11"/>
        </w:numPr>
        <w:spacing w:after="80"/>
      </w:pPr>
      <w:r>
        <w:t>.venv para isolamento reprodutível do ambiente local.</w:t>
      </w:r>
    </w:p>
    <w:p>
      <w:pPr>
        <w:numPr>
          <w:ilvl w:val="0"/>
          <w:numId w:val="11"/>
        </w:numPr>
        <w:spacing w:after="80"/>
      </w:pPr>
      <w:r>
        <w:t>Airflow para agendamento diário às 05:00.</w:t>
      </w:r>
    </w:p>
    <w:p>
      <w:pPr>
        <w:numPr>
          <w:ilvl w:val="0"/>
          <w:numId w:val="11"/>
        </w:numPr>
        <w:spacing w:after="80"/>
      </w:pPr>
      <w:r>
        <w:t>CSV, JSON e PNG como artefatos auditáveis.</w:t>
      </w:r>
    </w:p>
    <w:p>
      <w:pPr>
        <w:pStyle w:val="Ttulo2"/>
        <w:keepNext/>
      </w:pPr>
      <w:r>
        <w:t>4.3 Modelo lógico de dados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3168"/>
            <w:shd w:fill="F2F4F7"/>
            <w:vAlign w:val="center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6192"/>
            <w:shd w:fill="F2F4F7"/>
            <w:vAlign w:val="center"/>
          </w:tcPr>
          <w:p>
            <w:r>
              <w:rPr>
                <w:b/>
              </w:rPr>
              <w:t>Finalidade</w:t>
            </w:r>
          </w:p>
        </w:tc>
        <w:trPr>
          <w:tblHeader/>
        </w:trPr>
      </w:tr>
      <w:tr>
        <w:tc>
          <w:tcPr>
            <w:tcW w:type="dxa" w:w="3168"/>
            <w:vAlign w:val="center"/>
          </w:tcPr>
          <w:p>
            <w:r>
              <w:t>weather_daily_observation</w:t>
            </w:r>
          </w:p>
        </w:tc>
        <w:tc>
          <w:tcPr>
            <w:tcW w:type="dxa" w:w="6192"/>
            <w:vAlign w:val="center"/>
          </w:tcPr>
          <w:p>
            <w:r>
              <w:t>Observação meteorológica diária por cidade.</w:t>
            </w:r>
          </w:p>
        </w:tc>
      </w:tr>
      <w:tr>
        <w:tc>
          <w:tcPr>
            <w:tcW w:type="dxa" w:w="3168"/>
            <w:vAlign w:val="center"/>
          </w:tcPr>
          <w:p>
            <w:r>
              <w:t>rain_prediction_feature</w:t>
            </w:r>
          </w:p>
        </w:tc>
        <w:tc>
          <w:tcPr>
            <w:tcW w:type="dxa" w:w="6192"/>
            <w:vAlign w:val="center"/>
          </w:tcPr>
          <w:p>
            <w:r>
              <w:t>Linha supervisionada da cidade-alvo com variáveis e alvo do dia seguinte.</w:t>
            </w:r>
          </w:p>
        </w:tc>
      </w:tr>
      <w:tr>
        <w:tc>
          <w:tcPr>
            <w:tcW w:type="dxa" w:w="3168"/>
            <w:vAlign w:val="center"/>
          </w:tcPr>
          <w:p>
            <w:r>
              <w:t>weather_city_comparison</w:t>
            </w:r>
          </w:p>
        </w:tc>
        <w:tc>
          <w:tcPr>
            <w:tcW w:type="dxa" w:w="6192"/>
            <w:vAlign w:val="center"/>
          </w:tcPr>
          <w:p>
            <w:r>
              <w:t>Resumo exploratório usado para comparação regional.</w:t>
            </w:r>
          </w:p>
        </w:tc>
      </w:tr>
      <w:tr>
        <w:tc>
          <w:tcPr>
            <w:tcW w:type="dxa" w:w="3168"/>
            <w:vAlign w:val="center"/>
          </w:tcPr>
          <w:p>
            <w:r>
              <w:t>rain_model_report</w:t>
            </w:r>
          </w:p>
        </w:tc>
        <w:tc>
          <w:tcPr>
            <w:tcW w:type="dxa" w:w="6192"/>
            <w:vAlign w:val="center"/>
          </w:tcPr>
          <w:p>
            <w:r>
              <w:t>Métricas, matriz de confusão e interpretação do modelo.</w:t>
            </w:r>
          </w:p>
        </w:tc>
      </w:tr>
      <w:tr>
        <w:tc>
          <w:tcPr>
            <w:tcW w:type="dxa" w:w="3168"/>
            <w:vAlign w:val="center"/>
          </w:tcPr>
          <w:p>
            <w:r>
              <w:t>airflow_dag_run</w:t>
            </w:r>
          </w:p>
        </w:tc>
        <w:tc>
          <w:tcPr>
            <w:tcW w:type="dxa" w:w="6192"/>
            <w:vAlign w:val="center"/>
          </w:tcPr>
          <w:p>
            <w:r>
              <w:t>Execução operacional diária do pipeline.</w:t>
            </w:r>
          </w:p>
        </w:tc>
      </w:tr>
    </w:tbl>
    <w:p/>
    <w:p>
      <w:pPr>
        <w:pStyle w:val="Ttulo1"/>
        <w:keepNext/>
      </w:pPr>
      <w:r>
        <w:t>5. Modelagem e Treinamento de Machine Learning</w:t>
      </w:r>
    </w:p>
    <w:p>
      <w:pPr>
        <w:pStyle w:val="Ttulo2"/>
        <w:keepNext/>
      </w:pPr>
      <w:r>
        <w:t>5.1 Escolha e justificativa do algoritmo</w:t>
      </w:r>
    </w:p>
    <w:p>
      <w:pPr>
        <w:jc w:val="both"/>
      </w:pPr>
      <w:r>
        <w:t>Foi escolhido um modelo probabilístico explicável baseado em sazonalidade mensal e persistência de chuva. Essa abordagem fortalece a defesa do projeto porque cada decisão pode ser rastreada até frequências históricas.</w:t>
      </w:r>
    </w:p>
    <w:p>
      <w:pPr>
        <w:pStyle w:val="Ttulo2"/>
        <w:keepNext/>
      </w:pPr>
      <w:r>
        <w:t>5.2 Pipeline de treinamento</w:t>
      </w:r>
    </w:p>
    <w:p>
      <w:pPr>
        <w:numPr>
          <w:ilvl w:val="0"/>
          <w:numId w:val="12"/>
        </w:numPr>
        <w:spacing w:after="80"/>
      </w:pPr>
      <w:r>
        <w:t>Coletar dados atualizados das três cidades.</w:t>
      </w:r>
    </w:p>
    <w:p>
      <w:pPr>
        <w:numPr>
          <w:ilvl w:val="0"/>
          <w:numId w:val="12"/>
        </w:numPr>
        <w:spacing w:after="80"/>
      </w:pPr>
      <w:r>
        <w:t>Validar contrato dos dados brutos multi-cidade.</w:t>
      </w:r>
    </w:p>
    <w:p>
      <w:pPr>
        <w:numPr>
          <w:ilvl w:val="0"/>
          <w:numId w:val="12"/>
        </w:numPr>
        <w:spacing w:after="80"/>
      </w:pPr>
      <w:r>
        <w:t>Construir features da cidade-alvo Brasília.</w:t>
      </w:r>
    </w:p>
    <w:p>
      <w:pPr>
        <w:numPr>
          <w:ilvl w:val="0"/>
          <w:numId w:val="12"/>
        </w:numPr>
        <w:spacing w:after="80"/>
      </w:pPr>
      <w:r>
        <w:t>Validar contrato da base supervisionada.</w:t>
      </w:r>
    </w:p>
    <w:p>
      <w:pPr>
        <w:numPr>
          <w:ilvl w:val="0"/>
          <w:numId w:val="12"/>
        </w:numPr>
        <w:spacing w:after="80"/>
      </w:pPr>
      <w:r>
        <w:t>Treinar o modelo com histórico anterior ao corte temporal.</w:t>
      </w:r>
    </w:p>
    <w:p>
      <w:pPr>
        <w:numPr>
          <w:ilvl w:val="0"/>
          <w:numId w:val="12"/>
        </w:numPr>
        <w:spacing w:after="80"/>
      </w:pPr>
      <w:r>
        <w:t>Avaliar dados posteriores ao corte temporal.</w:t>
      </w:r>
    </w:p>
    <w:p>
      <w:pPr>
        <w:numPr>
          <w:ilvl w:val="0"/>
          <w:numId w:val="12"/>
        </w:numPr>
        <w:spacing w:after="80"/>
      </w:pPr>
      <w:r>
        <w:t>Publicar métricas, predições e gráficos.</w:t>
      </w:r>
    </w:p>
    <w:p>
      <w:pPr>
        <w:pStyle w:val="Ttulo2"/>
        <w:keepNext/>
      </w:pPr>
      <w:r>
        <w:t>5.3 Métricas de avaliação</w:t>
      </w:r>
    </w:p>
    <w:p>
      <w:pPr>
        <w:jc w:val="both"/>
      </w:pPr>
      <w:r>
        <w:t>Foram usadas acurácia, precisão, recall e F1-score. Como o objetivo operacional é alertar sobre chuva, recall e F1-score ajudam a avaliar o equilíbrio entre perda de dias chuvosos e alertas excedentes.</w:t>
      </w:r>
    </w:p>
    <w:p>
      <w:pPr>
        <w:pStyle w:val="Ttulo1"/>
        <w:keepNext/>
      </w:pPr>
      <w:r>
        <w:t>6. Avaliação e Validação do Artefato</w:t>
      </w:r>
    </w:p>
    <w:p>
      <w:pPr>
        <w:pStyle w:val="Ttulo2"/>
        <w:keepNext/>
      </w:pPr>
      <w:r>
        <w:t>6.1 Resultados obtidos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3456"/>
            <w:shd w:fill="F2F4F7"/>
            <w:vAlign w:val="center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5904"/>
            <w:shd w:fill="F2F4F7"/>
            <w:vAlign w:val="center"/>
          </w:tcPr>
          <w:p>
            <w:r>
              <w:rPr>
                <w:b/>
              </w:rPr>
              <w:t>Valor no teste temporal</w:t>
            </w:r>
          </w:p>
        </w:tc>
        <w:trPr>
          <w:tblHeader/>
        </w:trPr>
      </w:tr>
      <w:tr>
        <w:tc>
          <w:tcPr>
            <w:tcW w:type="dxa" w:w="3456"/>
            <w:vAlign w:val="center"/>
          </w:tcPr>
          <w:p>
            <w:r>
              <w:t>Acurácia</w:t>
            </w:r>
          </w:p>
        </w:tc>
        <w:tc>
          <w:tcPr>
            <w:tcW w:type="dxa" w:w="5904"/>
            <w:vAlign w:val="center"/>
          </w:tcPr>
          <w:p>
            <w:r>
              <w:t>0,7916</w:t>
            </w:r>
          </w:p>
        </w:tc>
      </w:tr>
      <w:tr>
        <w:tc>
          <w:tcPr>
            <w:tcW w:type="dxa" w:w="3456"/>
            <w:vAlign w:val="center"/>
          </w:tcPr>
          <w:p>
            <w:r>
              <w:t>Precisão</w:t>
            </w:r>
          </w:p>
        </w:tc>
        <w:tc>
          <w:tcPr>
            <w:tcW w:type="dxa" w:w="5904"/>
            <w:vAlign w:val="center"/>
          </w:tcPr>
          <w:p>
            <w:r>
              <w:t>0,7318</w:t>
            </w:r>
          </w:p>
        </w:tc>
      </w:tr>
      <w:tr>
        <w:tc>
          <w:tcPr>
            <w:tcW w:type="dxa" w:w="3456"/>
            <w:vAlign w:val="center"/>
          </w:tcPr>
          <w:p>
            <w:r>
              <w:t>Recall</w:t>
            </w:r>
          </w:p>
        </w:tc>
        <w:tc>
          <w:tcPr>
            <w:tcW w:type="dxa" w:w="5904"/>
            <w:vAlign w:val="center"/>
          </w:tcPr>
          <w:p>
            <w:r>
              <w:t>0,7816</w:t>
            </w:r>
          </w:p>
        </w:tc>
      </w:tr>
      <w:tr>
        <w:tc>
          <w:tcPr>
            <w:tcW w:type="dxa" w:w="3456"/>
            <w:vAlign w:val="center"/>
          </w:tcPr>
          <w:p>
            <w:r>
              <w:t>F1-score</w:t>
            </w:r>
          </w:p>
        </w:tc>
        <w:tc>
          <w:tcPr>
            <w:tcW w:type="dxa" w:w="5904"/>
            <w:vAlign w:val="center"/>
          </w:tcPr>
          <w:p>
            <w:r>
              <w:t>0,7559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4032"/>
            <w:shd w:fill="F2F4F7"/>
            <w:vAlign w:val="center"/>
          </w:tcPr>
          <w:p>
            <w:r>
              <w:rPr>
                <w:b/>
              </w:rPr>
              <w:t>Classe</w:t>
            </w:r>
          </w:p>
        </w:tc>
        <w:tc>
          <w:tcPr>
            <w:tcW w:type="dxa" w:w="5328"/>
            <w:shd w:fill="F2F4F7"/>
            <w:vAlign w:val="center"/>
          </w:tcPr>
          <w:p>
            <w:r>
              <w:rPr>
                <w:b/>
              </w:rPr>
              <w:t>Quantidade</w:t>
            </w:r>
          </w:p>
        </w:tc>
        <w:trPr>
          <w:tblHeader/>
        </w:trPr>
      </w:tr>
      <w:tr>
        <w:tc>
          <w:tcPr>
            <w:tcW w:type="dxa" w:w="4032"/>
            <w:vAlign w:val="center"/>
          </w:tcPr>
          <w:p>
            <w:r>
              <w:t>Verdadeiro positivo</w:t>
            </w:r>
          </w:p>
        </w:tc>
        <w:tc>
          <w:tcPr>
            <w:tcW w:type="dxa" w:w="5328"/>
            <w:vAlign w:val="center"/>
          </w:tcPr>
          <w:p>
            <w:r>
              <w:t>161</w:t>
            </w:r>
          </w:p>
        </w:tc>
      </w:tr>
      <w:tr>
        <w:tc>
          <w:tcPr>
            <w:tcW w:type="dxa" w:w="4032"/>
            <w:vAlign w:val="center"/>
          </w:tcPr>
          <w:p>
            <w:r>
              <w:t>Verdadeiro negativo</w:t>
            </w:r>
          </w:p>
        </w:tc>
        <w:tc>
          <w:tcPr>
            <w:tcW w:type="dxa" w:w="5328"/>
            <w:vAlign w:val="center"/>
          </w:tcPr>
          <w:p>
            <w:r>
              <w:t>234</w:t>
            </w:r>
          </w:p>
        </w:tc>
      </w:tr>
      <w:tr>
        <w:tc>
          <w:tcPr>
            <w:tcW w:type="dxa" w:w="4032"/>
            <w:vAlign w:val="center"/>
          </w:tcPr>
          <w:p>
            <w:r>
              <w:t>Falso positivo</w:t>
            </w:r>
          </w:p>
        </w:tc>
        <w:tc>
          <w:tcPr>
            <w:tcW w:type="dxa" w:w="5328"/>
            <w:vAlign w:val="center"/>
          </w:tcPr>
          <w:p>
            <w:r>
              <w:t>59</w:t>
            </w:r>
          </w:p>
        </w:tc>
      </w:tr>
      <w:tr>
        <w:tc>
          <w:tcPr>
            <w:tcW w:type="dxa" w:w="4032"/>
            <w:vAlign w:val="center"/>
          </w:tcPr>
          <w:p>
            <w:r>
              <w:t>Falso negativo</w:t>
            </w:r>
          </w:p>
        </w:tc>
        <w:tc>
          <w:tcPr>
            <w:tcW w:type="dxa" w:w="5328"/>
            <w:vAlign w:val="center"/>
          </w:tcPr>
          <w:p>
            <w:r>
              <w:t>45</w:t>
            </w:r>
          </w:p>
        </w:tc>
      </w:tr>
    </w:tbl>
    <w:p/>
    <w:p>
      <w:pPr>
        <w:pStyle w:val="Ttulo2"/>
        <w:keepNext/>
      </w:pPr>
      <w:r>
        <w:t>6.2 Análise crítica</w:t>
      </w:r>
    </w:p>
    <w:p>
      <w:pPr>
        <w:jc w:val="both"/>
      </w:pPr>
      <w:r>
        <w:t>O teste temporal apresentou F1-score de 0,7559. O resultado indica que o mecanismo captura parte relevante dos dias chuvosos e mantém interpretação direta. A comparação com Goiânia e São Paulo fortalece o contexto, pois mostra que Brasília possui sazonalidade parecida com Goiânia e comportamento diferente de São Paulo em alguns meses.</w:t>
      </w:r>
    </w:p>
    <w:p>
      <w:pPr>
        <w:pStyle w:val="Ttulo2"/>
        <w:keepNext/>
      </w:pPr>
      <w:r>
        <w:t>6.3 Recorte que precisa de validação</w:t>
      </w:r>
    </w:p>
    <w:p>
      <w:pPr>
        <w:jc w:val="both"/>
      </w:pPr>
      <w:r>
        <w:t>O recorte que deve ser validado na apresentação é: Brasília como cidade-alvo da predição, Goiânia e São Paulo como cidades de comparação exploratória, chuva definida por precipitação diária &gt;= 1 mm, atualização diária às 05:00 e corte temporal de avaliação em 2025-01-01.</w:t>
      </w:r>
    </w:p>
    <w:p>
      <w:pPr>
        <w:pStyle w:val="Ttulo1"/>
        <w:keepNext/>
      </w:pPr>
      <w:r>
        <w:t>7. Conclusão</w:t>
      </w:r>
    </w:p>
    <w:p>
      <w:pPr>
        <w:pStyle w:val="Ttulo2"/>
        <w:keepNext/>
      </w:pPr>
      <w:r>
        <w:t>7.1 Contribuições e impactos</w:t>
      </w:r>
    </w:p>
    <w:p>
      <w:pPr>
        <w:jc w:val="both"/>
      </w:pPr>
      <w:r>
        <w:t>O projeto entrega uma solução robusta, reprodutível e auditável para previsão de chuva no dia seguinte em Brasília. A entrega cobre coleta automatizada, governança por contrato, comparação regional, gráficos de EDA, modelo explicável, Airflow e organização dos anexos técnicos.</w:t>
      </w:r>
    </w:p>
    <w:p>
      <w:pPr>
        <w:pStyle w:val="Ttulo2"/>
        <w:keepNext/>
      </w:pPr>
      <w:r>
        <w:t>7.2 Trabalhos futuros</w:t>
      </w:r>
    </w:p>
    <w:p>
      <w:pPr>
        <w:numPr>
          <w:ilvl w:val="0"/>
          <w:numId w:val="12"/>
        </w:numPr>
        <w:spacing w:after="80"/>
      </w:pPr>
      <w:r>
        <w:t>Incluir baseline estatístico formal para comparação com o modelo atual.</w:t>
      </w:r>
    </w:p>
    <w:p>
      <w:pPr>
        <w:numPr>
          <w:ilvl w:val="0"/>
          <w:numId w:val="12"/>
        </w:numPr>
        <w:spacing w:after="80"/>
      </w:pPr>
      <w:r>
        <w:t>Testar outros algoritmos interpretáveis.</w:t>
      </w:r>
    </w:p>
    <w:p>
      <w:pPr>
        <w:numPr>
          <w:ilvl w:val="0"/>
          <w:numId w:val="12"/>
        </w:numPr>
        <w:spacing w:after="80"/>
      </w:pPr>
      <w:r>
        <w:t>Avaliar limiares alternativos de chuva.</w:t>
      </w:r>
    </w:p>
    <w:p>
      <w:pPr>
        <w:numPr>
          <w:ilvl w:val="0"/>
          <w:numId w:val="12"/>
        </w:numPr>
        <w:spacing w:after="80"/>
      </w:pPr>
      <w:r>
        <w:t>Adicionar painel operacional para consulta das predições.</w:t>
      </w:r>
    </w:p>
    <w:p>
      <w:pPr>
        <w:numPr>
          <w:ilvl w:val="0"/>
          <w:numId w:val="12"/>
        </w:numPr>
        <w:spacing w:after="80"/>
      </w:pPr>
      <w:r>
        <w:t>Ampliar a comparação para outras capitais do Centro-Oeste e Sudeste.</w:t>
      </w:r>
    </w:p>
    <w:p>
      <w:pPr>
        <w:pStyle w:val="Ttulo1"/>
        <w:keepNext/>
      </w:pPr>
      <w:r>
        <w:t>8. Referências bibliográficas</w:t>
      </w:r>
    </w:p>
    <w:p>
      <w:pPr>
        <w:jc w:val="both"/>
      </w:pPr>
      <w:r>
        <w:t>PEFFERS, Ken et al. A Design Science Research Methodology for Information Systems Research. Journal of Management Information Systems, v. 24, n. 3, p. 45-77, 2007.</w:t>
      </w:r>
    </w:p>
    <w:p>
      <w:pPr>
        <w:jc w:val="both"/>
      </w:pPr>
      <w:r>
        <w:t>OPEN-METEO. Historical Weather API. Disponível em: https://open-meteo.com/en/docs/historical-weather-api.</w:t>
      </w:r>
    </w:p>
    <w:p>
      <w:pPr>
        <w:jc w:val="both"/>
      </w:pPr>
      <w:r>
        <w:t>APACHE AIRFLOW. DAGs documentation. Disponível em: https://airflow.apache.org/docs/.</w:t>
      </w:r>
    </w:p>
    <w:p>
      <w:pPr>
        <w:pStyle w:val="Ttulo1"/>
        <w:keepNext/>
      </w:pPr>
      <w:r>
        <w:t>9. Anexos</w:t>
      </w:r>
    </w:p>
    <w:p>
      <w:pPr>
        <w:pStyle w:val="Ttulo2"/>
        <w:keepNext/>
      </w:pPr>
      <w:r>
        <w:t>ANEXO I - Termo de abertura de projeto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2592"/>
            <w:shd w:fill="F2F4F7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6768"/>
            <w:shd w:fill="F2F4F7"/>
            <w:vAlign w:val="center"/>
          </w:tcPr>
          <w:p>
            <w:r>
              <w:rPr>
                <w:b/>
              </w:rPr>
              <w:t>Valor</w:t>
            </w:r>
          </w:p>
        </w:tc>
        <w:trPr>
          <w:tblHeader/>
        </w:trPr>
      </w:tr>
      <w:tr>
        <w:tc>
          <w:tcPr>
            <w:tcW w:type="dxa" w:w="2592"/>
            <w:vAlign w:val="center"/>
          </w:tcPr>
          <w:p>
            <w:r>
              <w:t>Projeto</w:t>
            </w:r>
          </w:p>
        </w:tc>
        <w:tc>
          <w:tcPr>
            <w:tcW w:type="dxa" w:w="6768"/>
            <w:vAlign w:val="center"/>
          </w:tcPr>
          <w:p>
            <w:r>
              <w:t>Predição Chuvas Brasília</w:t>
            </w:r>
          </w:p>
        </w:tc>
      </w:tr>
      <w:tr>
        <w:tc>
          <w:tcPr>
            <w:tcW w:type="dxa" w:w="2592"/>
            <w:vAlign w:val="center"/>
          </w:tcPr>
          <w:p>
            <w:r>
              <w:t>Estudante</w:t>
            </w:r>
          </w:p>
        </w:tc>
        <w:tc>
          <w:tcPr>
            <w:tcW w:type="dxa" w:w="6768"/>
            <w:vAlign w:val="center"/>
          </w:tcPr>
          <w:p>
            <w:r>
              <w:t>Enzo Innecco</w:t>
            </w:r>
          </w:p>
        </w:tc>
      </w:tr>
      <w:tr>
        <w:tc>
          <w:tcPr>
            <w:tcW w:type="dxa" w:w="2592"/>
            <w:vAlign w:val="center"/>
          </w:tcPr>
          <w:p>
            <w:r>
              <w:t>Matrícula</w:t>
            </w:r>
          </w:p>
        </w:tc>
        <w:tc>
          <w:tcPr>
            <w:tcW w:type="dxa" w:w="6768"/>
            <w:vAlign w:val="center"/>
          </w:tcPr>
          <w:p>
            <w:r>
              <w:t>22253256</w:t>
            </w:r>
          </w:p>
        </w:tc>
      </w:tr>
      <w:tr>
        <w:tc>
          <w:tcPr>
            <w:tcW w:type="dxa" w:w="2592"/>
            <w:vAlign w:val="center"/>
          </w:tcPr>
          <w:p>
            <w:r>
              <w:t>Repositório GitHub</w:t>
            </w:r>
          </w:p>
        </w:tc>
        <w:tc>
          <w:tcPr>
            <w:tcW w:type="dxa" w:w="6768"/>
            <w:vAlign w:val="center"/>
          </w:tcPr>
          <w:p>
            <w:r>
              <w:t>https://github.com/Innecco/Projeto-Integrador-I/tree/main</w:t>
            </w:r>
          </w:p>
        </w:tc>
      </w:tr>
      <w:tr>
        <w:tc>
          <w:tcPr>
            <w:tcW w:type="dxa" w:w="2592"/>
            <w:vAlign w:val="center"/>
          </w:tcPr>
          <w:p>
            <w:r>
              <w:t>Cidade-alvo</w:t>
            </w:r>
          </w:p>
        </w:tc>
        <w:tc>
          <w:tcPr>
            <w:tcW w:type="dxa" w:w="6768"/>
            <w:vAlign w:val="center"/>
          </w:tcPr>
          <w:p>
            <w:r>
              <w:t>Brasília</w:t>
            </w:r>
          </w:p>
        </w:tc>
      </w:tr>
      <w:tr>
        <w:tc>
          <w:tcPr>
            <w:tcW w:type="dxa" w:w="2592"/>
            <w:vAlign w:val="center"/>
          </w:tcPr>
          <w:p>
            <w:r>
              <w:t>Cidades de comparação</w:t>
            </w:r>
          </w:p>
        </w:tc>
        <w:tc>
          <w:tcPr>
            <w:tcW w:type="dxa" w:w="6768"/>
            <w:vAlign w:val="center"/>
          </w:tcPr>
          <w:p>
            <w:r>
              <w:t>Goiânia e São Paulo</w:t>
            </w:r>
          </w:p>
        </w:tc>
      </w:tr>
      <w:tr>
        <w:tc>
          <w:tcPr>
            <w:tcW w:type="dxa" w:w="2592"/>
            <w:vAlign w:val="center"/>
          </w:tcPr>
          <w:p>
            <w:r>
              <w:t>Artefato</w:t>
            </w:r>
          </w:p>
        </w:tc>
        <w:tc>
          <w:tcPr>
            <w:tcW w:type="dxa" w:w="6768"/>
            <w:vAlign w:val="center"/>
          </w:tcPr>
          <w:p>
            <w:r>
              <w:t>Pipeline robusto de dados, EDA, modelo e orquestração diária.</w:t>
            </w:r>
          </w:p>
        </w:tc>
      </w:tr>
    </w:tbl>
    <w:p/>
    <w:p>
      <w:pPr>
        <w:pStyle w:val="Ttulo2"/>
        <w:keepNext/>
      </w:pPr>
      <w:r>
        <w:t>ANEXO II - Arquivos técnicos para entrega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532"/>
        <w:gridCol w:w="4532"/>
      </w:tblGrid>
      <w:tr>
        <w:tc>
          <w:tcPr>
            <w:tcW w:type="dxa" w:w="2880"/>
            <w:shd w:fill="F2F4F7"/>
            <w:vAlign w:val="center"/>
          </w:tcPr>
          <w:p>
            <w:r>
              <w:rPr>
                <w:b/>
              </w:rPr>
              <w:t>Anexo</w:t>
            </w:r>
          </w:p>
        </w:tc>
        <w:tc>
          <w:tcPr>
            <w:tcW w:type="dxa" w:w="6480"/>
            <w:shd w:fill="F2F4F7"/>
            <w:vAlign w:val="center"/>
          </w:tcPr>
          <w:p>
            <w:r>
              <w:rPr>
                <w:b/>
              </w:rPr>
              <w:t>Arquivo sugerido</w:t>
            </w:r>
          </w:p>
        </w:tc>
        <w:trPr>
          <w:tblHeader/>
        </w:trPr>
      </w:tr>
      <w:tr>
        <w:tc>
          <w:tcPr>
            <w:tcW w:type="dxa" w:w="2880"/>
            <w:vAlign w:val="center"/>
          </w:tcPr>
          <w:p>
            <w:r>
              <w:t>Guia de execução</w:t>
            </w:r>
          </w:p>
        </w:tc>
        <w:tc>
          <w:tcPr>
            <w:tcW w:type="dxa" w:w="6480"/>
            <w:vAlign w:val="center"/>
          </w:tcPr>
          <w:p>
            <w:r>
              <w:t>docs/GUIA_EXECUCAO_AIRFLOW_E_TESTES.md</w:t>
            </w:r>
          </w:p>
        </w:tc>
      </w:tr>
      <w:tr>
        <w:tc>
          <w:tcPr>
            <w:tcW w:type="dxa" w:w="2880"/>
            <w:vAlign w:val="center"/>
          </w:tcPr>
          <w:p>
            <w:r>
              <w:t>Docker Compose Airflow</w:t>
            </w:r>
          </w:p>
        </w:tc>
        <w:tc>
          <w:tcPr>
            <w:tcW w:type="dxa" w:w="6480"/>
            <w:vAlign w:val="center"/>
          </w:tcPr>
          <w:p>
            <w:r>
              <w:t>docker-compose.airflow.yml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Configuração de ambiente</w:t>
            </w:r>
          </w:p>
        </w:tc>
        <w:tc>
          <w:tcPr>
            <w:tcW w:type="dxa" w:w="6480"/>
            <w:vAlign w:val="center"/>
          </w:tcPr>
          <w:p>
            <w:r>
              <w:t>.env.example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Configuração das cidades</w:t>
            </w:r>
          </w:p>
        </w:tc>
        <w:tc>
          <w:tcPr>
            <w:tcW w:type="dxa" w:w="6480"/>
            <w:vAlign w:val="center"/>
          </w:tcPr>
          <w:p>
            <w:r>
              <w:t>config/weather_locations.json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Contratos de dados</w:t>
            </w:r>
          </w:p>
        </w:tc>
        <w:tc>
          <w:tcPr>
            <w:tcW w:type="dxa" w:w="6480"/>
            <w:vAlign w:val="center"/>
          </w:tcPr>
          <w:p>
            <w:r>
              <w:t>config/data_contract_weather_daily.json e config/data_contract_weather_features.json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DAG Airflow</w:t>
            </w:r>
          </w:p>
        </w:tc>
        <w:tc>
          <w:tcPr>
            <w:tcW w:type="dxa" w:w="6480"/>
            <w:vAlign w:val="center"/>
          </w:tcPr>
          <w:p>
            <w:r>
              <w:t>airflow/dags/predicao_chuvas_brasilia_daily.py</w:t>
            </w:r>
          </w:p>
        </w:tc>
      </w:tr>
      <w:tr>
        <w:tc>
          <w:tcPr>
            <w:tcW w:type="dxa" w:w="2880"/>
            <w:vAlign w:val="center"/>
          </w:tcPr>
          <w:p>
            <w:r>
              <w:t>Execução diária</w:t>
            </w:r>
          </w:p>
        </w:tc>
        <w:tc>
          <w:tcPr>
            <w:tcW w:type="dxa" w:w="6480"/>
            <w:vAlign w:val="center"/>
          </w:tcPr>
          <w:p>
            <w:r>
              <w:t>outputs/reports/daily_pipeline_run_report.json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Resumo comparativo</w:t>
            </w:r>
          </w:p>
        </w:tc>
        <w:tc>
          <w:tcPr>
            <w:tcW w:type="dxa" w:w="6480"/>
            <w:vAlign w:val="center"/>
          </w:tcPr>
          <w:p>
            <w:r>
              <w:t>outputs/reports/weather_city_comparison_summary.csv</w:t>
            </w:r>
          </w:p>
        </w:tc>
      </w:tr>
      <w:tr>
        <w:tc>
          <w:tcPr>
            <w:tcW w:type="dxa" w:w="2880"/>
            <w:vAlign w:val="center"/>
          </w:tcPr>
          <w:p>
            <w:r>
              <w:t>Métricas do modelo</w:t>
            </w:r>
          </w:p>
        </w:tc>
        <w:tc>
          <w:tcPr>
            <w:tcW w:type="dxa" w:w="6480"/>
            <w:vAlign w:val="center"/>
          </w:tcPr>
          <w:p>
            <w:r>
              <w:t>outputs/reports/rain_model_backtest.json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Predições</w:t>
            </w:r>
          </w:p>
        </w:tc>
        <w:tc>
          <w:tcPr>
            <w:tcW w:type="dxa" w:w="6480"/>
            <w:vAlign w:val="center"/>
          </w:tcPr>
          <w:p>
            <w:r>
              <w:t>outputs/reports/rain_predictions.csv</w:t>
            </w:r>
          </w:p>
        </w:tc>
      </w:tr>
      <w:tr>
        <w:tc>
          <w:tcPr>
            <w:tcW w:type="dxa" w:w="2880"/>
            <w:vAlign w:val="center"/>
          </w:tcPr>
          <w:p>
            <w:r>
              <w:t>Gráficos EDA</w:t>
            </w:r>
          </w:p>
        </w:tc>
        <w:tc>
          <w:tcPr>
            <w:tcW w:type="dxa" w:w="6480"/>
            <w:vAlign w:val="center"/>
          </w:tcPr>
          <w:p>
            <w:r>
              <w:t>outputs/figures/*.png</w:t>
            </w:r>
          </w:p>
        </w:tc>
      </w:tr>
      <w:tr>
        <w:tc>
          <w:tcPr>
            <w:tcW w:type="dxa" w:w="2880"/>
            <w:vAlign w:val="center"/>
          </w:tcPr>
          <w:p>
            <w:r>
              <w:t>Código-fonte</w:t>
            </w:r>
          </w:p>
        </w:tc>
        <w:tc>
          <w:tcPr>
            <w:tcW w:type="dxa" w:w="6480"/>
            <w:vAlign w:val="center"/>
          </w:tcPr>
          <w:p>
            <w:r>
              <w:t>src/projeto_integrador/</w:t>
            </w:r>
          </w:p>
        </w:tc>
      </w:tr>
    </w:tbl>
    <w:p/>
    <w:sectPr w:rsidR="00CA41F4" w:rsidRPr="00DD69C3" w:rsidSect="00BD19C1">
      <w:headerReference w:type="default" r:id="rId9"/>
      <w:footerReference w:type="default" r:id="rId10"/>
      <w:pgSz w:w="11900" w:h="16840"/>
      <w:pgMar w:top="1701" w:right="1134" w:bottom="1134" w:left="1701" w:header="709" w:footer="709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286B7" w14:textId="77777777" w:rsidR="00BF172A" w:rsidRDefault="00BF172A">
      <w:r>
        <w:separator/>
      </w:r>
    </w:p>
  </w:endnote>
  <w:endnote w:type="continuationSeparator" w:id="0">
    <w:p w14:paraId="7600A9CA" w14:textId="77777777" w:rsidR="00BF172A" w:rsidRDefault="00BF1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999999"/>
        <w:sz w:val="20"/>
        <w:szCs w:val="20"/>
      </w:rPr>
      <w:id w:val="-1145502199"/>
      <w:docPartObj>
        <w:docPartGallery w:val="Page Numbers (Bottom of Page)"/>
        <w:docPartUnique/>
      </w:docPartObj>
    </w:sdtPr>
    <w:sdtContent>
      <w:p w14:paraId="4757E28F" w14:textId="3FDEB546" w:rsidR="009A0730" w:rsidRDefault="00115E1D" w:rsidP="00831E6C">
        <w:pPr>
          <w:tabs>
            <w:tab w:val="center" w:pos="4532"/>
            <w:tab w:val="right" w:pos="9065"/>
          </w:tabs>
          <w:rPr>
            <w:color w:val="999999"/>
            <w:sz w:val="20"/>
            <w:szCs w:val="20"/>
          </w:rPr>
        </w:pPr>
        <w:r w:rsidRPr="00115E1D">
          <w:rPr>
            <w:noProof/>
            <w:color w:val="999999"/>
            <w:sz w:val="20"/>
            <w:szCs w:val="20"/>
          </w:rPr>
          <mc:AlternateContent>
            <mc:Choice Requires="wpg">
              <w:drawing>
                <wp:anchor distT="0" distB="0" distL="114300" distR="114300" simplePos="0" relativeHeight="251660288" behindDoc="0" locked="0" layoutInCell="1" allowOverlap="1" wp14:anchorId="5A901E0E" wp14:editId="5864FF3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537450" cy="190500"/>
                  <wp:effectExtent l="0" t="0" r="25400" b="0"/>
                  <wp:wrapNone/>
                  <wp:docPr id="477473464" name="Agrupar 2" descr="Imag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74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5976345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DEDC1" w14:textId="65E16FAA" w:rsidR="00115E1D" w:rsidRDefault="00115E1D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809929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599865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8441762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A901E0E" id="Agrupar 2" o:spid="_x0000_s1026" style="position:absolute;margin-left:0;margin-top:0;width:593.5pt;height:15pt;z-index:251660288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" filled="f" stroked="f">
                    <v:textbox inset="0,0,0,0">
                      <w:txbxContent>
                        <w:p w14:paraId="65DDEDC1" w14:textId="65E16FAA" w:rsidR="00115E1D" w:rsidRDefault="00115E1D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6226" w14:textId="77777777" w:rsidR="00BF172A" w:rsidRDefault="00BF172A">
      <w:r>
        <w:separator/>
      </w:r>
    </w:p>
  </w:footnote>
  <w:footnote w:type="continuationSeparator" w:id="0">
    <w:p w14:paraId="015CB838" w14:textId="77777777" w:rsidR="00BF172A" w:rsidRDefault="00BF1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7E28E" w14:textId="77777777" w:rsidR="009A0730" w:rsidRDefault="002E2D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57E290" wp14:editId="4757E29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563" cy="1085897"/>
          <wp:effectExtent l="0" t="0" r="0" b="0"/>
          <wp:wrapSquare wrapText="bothSides" distT="114300" distB="114300" distL="114300" distR="114300"/>
          <wp:docPr id="2" name="image1.png" descr="Image: item1.xm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563" cy="10858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08E9"/>
    <w:multiLevelType w:val="multilevel"/>
    <w:tmpl w:val="2A10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616C"/>
    <w:multiLevelType w:val="multilevel"/>
    <w:tmpl w:val="7E3E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6380"/>
    <w:multiLevelType w:val="multilevel"/>
    <w:tmpl w:val="EB2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0A5D"/>
    <w:multiLevelType w:val="multilevel"/>
    <w:tmpl w:val="8902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408BC"/>
    <w:multiLevelType w:val="multilevel"/>
    <w:tmpl w:val="99DA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53426"/>
    <w:multiLevelType w:val="multilevel"/>
    <w:tmpl w:val="BC6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1C1E"/>
    <w:multiLevelType w:val="multilevel"/>
    <w:tmpl w:val="E4E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274B6"/>
    <w:multiLevelType w:val="multilevel"/>
    <w:tmpl w:val="68C4C94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6A243296"/>
    <w:multiLevelType w:val="multilevel"/>
    <w:tmpl w:val="BFD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D5BF1"/>
    <w:multiLevelType w:val="multilevel"/>
    <w:tmpl w:val="DBF2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629348">
    <w:abstractNumId w:val="9"/>
  </w:num>
  <w:num w:numId="2" w16cid:durableId="255676785">
    <w:abstractNumId w:val="7"/>
  </w:num>
  <w:num w:numId="3" w16cid:durableId="1787844712">
    <w:abstractNumId w:val="3"/>
  </w:num>
  <w:num w:numId="4" w16cid:durableId="171383312">
    <w:abstractNumId w:val="8"/>
  </w:num>
  <w:num w:numId="5" w16cid:durableId="1663467048">
    <w:abstractNumId w:val="2"/>
  </w:num>
  <w:num w:numId="6" w16cid:durableId="866451495">
    <w:abstractNumId w:val="4"/>
  </w:num>
  <w:num w:numId="7" w16cid:durableId="1048724145">
    <w:abstractNumId w:val="1"/>
  </w:num>
  <w:num w:numId="8" w16cid:durableId="1972705584">
    <w:abstractNumId w:val="6"/>
  </w:num>
  <w:num w:numId="9" w16cid:durableId="82192446">
    <w:abstractNumId w:val="5"/>
  </w:num>
  <w:num w:numId="10" w16cid:durableId="313074644">
    <w:abstractNumId w:val="0"/>
  </w:num>
  <w:abstractNum w:abstractNumId="10">
    <w:lvl w:ilvl="0">
      <w:start w:val="1"/>
      <w:numFmt w:val="bullet"/>
      <w:lvlText w:val="•"/>
      <w:lvlJc w:val="left"/>
      <w:pPr>
        <w:ind w:left="72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30"/>
    <w:rsid w:val="000E3050"/>
    <w:rsid w:val="00115E1D"/>
    <w:rsid w:val="001645F9"/>
    <w:rsid w:val="00177B04"/>
    <w:rsid w:val="00227D22"/>
    <w:rsid w:val="002B4E04"/>
    <w:rsid w:val="002B57A6"/>
    <w:rsid w:val="002C5915"/>
    <w:rsid w:val="002E2D3D"/>
    <w:rsid w:val="00311FD3"/>
    <w:rsid w:val="00323516"/>
    <w:rsid w:val="003F6B33"/>
    <w:rsid w:val="00431AEE"/>
    <w:rsid w:val="004C6EEA"/>
    <w:rsid w:val="00507EF2"/>
    <w:rsid w:val="006355EE"/>
    <w:rsid w:val="00663FAD"/>
    <w:rsid w:val="006F5940"/>
    <w:rsid w:val="0079375F"/>
    <w:rsid w:val="007D07C3"/>
    <w:rsid w:val="00814203"/>
    <w:rsid w:val="00831E6C"/>
    <w:rsid w:val="008446E3"/>
    <w:rsid w:val="008B7B26"/>
    <w:rsid w:val="008C6B40"/>
    <w:rsid w:val="00912279"/>
    <w:rsid w:val="0096082C"/>
    <w:rsid w:val="009A0730"/>
    <w:rsid w:val="00A1190A"/>
    <w:rsid w:val="00A161FC"/>
    <w:rsid w:val="00A94759"/>
    <w:rsid w:val="00AC5E1D"/>
    <w:rsid w:val="00B67F09"/>
    <w:rsid w:val="00B763A2"/>
    <w:rsid w:val="00BA18C3"/>
    <w:rsid w:val="00BD19C1"/>
    <w:rsid w:val="00BF172A"/>
    <w:rsid w:val="00CA41F4"/>
    <w:rsid w:val="00CD58F8"/>
    <w:rsid w:val="00D276AE"/>
    <w:rsid w:val="00D55108"/>
    <w:rsid w:val="00D65A9B"/>
    <w:rsid w:val="00D72849"/>
    <w:rsid w:val="00DD69C3"/>
    <w:rsid w:val="00EE5EE3"/>
    <w:rsid w:val="00EF3988"/>
    <w:rsid w:val="00EF7F5A"/>
    <w:rsid w:val="00F20990"/>
    <w:rsid w:val="00F53BF8"/>
    <w:rsid w:val="00FD0BCE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7E28D"/>
  <w15:docId w15:val="{007B4A9E-E29D-41DC-A19A-BC411AE41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100"/>
      <w:outlineLvl w:val="0"/>
    </w:pPr>
    <w:rPr>
      <w:rFonts w:ascii="Calibri" w:hAnsi="Calibri"/>
      <w:b/>
      <w:color w:val="1F4D78"/>
      <w:sz w:val="32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00"/>
      <w:outlineLvl w:val="1"/>
    </w:pPr>
    <w:rPr>
      <w:rFonts w:ascii="Calibri" w:hAnsi="Calibri"/>
      <w:b/>
      <w:color w:val="2E74B5"/>
      <w:sz w:val="2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100"/>
      <w:outlineLvl w:val="2"/>
    </w:pPr>
    <w:rPr>
      <w:rFonts w:ascii="Calibri" w:hAnsi="Calibri"/>
      <w:b/>
      <w:color w:val="1F4D78"/>
      <w:sz w:val="24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nhideWhenUsed/>
    <w:rsid w:val="00EF3988"/>
    <w:pPr>
      <w:tabs>
        <w:tab w:val="center" w:pos="4252"/>
        <w:tab w:val="right" w:pos="8504"/>
      </w:tabs>
      <w:spacing w:line="360" w:lineRule="auto"/>
      <w:ind w:firstLine="720"/>
      <w:jc w:val="both"/>
    </w:pPr>
    <w:rPr>
      <w:rFonts w:ascii="Arial" w:eastAsia="Times New Roman" w:hAnsi="Arial" w:cs="Times New Roman"/>
    </w:rPr>
  </w:style>
  <w:style w:type="character" w:customStyle="1" w:styleId="CabealhoChar">
    <w:name w:val="Cabeçalho Char"/>
    <w:basedOn w:val="Fontepargpadro"/>
    <w:link w:val="Cabealho"/>
    <w:rsid w:val="00EF3988"/>
    <w:rPr>
      <w:rFonts w:ascii="Arial" w:eastAsia="Times New Roman" w:hAnsi="Arial" w:cs="Times New Roman"/>
    </w:rPr>
  </w:style>
  <w:style w:type="character" w:customStyle="1" w:styleId="TtuloChar">
    <w:name w:val="Título Char"/>
    <w:basedOn w:val="Fontepargpadro"/>
    <w:link w:val="Ttulo"/>
    <w:uiPriority w:val="10"/>
    <w:rsid w:val="00EF3988"/>
    <w:rPr>
      <w:b/>
      <w:sz w:val="72"/>
      <w:szCs w:val="72"/>
    </w:rPr>
  </w:style>
  <w:style w:type="paragraph" w:customStyle="1" w:styleId="TituloIE">
    <w:name w:val="TituloIE"/>
    <w:basedOn w:val="Ttulo"/>
    <w:link w:val="TituloIEChar"/>
    <w:qFormat/>
    <w:rsid w:val="00EF3988"/>
    <w:pPr>
      <w:keepNext w:val="0"/>
      <w:keepLines w:val="0"/>
      <w:spacing w:before="0" w:after="0" w:line="360" w:lineRule="auto"/>
      <w:contextualSpacing/>
      <w:jc w:val="center"/>
    </w:pPr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customStyle="1" w:styleId="RodapePagina">
    <w:name w:val="RodapePagina"/>
    <w:basedOn w:val="Normal"/>
    <w:link w:val="RodapePaginaChar"/>
    <w:qFormat/>
    <w:rsid w:val="00EF3988"/>
    <w:pPr>
      <w:spacing w:line="360" w:lineRule="auto"/>
      <w:ind w:firstLine="720"/>
      <w:jc w:val="center"/>
    </w:pPr>
    <w:rPr>
      <w:rFonts w:ascii="Arial" w:eastAsia="Times New Roman" w:hAnsi="Arial" w:cs="Times New Roman"/>
      <w:b/>
    </w:rPr>
  </w:style>
  <w:style w:type="character" w:customStyle="1" w:styleId="TituloIEChar">
    <w:name w:val="TituloIE Char"/>
    <w:basedOn w:val="TtuloChar"/>
    <w:link w:val="TituloIE"/>
    <w:rsid w:val="00EF3988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RodapePaginaChar">
    <w:name w:val="RodapePagina Char"/>
    <w:basedOn w:val="Fontepargpadro"/>
    <w:link w:val="RodapePagina"/>
    <w:rsid w:val="00EF3988"/>
    <w:rPr>
      <w:rFonts w:ascii="Arial" w:eastAsia="Times New Roman" w:hAnsi="Arial" w:cs="Times New Roman"/>
      <w:b/>
    </w:rPr>
  </w:style>
  <w:style w:type="paragraph" w:styleId="PargrafodaLista">
    <w:name w:val="List Paragraph"/>
    <w:basedOn w:val="Normal"/>
    <w:uiPriority w:val="34"/>
    <w:qFormat/>
    <w:rsid w:val="002B57A6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CD58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D58F8"/>
  </w:style>
  <w:style w:type="paragraph" w:styleId="NormalWeb">
    <w:name w:val="Normal (Web)"/>
    <w:basedOn w:val="Normal"/>
    <w:uiPriority w:val="99"/>
    <w:semiHidden/>
    <w:unhideWhenUsed/>
    <w:rsid w:val="00EF7F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YaAGf3nadESrhDQgA1Sgbp2x7g==">CgMxLjA4AHIhMXVKMGNPNXllNWg5OHB3M2tkYUtpV1J1TUx5QUtlZG81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4A161D0-C68D-4BD5-A244-D44A484EF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657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Lopes</dc:creator>
  <cp:lastModifiedBy>Dan Lopes</cp:lastModifiedBy>
  <cp:revision>4</cp:revision>
  <dcterms:created xsi:type="dcterms:W3CDTF">2025-11-07T11:46:00Z</dcterms:created>
  <dcterms:modified xsi:type="dcterms:W3CDTF">2025-11-07T12:01:00Z</dcterms:modified>
</cp:coreProperties>
</file>