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A97E99" w:rsidRDefault="00523D90">
      <w:pPr>
        <w:pStyle w:val="Heading2"/>
        <w:keepNext w:val="0"/>
        <w:keepLines w:val="0"/>
        <w:spacing w:after="80" w:line="36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bookmarkStart w:id="0" w:name="_kgwzvfhlannw" w:colFirst="0" w:colLast="0"/>
      <w:bookmarkEnd w:id="0"/>
      <w:r>
        <w:rPr>
          <w:rFonts w:ascii="Times New Roman" w:eastAsia="Times New Roman" w:hAnsi="Times New Roman" w:cs="Times New Roman"/>
          <w:b/>
          <w:sz w:val="40"/>
          <w:szCs w:val="40"/>
        </w:rPr>
        <w:t>Державний університет</w:t>
      </w:r>
      <w:r>
        <w:rPr>
          <w:rFonts w:ascii="Times New Roman" w:eastAsia="Times New Roman" w:hAnsi="Times New Roman" w:cs="Times New Roman"/>
          <w:b/>
          <w:sz w:val="40"/>
          <w:szCs w:val="40"/>
        </w:rPr>
        <w:br/>
        <w:t xml:space="preserve"> інформаційно-комунікаційних технологій</w:t>
      </w:r>
    </w:p>
    <w:p w14:paraId="00000002" w14:textId="77777777" w:rsidR="00A97E99" w:rsidRDefault="00A97E9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0000003" w14:textId="77777777" w:rsidR="00A97E99" w:rsidRDefault="00A97E9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0000004" w14:textId="77777777" w:rsidR="00A97E99" w:rsidRDefault="00A97E9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0000005" w14:textId="77777777" w:rsidR="00A97E99" w:rsidRDefault="00A97E9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0000006" w14:textId="77777777" w:rsidR="00A97E99" w:rsidRDefault="00523D9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Практична робота №1</w:t>
      </w:r>
    </w:p>
    <w:p w14:paraId="00000007" w14:textId="77777777" w:rsidR="00A97E99" w:rsidRDefault="00523D90">
      <w:pPr>
        <w:spacing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з дисципліни: Педагогіка та психологія у вищій школі</w:t>
      </w:r>
    </w:p>
    <w:p w14:paraId="00000008" w14:textId="77777777" w:rsidR="00A97E99" w:rsidRDefault="00A97E9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09" w14:textId="77777777" w:rsidR="00A97E99" w:rsidRDefault="00523D9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</w:p>
    <w:p w14:paraId="0000000A" w14:textId="6C6DC989" w:rsidR="00A97E99" w:rsidRPr="00523D90" w:rsidRDefault="00523D90">
      <w:pPr>
        <w:ind w:left="648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Виконав: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студент ДУІКТ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Тертиний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В.Ю.</w:t>
      </w:r>
    </w:p>
    <w:p w14:paraId="0000000B" w14:textId="2E2A3D12" w:rsidR="00A97E99" w:rsidRPr="00523D90" w:rsidRDefault="00523D90">
      <w:pPr>
        <w:ind w:left="648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група: ШІДМ-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51</w:t>
      </w:r>
    </w:p>
    <w:p w14:paraId="0000000C" w14:textId="77777777" w:rsidR="00A97E99" w:rsidRDefault="00A97E99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0D" w14:textId="77777777" w:rsidR="00A97E99" w:rsidRDefault="00A97E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0E" w14:textId="77777777" w:rsidR="00A97E99" w:rsidRDefault="00A97E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0F" w14:textId="77777777" w:rsidR="00A97E99" w:rsidRDefault="00A97E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10" w14:textId="77777777" w:rsidR="00A97E99" w:rsidRDefault="00A97E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11" w14:textId="77777777" w:rsidR="00A97E99" w:rsidRDefault="00523D9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м.Київ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br w:type="page"/>
      </w:r>
    </w:p>
    <w:p w14:paraId="00000012" w14:textId="77777777" w:rsidR="00A97E99" w:rsidRDefault="00523D9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Метою вищої освіти в Україні є забезпечення всебічного розвитку особистості, формування її наукових знань, професійних умінь та навичок, а також здатності до адаптації в сучасному світі. Відповідно до Закону України «Про освіту» (2017), важливими завданням</w:t>
      </w:r>
      <w:r>
        <w:rPr>
          <w:rFonts w:ascii="Times New Roman" w:eastAsia="Times New Roman" w:hAnsi="Times New Roman" w:cs="Times New Roman"/>
          <w:sz w:val="28"/>
          <w:szCs w:val="28"/>
        </w:rPr>
        <w:t>и вищої освіти є створення умов для особистісного розвитку та самореалізації, забезпечення рівного доступу до якісної освіти, підготовка до професійної діяльності, а також розвиток освітніх закладів на основі принципів автономії та академічної свободи.</w:t>
      </w:r>
    </w:p>
    <w:p w14:paraId="00000013" w14:textId="77777777" w:rsidR="00A97E99" w:rsidRDefault="00523D9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Зак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он України «Про вищу освіту» деталізує завдання та структуру системи вищої освіти, акцентуючи на формуванні необхідних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компетентностей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у здобувачів, розвитку наукового потенціалу, підтримці інноваційної діяльності та інтеграції в європейський освітній і на</w:t>
      </w:r>
      <w:r>
        <w:rPr>
          <w:rFonts w:ascii="Times New Roman" w:eastAsia="Times New Roman" w:hAnsi="Times New Roman" w:cs="Times New Roman"/>
          <w:sz w:val="28"/>
          <w:szCs w:val="28"/>
        </w:rPr>
        <w:t>уковий простір. Система вищої освіти має адаптуватися до потреб ринку праці, розвивати міжнародну співпрацю та впроваджувати принципи академічної мобільності.</w:t>
      </w:r>
    </w:p>
    <w:p w14:paraId="00000014" w14:textId="77777777" w:rsidR="00A97E99" w:rsidRDefault="00523D9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освітній глосарій «Вища освіта» (2014) пропонує систематизацію освітніх термінів і 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изначень, які стосуються вищої освіти, таких як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компетентнісний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підхід, навчальний процес та наукова діяльність. У ньому освітню діяльність розглядають як комплекс методів і засобів, що сприяють формуванню професійних та особистісних компетенцій.</w:t>
      </w:r>
    </w:p>
    <w:p w14:paraId="00000015" w14:textId="77777777" w:rsidR="00A97E99" w:rsidRDefault="00523D9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Концепція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розвитку педагогічної освіти (2018) визначає завдання для вдосконалення підготовки педагогічних кадрів, зокрема акцент на інноваційних методах навчання, сучасних технологіях,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компетентнісному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підході та підвищенні педагогічної майстерності викладачів. Так</w:t>
      </w:r>
      <w:r>
        <w:rPr>
          <w:rFonts w:ascii="Times New Roman" w:eastAsia="Times New Roman" w:hAnsi="Times New Roman" w:cs="Times New Roman"/>
          <w:sz w:val="28"/>
          <w:szCs w:val="28"/>
        </w:rPr>
        <w:t>ож важливо адаптувати зміст освіти до вимог сучасного суспільства і глобалізації.</w:t>
      </w:r>
    </w:p>
    <w:p w14:paraId="00000016" w14:textId="77777777" w:rsidR="00A97E99" w:rsidRDefault="00523D9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Отже, головна мета вищої освіти в Україні полягає у формуванні особистості, здатної до постійного розвитку, наукового мислення та професійної реалізації. Реформування системи освіти спрямоване на адаптацію до європейських стандартів, посилення автономії та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академічної свободи закладів, розвиток науково-інноваційної діяльності, тісний зв’язок з ринком праці, а також удосконалення підготовки фахівців відповідно до сучасних викликів. Такий підхід дозволить підвищити якість вищої освіти, зробити її конкурентосп</w:t>
      </w:r>
      <w:r>
        <w:rPr>
          <w:rFonts w:ascii="Times New Roman" w:eastAsia="Times New Roman" w:hAnsi="Times New Roman" w:cs="Times New Roman"/>
          <w:sz w:val="28"/>
          <w:szCs w:val="28"/>
        </w:rPr>
        <w:t>роможною та відповідною міжнародним стандартам.</w:t>
      </w:r>
    </w:p>
    <w:p w14:paraId="00000017" w14:textId="77777777" w:rsidR="00A97E99" w:rsidRDefault="00A97E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sectPr w:rsidR="00A97E9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7E99"/>
    <w:rsid w:val="00523D90"/>
    <w:rsid w:val="00A97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3D74261"/>
  <w15:docId w15:val="{C387CDE1-2FB8-AD44-833D-F5D377EF8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uk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357</Words>
  <Characters>2035</Characters>
  <Application>Microsoft Office Word</Application>
  <DocSecurity>0</DocSecurity>
  <Lines>16</Lines>
  <Paragraphs>4</Paragraphs>
  <ScaleCrop>false</ScaleCrop>
  <Company/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2024-11-27T08:25:00Z</dcterms:created>
  <dcterms:modified xsi:type="dcterms:W3CDTF">2024-11-27T08:25:00Z</dcterms:modified>
</cp:coreProperties>
</file>