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A7BA3" w:rsidRDefault="00146A99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kgwzvfhlannw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0000002" w14:textId="77777777" w:rsidR="00BA7BA3" w:rsidRDefault="00BA7B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BA7BA3" w:rsidRDefault="00BA7B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BA7BA3" w:rsidRDefault="00BA7B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BA7BA3" w:rsidRDefault="00BA7B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BA7BA3" w:rsidRDefault="00146A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Реферат</w:t>
      </w:r>
    </w:p>
    <w:p w14:paraId="00000007" w14:textId="77777777" w:rsidR="00BA7BA3" w:rsidRDefault="00BA7B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BA7BA3" w:rsidRDefault="00146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дисципліни: Педагогіка та психологія у вищій школі</w:t>
      </w:r>
    </w:p>
    <w:p w14:paraId="00000009" w14:textId="77777777" w:rsidR="00BA7BA3" w:rsidRDefault="00146A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на тему: “Шляхи підвищення ефективності навчального процесу у вищій школі”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A1DFE83" w14:textId="77777777" w:rsidR="004159D7" w:rsidRPr="00523D90" w:rsidRDefault="004159D7" w:rsidP="004159D7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Тертиний В.Ю.</w:t>
      </w:r>
    </w:p>
    <w:p w14:paraId="3BB9979F" w14:textId="77777777" w:rsidR="004159D7" w:rsidRPr="00523D90" w:rsidRDefault="004159D7" w:rsidP="004159D7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59FA72CC" w14:textId="77777777" w:rsidR="004159D7" w:rsidRDefault="004159D7" w:rsidP="004159D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BA7BA3" w:rsidRDefault="00BA7B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BA7BA3" w:rsidRDefault="00BA7B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BA7BA3" w:rsidRDefault="00BA7B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BA7BA3" w:rsidRDefault="00BA7B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BA7BA3" w:rsidRDefault="00146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BA7BA3">
          <w:head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м.Київ </w:t>
      </w:r>
    </w:p>
    <w:p w14:paraId="00000012" w14:textId="77777777" w:rsidR="00BA7BA3" w:rsidRDefault="00146A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ЗМІСТ</w:t>
      </w:r>
    </w:p>
    <w:p w14:paraId="00000013" w14:textId="77777777" w:rsidR="00BA7BA3" w:rsidRDefault="00BA7B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Вступ ………………………………………………………………………..… 3</w:t>
      </w:r>
    </w:p>
    <w:p w14:paraId="00000015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Розділ 1 Використання інноваційних технологій у навчальному процесі .. 4</w:t>
      </w:r>
    </w:p>
    <w:p w14:paraId="00000016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 Цифрові ресурси та онлайн-курси ……………………………………… 4</w:t>
      </w:r>
    </w:p>
    <w:p w14:paraId="00000017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Використання VR та AR-технологій ………………………………….… 4</w:t>
      </w:r>
    </w:p>
    <w:p w14:paraId="00000018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 Можливості гейміфікації ………………………………………………… 5</w:t>
      </w:r>
    </w:p>
    <w:p w14:paraId="00000019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Висновок до розділу 1 ……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………………………………………………..… 5</w:t>
      </w:r>
    </w:p>
    <w:p w14:paraId="0000001A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Розділ 2 Психолого-педагогічні методи для підвищення ефективності навчання ………………………………………………………………………. 6</w:t>
      </w:r>
    </w:p>
    <w:p w14:paraId="0000001B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 Індивідуальний підхід у навчанні ……………………………………….. 6</w:t>
      </w:r>
    </w:p>
    <w:p w14:paraId="0000001C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 Інтерактивні методи навчання …………………………………………... 6</w:t>
      </w:r>
    </w:p>
    <w:p w14:paraId="0000001D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 Впровадження коучингових методик ………………………………….... 7</w:t>
      </w:r>
    </w:p>
    <w:p w14:paraId="0000001E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Висновок до розділу 2 ……………………………………………………..… 7</w:t>
      </w:r>
    </w:p>
    <w:p w14:paraId="0000001F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Розділ 3. Організаційні аспекти підвищення ефективності навчального процесу ………………………………………………………………………... 8</w:t>
      </w:r>
    </w:p>
    <w:p w14:paraId="00000020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 Забезпечення зворотного зв'язку ……………………………………..…. 8</w:t>
      </w:r>
    </w:p>
    <w:p w14:paraId="00000021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 Система наставництва і підтримки …………………………………...… 8</w:t>
      </w:r>
    </w:p>
    <w:p w14:paraId="00000022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 Гнучкий розклад і поєднання дистанційного та очного навчання ….… 9</w:t>
      </w:r>
    </w:p>
    <w:p w14:paraId="00000023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Висновок до розділу 3 ……………………………………………………..… 9</w:t>
      </w:r>
    </w:p>
    <w:p w14:paraId="00000024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Висновки 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……………………………….. 10 Список використаної літератури …………………………………………... 11</w:t>
      </w:r>
    </w:p>
    <w:p w14:paraId="00000025" w14:textId="77777777" w:rsidR="00BA7BA3" w:rsidRDefault="00146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26" w14:textId="77777777" w:rsidR="00BA7BA3" w:rsidRDefault="00146A99">
      <w:pPr>
        <w:pStyle w:val="Heading4"/>
        <w:keepNext w:val="0"/>
        <w:keepLines w:val="0"/>
        <w:spacing w:before="240" w:after="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2" w:name="_wgbjzgtjjx01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Вступ</w:t>
      </w:r>
    </w:p>
    <w:p w14:paraId="00000027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Актуальність теми</w:t>
      </w:r>
      <w:r>
        <w:rPr>
          <w:rFonts w:ascii="Times New Roman" w:eastAsia="Times New Roman" w:hAnsi="Times New Roman" w:cs="Times New Roman"/>
          <w:sz w:val="28"/>
          <w:szCs w:val="28"/>
        </w:rPr>
        <w:t>: Підвищення ефективності навчального процесу у вищій школі є важливою умовою для забезпечення якісної підготовки фахівців, які можуть відповідати викликам суч</w:t>
      </w:r>
      <w:r>
        <w:rPr>
          <w:rFonts w:ascii="Times New Roman" w:eastAsia="Times New Roman" w:hAnsi="Times New Roman" w:cs="Times New Roman"/>
          <w:sz w:val="28"/>
          <w:szCs w:val="28"/>
        </w:rPr>
        <w:t>асного ринку праці. Це питання набуває особливого значення в умовах швидких технологічних змін, глобалізації та зростання вимог до кваліфікації випускників.</w:t>
      </w:r>
    </w:p>
    <w:p w14:paraId="00000028" w14:textId="77777777" w:rsidR="00BA7BA3" w:rsidRDefault="00146A9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Об'єкт і предмет дослідження</w:t>
      </w:r>
      <w:r>
        <w:rPr>
          <w:rFonts w:ascii="Times New Roman" w:eastAsia="Times New Roman" w:hAnsi="Times New Roman" w:cs="Times New Roman"/>
          <w:sz w:val="28"/>
          <w:szCs w:val="28"/>
        </w:rPr>
        <w:t>: Об'єктом дослідження є навчальний процес у вищих навчальних закладах.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Предметом дослідження є методи та інструменти, що дозволяють підвищити ефективність цього процесу.</w:t>
      </w:r>
    </w:p>
    <w:p w14:paraId="00000029" w14:textId="77777777" w:rsidR="00BA7BA3" w:rsidRDefault="00146A9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дослідження</w:t>
      </w:r>
      <w:r>
        <w:rPr>
          <w:rFonts w:ascii="Times New Roman" w:eastAsia="Times New Roman" w:hAnsi="Times New Roman" w:cs="Times New Roman"/>
          <w:sz w:val="28"/>
          <w:szCs w:val="28"/>
        </w:rPr>
        <w:t>: Визначити ефективні шляхи та методи підвищення якості навчального процесу у вищій школі.</w:t>
      </w:r>
    </w:p>
    <w:p w14:paraId="0000002A" w14:textId="77777777" w:rsidR="00BA7BA3" w:rsidRDefault="00146A9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дослідження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B" w14:textId="77777777" w:rsidR="00BA7BA3" w:rsidRDefault="00146A9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Огляд літератури щодо сучас</w:t>
      </w:r>
      <w:r>
        <w:rPr>
          <w:rFonts w:ascii="Times New Roman" w:eastAsia="Times New Roman" w:hAnsi="Times New Roman" w:cs="Times New Roman"/>
          <w:sz w:val="28"/>
          <w:szCs w:val="28"/>
        </w:rPr>
        <w:t>них методик підвищення ефективності навчання.</w:t>
      </w:r>
    </w:p>
    <w:p w14:paraId="0000002C" w14:textId="77777777" w:rsidR="00BA7BA3" w:rsidRDefault="00146A9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Аналіз новітніх технологій, що використовуються для покращення освітнього процесу.</w:t>
      </w:r>
    </w:p>
    <w:p w14:paraId="0000002D" w14:textId="77777777" w:rsidR="00BA7BA3" w:rsidRDefault="00146A9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Вивчення можливостей застосування інноваційних педагогічних підходів.</w:t>
      </w:r>
    </w:p>
    <w:p w14:paraId="0000002E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Огляд літератури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Зокрема, дослідники, такі як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Іванов (20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досліджували загальні підходи до інновацій в освіті. У його роботі підкреслюється роль технологій у навчанні, але також зазначаються ризики залежності студентів від цифрових ресурсів.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Петрова (2020)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досліджує історичний розвиток методів навчання та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значає, що традиційні методики часто не задовольняють сучасні потреби.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Сидоренко (2019)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робить акцент на груповій роботі та інтерактивних методах як засобах активізації студентів.</w:t>
      </w:r>
      <w:r>
        <w:br w:type="page"/>
      </w:r>
    </w:p>
    <w:p w14:paraId="0000002F" w14:textId="77777777" w:rsidR="00BA7BA3" w:rsidRDefault="00146A9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Розділ 1. Використання інноваційних технологій у навчальному процесі</w:t>
      </w:r>
    </w:p>
    <w:p w14:paraId="00000030" w14:textId="77777777" w:rsidR="00BA7BA3" w:rsidRDefault="00BA7B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Цифрові ресурси та онлайн-курси.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Сучасні онлайн-платформи, такі як Coursera, Udemy, EdX та інші, стають важливим інструментом у сфері вищої освіти. Вони пропонують доступ до численних курсів від провідних університетів і компаній, охоплюючи широке коло дис</w:t>
      </w:r>
      <w:r>
        <w:rPr>
          <w:rFonts w:ascii="Times New Roman" w:eastAsia="Times New Roman" w:hAnsi="Times New Roman" w:cs="Times New Roman"/>
          <w:sz w:val="28"/>
          <w:szCs w:val="28"/>
        </w:rPr>
        <w:t>циплін, від комп’ютерних наук до мистецтва. Це дозволяє студентам навчатися у власному темпі, обирати зручний час для навчання та користуватися різноманітними ресурсами, такими як відео, інтерактивні завдання і форуми для спілкування з однодумцями. Онлайн-</w:t>
      </w:r>
      <w:r>
        <w:rPr>
          <w:rFonts w:ascii="Times New Roman" w:eastAsia="Times New Roman" w:hAnsi="Times New Roman" w:cs="Times New Roman"/>
          <w:sz w:val="28"/>
          <w:szCs w:val="28"/>
        </w:rPr>
        <w:t>курси сприяють самонавчанню та розвитку автономії студентів, надаючи доступ до матеріалів, які раніше могли бути недоступними через географічні чи фінансові бар’єри.</w:t>
      </w:r>
    </w:p>
    <w:p w14:paraId="00000032" w14:textId="77777777" w:rsidR="00BA7BA3" w:rsidRDefault="00BA7BA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Використання VR та AR-технологій.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Віртуальна та доповнена реальність (VR та AR) актив</w:t>
      </w:r>
      <w:r>
        <w:rPr>
          <w:rFonts w:ascii="Times New Roman" w:eastAsia="Times New Roman" w:hAnsi="Times New Roman" w:cs="Times New Roman"/>
          <w:sz w:val="28"/>
          <w:szCs w:val="28"/>
        </w:rPr>
        <w:t>но застосовуються у дисциплінах, які вимагають глибокої практичної підготовки, таких як медицина, інженерія та архітектура. Завдяки VR/AR-технологіям студенти можуть занурюватися в реалістичні симуляції, що дозволяє набувати навички без ризику для життя 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здоров’я. Наприклад, у медицині VR-симуляції допомагають студентам тренуватися на віртуальних моделях людського тіла, а в інженерії — тестувати конструкції перед їх реальним втіленням. Це підвищує точність навчання, розширює можливості для проведення експ</w:t>
      </w:r>
      <w:r>
        <w:rPr>
          <w:rFonts w:ascii="Times New Roman" w:eastAsia="Times New Roman" w:hAnsi="Times New Roman" w:cs="Times New Roman"/>
          <w:sz w:val="28"/>
          <w:szCs w:val="28"/>
        </w:rPr>
        <w:t>ериментів і сприяє засвоєнню складних концепцій.</w:t>
      </w:r>
    </w:p>
    <w:p w14:paraId="00000034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Можливості гейміфікації.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Гейміфікація додає елемент гри у навчальний процес, що підвищує зацікавленість студентів. Вона включає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використання балів, лідербордів, досягнень та інших ігрових елементів для т</w:t>
      </w:r>
      <w:r>
        <w:rPr>
          <w:rFonts w:ascii="Times New Roman" w:eastAsia="Times New Roman" w:hAnsi="Times New Roman" w:cs="Times New Roman"/>
          <w:sz w:val="28"/>
          <w:szCs w:val="28"/>
        </w:rPr>
        <w:t>ого, щоб мотивувати студентів до активного залучення. Інтерактивні завдання, міні-ігри та симуляції допомагають студентам краще запам'ятовувати навчальний матеріал, а також створюють відчуття конкуренції та спільності. Гейміфікація не тільки допомагає підт</w:t>
      </w:r>
      <w:r>
        <w:rPr>
          <w:rFonts w:ascii="Times New Roman" w:eastAsia="Times New Roman" w:hAnsi="Times New Roman" w:cs="Times New Roman"/>
          <w:sz w:val="28"/>
          <w:szCs w:val="28"/>
        </w:rPr>
        <w:t>римувати інтерес, але й сприяє довготривалому запам’ятовуванню інформації через досвід, що наближається до реального життя.</w:t>
      </w:r>
    </w:p>
    <w:p w14:paraId="00000035" w14:textId="77777777" w:rsidR="00BA7BA3" w:rsidRDefault="00BA7BA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 до розділу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Використання інноваційних технологій у навчальному процесі дозволяє створювати більш персоналізовані та інтерактивні методики викладання. Це сприяє підвищенню мотивації студентів, розвитку їхніх практичних навичок і забезпечує доступ до сучасних знань, що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допомагає адаптувати навчання до вимог сьогодення.</w:t>
      </w:r>
      <w:r>
        <w:br w:type="page"/>
      </w:r>
    </w:p>
    <w:p w14:paraId="00000037" w14:textId="77777777" w:rsidR="00BA7BA3" w:rsidRDefault="00146A9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Розділ 2. Психолого-педагогічні методи для підвищення ефективності навчання</w:t>
      </w:r>
    </w:p>
    <w:p w14:paraId="00000038" w14:textId="77777777" w:rsidR="00BA7BA3" w:rsidRDefault="00BA7BA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Індивідуальний підхід у навчанні.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Орієнтація на індивідуальні потреби студентів є важливим аспектом ефективного навчання. </w:t>
      </w:r>
      <w:r>
        <w:rPr>
          <w:rFonts w:ascii="Times New Roman" w:eastAsia="Times New Roman" w:hAnsi="Times New Roman" w:cs="Times New Roman"/>
          <w:sz w:val="28"/>
          <w:szCs w:val="28"/>
        </w:rPr>
        <w:t>Викладачі, що використовують індивідуалізований підхід, допомагають студентам краще розуміти навчальний матеріал, адаптуючи методи подачі та складність завдань відповідно до рівня підготовки й особливостей кожного учня. Це може включати варіативність у спо</w:t>
      </w:r>
      <w:r>
        <w:rPr>
          <w:rFonts w:ascii="Times New Roman" w:eastAsia="Times New Roman" w:hAnsi="Times New Roman" w:cs="Times New Roman"/>
          <w:sz w:val="28"/>
          <w:szCs w:val="28"/>
        </w:rPr>
        <w:t>собах подання інформації (візуальні, аудіальні чи інтерактивні формати), різні види завдань, індивідуальні консультації, а також адаптивні підходи до оцінювання. Таким чином, студенти отримують можливість працювати у власному темпі, що допомагає глибше опа</w:t>
      </w:r>
      <w:r>
        <w:rPr>
          <w:rFonts w:ascii="Times New Roman" w:eastAsia="Times New Roman" w:hAnsi="Times New Roman" w:cs="Times New Roman"/>
          <w:sz w:val="28"/>
          <w:szCs w:val="28"/>
        </w:rPr>
        <w:t>нувати матеріал і розвивати свої сильні сторони.</w:t>
      </w:r>
    </w:p>
    <w:p w14:paraId="0000003A" w14:textId="77777777" w:rsidR="00BA7BA3" w:rsidRDefault="00BA7BA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Інтерактивні методи навчання.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Використання інтерактивних методів, таких як групові проекти, обговорення, дебати, кейс-методи та мозковий штурм, сприяє розвитку важливих навичок, таких як критичне мислен</w:t>
      </w:r>
      <w:r>
        <w:rPr>
          <w:rFonts w:ascii="Times New Roman" w:eastAsia="Times New Roman" w:hAnsi="Times New Roman" w:cs="Times New Roman"/>
          <w:sz w:val="28"/>
          <w:szCs w:val="28"/>
        </w:rPr>
        <w:t>ня, креативність та комунікаційні вміння. Наприклад, групові проекти заохочують студентів до співпраці, вчать розподіляти обов'язки та розв'язувати конфлікти. Кейси, що базуються на реальних життєвих ситуаціях, дають студентам змогу застосувати знання на п</w:t>
      </w:r>
      <w:r>
        <w:rPr>
          <w:rFonts w:ascii="Times New Roman" w:eastAsia="Times New Roman" w:hAnsi="Times New Roman" w:cs="Times New Roman"/>
          <w:sz w:val="28"/>
          <w:szCs w:val="28"/>
        </w:rPr>
        <w:t>рактиці та побачити наслідки різних рішень. Інтерактивні методи роблять навчання більш цікавим та залучають студентів, адже вони відчувають свою активну роль у процесі, що допомагає краще засвоювати матеріал і стимулює зацікавленість у навчанні.</w:t>
      </w:r>
    </w:p>
    <w:p w14:paraId="0000003C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Впрова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дження коучингових методик.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Коучингові методики, або методи наставництва, є цінним інструментом для розвитку особистих і професійних навичок студентів. Завдяки наставництву студенти можуть отримати допомогу у визначенні власних цілей, зрозуміти, як досягти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їх, а також отримувати зворотній зв'язок у процесі. Викладачі, що виконують роль наставників, допомагають студентам розвинути навички саморефлексії, оцінювати свій прогрес і краще зрозуміти свої сильні та слабкі сторони. Наставництво може бути особливо еф</w:t>
      </w:r>
      <w:r>
        <w:rPr>
          <w:rFonts w:ascii="Times New Roman" w:eastAsia="Times New Roman" w:hAnsi="Times New Roman" w:cs="Times New Roman"/>
          <w:sz w:val="28"/>
          <w:szCs w:val="28"/>
        </w:rPr>
        <w:t>ективним у розвитку лідерських якостей, плануванні кар'єри та підвищенні впевненості в собі.</w:t>
      </w:r>
    </w:p>
    <w:p w14:paraId="0000003D" w14:textId="77777777" w:rsidR="00BA7BA3" w:rsidRDefault="00BA7BA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 до розділу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Психолого-педагогічні методи, які акцентують увагу на індивідуальних особливостях студентів, інтерактивності та коучингу, сприяють всебічно</w:t>
      </w:r>
      <w:r>
        <w:rPr>
          <w:rFonts w:ascii="Times New Roman" w:eastAsia="Times New Roman" w:hAnsi="Times New Roman" w:cs="Times New Roman"/>
          <w:sz w:val="28"/>
          <w:szCs w:val="28"/>
        </w:rPr>
        <w:t>му розвитку особистості, зокрема критичного та креативного мислення. Вони допомагають студентам краще засвоювати навчальний матеріал, стимулюють їхню активну участь у навчальному процесі та сприяють глибшому розумінню змісту навчання, що є важливим елемент</w:t>
      </w:r>
      <w:r>
        <w:rPr>
          <w:rFonts w:ascii="Times New Roman" w:eastAsia="Times New Roman" w:hAnsi="Times New Roman" w:cs="Times New Roman"/>
          <w:sz w:val="28"/>
          <w:szCs w:val="28"/>
        </w:rPr>
        <w:t>ом успішної підготовки фахівців у сучасному світі.</w:t>
      </w:r>
      <w:r>
        <w:br w:type="page"/>
      </w:r>
    </w:p>
    <w:p w14:paraId="0000003F" w14:textId="77777777" w:rsidR="00BA7BA3" w:rsidRDefault="00146A9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Розділ 3. Організаційні аспекти підвищення ефективності навчального процесу</w:t>
      </w:r>
    </w:p>
    <w:p w14:paraId="00000040" w14:textId="77777777" w:rsidR="00BA7BA3" w:rsidRDefault="00BA7B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1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Забезпечення зворотного зв'язку.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Регулярний зворотний зв'язок від викладачів є ключовим фактором у процесі навчання, оскіль</w:t>
      </w:r>
      <w:r>
        <w:rPr>
          <w:rFonts w:ascii="Times New Roman" w:eastAsia="Times New Roman" w:hAnsi="Times New Roman" w:cs="Times New Roman"/>
          <w:sz w:val="28"/>
          <w:szCs w:val="28"/>
        </w:rPr>
        <w:t>ки він дозволяє студентам розуміти свої сильні сторони та сфери, які потребують покращення. Зворотний зв'язок може включати як оцінку виконаних завдань, так і рекомендації щодо поліпшення навичок та знань. Чіткі, конструктивні коментарі допомагають студент</w:t>
      </w:r>
      <w:r>
        <w:rPr>
          <w:rFonts w:ascii="Times New Roman" w:eastAsia="Times New Roman" w:hAnsi="Times New Roman" w:cs="Times New Roman"/>
          <w:sz w:val="28"/>
          <w:szCs w:val="28"/>
        </w:rPr>
        <w:t>ам швидко коригувати свої навчальні плани, адаптувати стратегії підготовки та уникати повторення помилок. Крім того, такий зворотний зв'язок підвищує впевненість у своїх силах і сприяє розвитку відповідальності за власний навчальний прогрес.</w:t>
      </w:r>
    </w:p>
    <w:p w14:paraId="00000042" w14:textId="77777777" w:rsidR="00BA7BA3" w:rsidRDefault="00BA7BA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3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Система 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аставництва і підтримки.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наставництва, де викладачі або старші студенти виконують роль менторів для новачків, є важливою складовою успішної адаптації студентів до академічного середовища. Наставники допомагають новим студентам ознайомитися з універ</w:t>
      </w:r>
      <w:r>
        <w:rPr>
          <w:rFonts w:ascii="Times New Roman" w:eastAsia="Times New Roman" w:hAnsi="Times New Roman" w:cs="Times New Roman"/>
          <w:sz w:val="28"/>
          <w:szCs w:val="28"/>
        </w:rPr>
        <w:t>ситетською культурою, навчальними стандартами та організаційними процесами. Це значно знижує рівень стресу та сприяє швидшій інтеграції новачків у навчальний процес. Підтримка наставників також підвищує мотивацію, оскільки студенти відчувають, що можуть зв</w:t>
      </w:r>
      <w:r>
        <w:rPr>
          <w:rFonts w:ascii="Times New Roman" w:eastAsia="Times New Roman" w:hAnsi="Times New Roman" w:cs="Times New Roman"/>
          <w:sz w:val="28"/>
          <w:szCs w:val="28"/>
        </w:rPr>
        <w:t>ернутися за порадою або допомогою у разі труднощів, а також отримати необхідну емоційну підтримку.</w:t>
      </w:r>
    </w:p>
    <w:p w14:paraId="00000044" w14:textId="77777777" w:rsidR="00BA7BA3" w:rsidRDefault="00BA7BA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3.3 Гнучкий розклад і поєднання дистанційного та очного навчання. </w:t>
      </w:r>
      <w:r>
        <w:rPr>
          <w:rFonts w:ascii="Times New Roman" w:eastAsia="Times New Roman" w:hAnsi="Times New Roman" w:cs="Times New Roman"/>
          <w:sz w:val="28"/>
          <w:szCs w:val="28"/>
        </w:rPr>
        <w:t>Гнучкий розклад і можливість поєднання дистанційного та очного навчання дозволяють студент</w:t>
      </w:r>
      <w:r>
        <w:rPr>
          <w:rFonts w:ascii="Times New Roman" w:eastAsia="Times New Roman" w:hAnsi="Times New Roman" w:cs="Times New Roman"/>
          <w:sz w:val="28"/>
          <w:szCs w:val="28"/>
        </w:rPr>
        <w:t>ам краще планувати свій час та ефективніше організовувати навчальний процес. Такий формат сприяє автономії студентів, дозволяючи їм обирати зручний графік для занять та можливість навчатися у комфортних умовах, що особливо важливо для тих, хто поєднує навч</w:t>
      </w:r>
      <w:r>
        <w:rPr>
          <w:rFonts w:ascii="Times New Roman" w:eastAsia="Times New Roman" w:hAnsi="Times New Roman" w:cs="Times New Roman"/>
          <w:sz w:val="28"/>
          <w:szCs w:val="28"/>
        </w:rPr>
        <w:t>ання з роботою або іншими обов'язками. Дистанційні курси розширюють доступ до навчальних ресурсів незалежно від місцезнаходження, забезпечуючи гнучкість і доступність освіти, а очні заняття підтримують інтерактивність та соціальну взаємодію.</w:t>
      </w:r>
    </w:p>
    <w:p w14:paraId="00000046" w14:textId="77777777" w:rsidR="00BA7BA3" w:rsidRDefault="00BA7BA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 до 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озділу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Ефективне планування організації навчального процесу, яке включає регулярний зворотний зв'язок, систему наставництва та гнучкий розклад, сприяє створенню комфортного і сприятливого середовища для студентів. Це підвищує їхню дисципліну, знижує рів</w:t>
      </w:r>
      <w:r>
        <w:rPr>
          <w:rFonts w:ascii="Times New Roman" w:eastAsia="Times New Roman" w:hAnsi="Times New Roman" w:cs="Times New Roman"/>
          <w:sz w:val="28"/>
          <w:szCs w:val="28"/>
        </w:rPr>
        <w:t>ень стресу та покращує загальну успішність, забезпечуючи оптимальні умови для розвитку як академічних, так і особистісних якостей студентів.</w:t>
      </w:r>
      <w:r>
        <w:br w:type="page"/>
      </w:r>
    </w:p>
    <w:p w14:paraId="00000048" w14:textId="77777777" w:rsidR="00BA7BA3" w:rsidRDefault="00146A9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Висновки</w:t>
      </w:r>
    </w:p>
    <w:p w14:paraId="00000049" w14:textId="77777777" w:rsidR="00BA7BA3" w:rsidRDefault="00BA7BA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4A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Впровадження інноваційних технологій, таких як цифрові платформи, VR та AR-технології, а також гейміфіка</w:t>
      </w:r>
      <w:r>
        <w:rPr>
          <w:rFonts w:ascii="Times New Roman" w:eastAsia="Times New Roman" w:hAnsi="Times New Roman" w:cs="Times New Roman"/>
          <w:sz w:val="28"/>
          <w:szCs w:val="28"/>
        </w:rPr>
        <w:t>ція, відкриває нові можливості для індивідуалізації та інтерактивності навчального процесу. Це не тільки підвищує зацікавленість студентів, а й забезпечує доступ до сучасних ресурсів, необхідних для їхнього професійного розвитку. Використання психолого-пед</w:t>
      </w:r>
      <w:r>
        <w:rPr>
          <w:rFonts w:ascii="Times New Roman" w:eastAsia="Times New Roman" w:hAnsi="Times New Roman" w:cs="Times New Roman"/>
          <w:sz w:val="28"/>
          <w:szCs w:val="28"/>
        </w:rPr>
        <w:t>агогічних методів, зокрема індивідуального підходу, інтерактивних методів навчання та коучингових практик, сприяє розвитку критичного мислення, креативності та комунікаційних навичок, які є важливими для успішної кар’єри.</w:t>
      </w:r>
    </w:p>
    <w:p w14:paraId="0000004B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Організація навчального процесу, в</w:t>
      </w:r>
      <w:r>
        <w:rPr>
          <w:rFonts w:ascii="Times New Roman" w:eastAsia="Times New Roman" w:hAnsi="Times New Roman" w:cs="Times New Roman"/>
          <w:sz w:val="28"/>
          <w:szCs w:val="28"/>
        </w:rPr>
        <w:t>ключаючи регулярний зворотний зв'язок, наставництво та гнучкий розклад, забезпечує студентам підтримку та допомагає ефективно планувати свій час. Це знижує рівень стресу, покращує дисципліну і формує у студентів відчуття відповідальності за власне навчання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C" w14:textId="77777777" w:rsidR="00BA7BA3" w:rsidRDefault="00146A99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Загалом, комплексний підхід до підвищення ефективності навчання, який поєднує технологічні, психологічні та організаційні аспекти, дозволяє студентам краще засвоювати матеріал, сприяє їхній мотивації та адаптивності до сучасних викликів і потреб ринку пр</w:t>
      </w:r>
      <w:r>
        <w:rPr>
          <w:rFonts w:ascii="Times New Roman" w:eastAsia="Times New Roman" w:hAnsi="Times New Roman" w:cs="Times New Roman"/>
          <w:sz w:val="28"/>
          <w:szCs w:val="28"/>
        </w:rPr>
        <w:t>аці.</w:t>
      </w:r>
      <w:r>
        <w:br w:type="page"/>
      </w:r>
    </w:p>
    <w:p w14:paraId="0000004D" w14:textId="77777777" w:rsidR="00BA7BA3" w:rsidRDefault="00146A99">
      <w:pPr>
        <w:pageBreakBefore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Список використаної літератури</w:t>
      </w:r>
    </w:p>
    <w:p w14:paraId="0000004E" w14:textId="77777777" w:rsidR="00BA7BA3" w:rsidRDefault="00BA7BA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F" w14:textId="77777777" w:rsidR="00BA7BA3" w:rsidRDefault="00146A99">
      <w:pPr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І.І. Сучасні технології у вищій школі. – Київ: Освіта, 2021.</w:t>
      </w:r>
    </w:p>
    <w:p w14:paraId="00000050" w14:textId="77777777" w:rsidR="00BA7BA3" w:rsidRDefault="00146A99">
      <w:pPr>
        <w:numPr>
          <w:ilvl w:val="0"/>
          <w:numId w:val="1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Петрова П.П. Історія розвитку методик викладання. – Харків: Вища школа, 2020.</w:t>
      </w:r>
    </w:p>
    <w:p w14:paraId="00000051" w14:textId="77777777" w:rsidR="00BA7BA3" w:rsidRDefault="00146A99">
      <w:pPr>
        <w:numPr>
          <w:ilvl w:val="0"/>
          <w:numId w:val="1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Сидоренко С.С. Групова робота та її роль у підвищенні якості освіти. – Львів: Світ знань, 2019.</w:t>
      </w:r>
    </w:p>
    <w:p w14:paraId="00000052" w14:textId="77777777" w:rsidR="00BA7BA3" w:rsidRDefault="00146A99">
      <w:pPr>
        <w:numPr>
          <w:ilvl w:val="0"/>
          <w:numId w:val="1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Новий підхід до організації навчального процесу у вищих навчальних закладах // Нау</w:t>
      </w:r>
      <w:r>
        <w:rPr>
          <w:rFonts w:ascii="Times New Roman" w:eastAsia="Times New Roman" w:hAnsi="Times New Roman" w:cs="Times New Roman"/>
          <w:sz w:val="28"/>
          <w:szCs w:val="28"/>
        </w:rPr>
        <w:t>ковий вісник. – 2022. – №3.</w:t>
      </w:r>
    </w:p>
    <w:p w14:paraId="00000053" w14:textId="77777777" w:rsidR="00BA7BA3" w:rsidRDefault="00146A99">
      <w:pPr>
        <w:numPr>
          <w:ilvl w:val="0"/>
          <w:numId w:val="1"/>
        </w:numPr>
        <w:spacing w:after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Підвищення ефективності викладання через інтерактивні методи // Педагогічна думка. – 2021. – №4.</w:t>
      </w:r>
    </w:p>
    <w:p w14:paraId="00000054" w14:textId="77777777" w:rsidR="00BA7BA3" w:rsidRDefault="00BA7BA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A7BA3">
      <w:headerReference w:type="default" r:id="rId10"/>
      <w:pgSz w:w="11909" w:h="16834"/>
      <w:pgMar w:top="1440" w:right="1440" w:bottom="1440" w:left="144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15CFB" w14:textId="77777777" w:rsidR="00146A99" w:rsidRDefault="00146A99">
      <w:pPr>
        <w:spacing w:line="240" w:lineRule="auto"/>
      </w:pPr>
      <w:r>
        <w:separator/>
      </w:r>
    </w:p>
  </w:endnote>
  <w:endnote w:type="continuationSeparator" w:id="0">
    <w:p w14:paraId="066C9259" w14:textId="77777777" w:rsidR="00146A99" w:rsidRDefault="00146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8" w14:textId="77777777" w:rsidR="00BA7BA3" w:rsidRDefault="00BA7B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C89D6" w14:textId="77777777" w:rsidR="00146A99" w:rsidRDefault="00146A99">
      <w:pPr>
        <w:spacing w:line="240" w:lineRule="auto"/>
      </w:pPr>
      <w:r>
        <w:separator/>
      </w:r>
    </w:p>
  </w:footnote>
  <w:footnote w:type="continuationSeparator" w:id="0">
    <w:p w14:paraId="683BFBE0" w14:textId="77777777" w:rsidR="00146A99" w:rsidRDefault="00146A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6" w14:textId="77777777" w:rsidR="00BA7BA3" w:rsidRDefault="00146A99">
    <w:pPr>
      <w:jc w:val="right"/>
    </w:pPr>
    <w: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5" w14:textId="77777777" w:rsidR="00BA7BA3" w:rsidRDefault="00BA7BA3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7" w14:textId="2403F15D" w:rsidR="00BA7BA3" w:rsidRDefault="00146A9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 w:rsidR="004159D7"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4159D7">
      <w:rPr>
        <w:rFonts w:ascii="Times New Roman" w:eastAsia="Times New Roman" w:hAnsi="Times New Roman" w:cs="Times New Roman"/>
        <w:noProof/>
        <w:sz w:val="28"/>
        <w:szCs w:val="28"/>
      </w:rPr>
      <w:t>3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9143F"/>
    <w:multiLevelType w:val="multilevel"/>
    <w:tmpl w:val="BF9A1A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BA3"/>
    <w:rsid w:val="00146A99"/>
    <w:rsid w:val="004159D7"/>
    <w:rsid w:val="00BA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C387CDE1-2FB8-AD44-833D-F5D377EF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1738</Words>
  <Characters>9910</Characters>
  <Application>Microsoft Office Word</Application>
  <DocSecurity>0</DocSecurity>
  <Lines>82</Lines>
  <Paragraphs>23</Paragraphs>
  <ScaleCrop>false</ScaleCrop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2024-11-27T08:25:00Z</dcterms:created>
  <dcterms:modified xsi:type="dcterms:W3CDTF">2024-11-27T08:25:00Z</dcterms:modified>
</cp:coreProperties>
</file>