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Guerra de Troya (Infiltración en el Caballo de Troya)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La idea del juego es presentar la guerra de troya desde la perspectiva de los griegos / aqueos contra el ejército de Troya.</w:t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Seleccionamos este evento porque aparte de mostrar una parte de la historia, también permite añadir cosas de temas importantes como la guerra, el honor, la venganza y la traición.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Otra razón por la que se seleccionó este evento es porque muchas personas lo conocen y facilita que las personas compartan la emoción de este evento histórico épico.</w:t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Historia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Tras el secuestro de Helena de Esparta por el príncipe Paris de Troya, se iniciará una guerra entre el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ejército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Aqueos contra la ciudad de Troya empleando varios métodos de poder entrar a Troya y recuperarla pero tras varios intentos fue imposible traspasar las increíbles murallas de la ciudad, o no?...</w:t>
      </w:r>
    </w:p>
    <w:p w:rsidR="00000000" w:rsidDel="00000000" w:rsidP="00000000" w:rsidRDefault="00000000" w:rsidRPr="00000000" w14:paraId="0000000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Ideas de niveles para el proyecto final de Informática II (La guerra de troya).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Armar el caballo de troya y poner a los soldados adentro: </w:t>
        <w:br w:type="textWrapping"/>
        <w:t xml:space="preserve">Tendrán que realizar un rompecabezas para poder armar el caballo de troya y así podrán ingresar los soldados dentro de él.</w:t>
        <w:br w:type="textWrapping"/>
        <w:t xml:space="preserve">La manera en la que funciona es la siguiente:</w:t>
        <w:br w:type="textWrapping"/>
        <w:t xml:space="preserve">Están las piezas del rompecabezas las cuales serán las tablas de madera y se deberá de armar el caballo de troya para poder ingresar los soldados y así iniciar el trayecto a Troya.</w:t>
        <w:br w:type="textWrapping"/>
        <w:br w:type="textWrapping"/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</w:rPr>
        <w:drawing>
          <wp:inline distB="114300" distT="114300" distL="114300" distR="114300">
            <wp:extent cx="5943600" cy="568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Desplazar el caballo hasta llegar a las murallas sin sufrir muchos daños: </w:t>
        <w:br w:type="textWrapping"/>
        <w:t xml:space="preserve">Avanzarás desde la base manejando el caballo esquivando los obstáculos y cualquier cosa que pueda llegar a dañar el caballo hasta llegar a las murallas.</w:t>
        <w:br w:type="textWrapping"/>
        <w:t xml:space="preserve">Puede ser un plataformero con cámara con movimiento constante que hará que el usuario mueva el personaje por el escenario.</w:t>
        <w:br w:type="textWrapping"/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</w:rPr>
        <w:drawing>
          <wp:inline distB="114300" distT="114300" distL="114300" distR="114300">
            <wp:extent cx="5943600" cy="568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Infiltrarse al centro de la ciudad</w:t>
        <w:br w:type="textWrapping"/>
        <w:t xml:space="preserve">Al caer la noche los soldados bajarán del caballo y se infiltrarán hasta el centro de la ciudad sin que los guardas los descubran para iniciar el fuego que acabará con toda troya. </w:t>
      </w:r>
    </w:p>
    <w:p w:rsidR="00000000" w:rsidDel="00000000" w:rsidP="00000000" w:rsidRDefault="00000000" w:rsidRPr="00000000" w14:paraId="0000000D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</w:rPr>
        <w:drawing>
          <wp:inline distB="114300" distT="114300" distL="114300" distR="114300">
            <wp:extent cx="5943600" cy="568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PS: No sé dibujar caballos… En realidad, no se dibujar jaj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rFonts w:ascii="Comfortaa Medium" w:cs="Comfortaa Medium" w:eastAsia="Comfortaa Medium" w:hAnsi="Comfortaa Medium"/>
      </w:rPr>
    </w:pPr>
    <w:r w:rsidDel="00000000" w:rsidR="00000000" w:rsidRPr="00000000">
      <w:rPr>
        <w:rFonts w:ascii="Comfortaa" w:cs="Comfortaa" w:eastAsia="Comfortaa" w:hAnsi="Comfortaa"/>
        <w:b w:val="1"/>
        <w:rtl w:val="0"/>
      </w:rPr>
      <w:t xml:space="preserve">Temática Proyecto Final</w:t>
    </w:r>
    <w:r w:rsidDel="00000000" w:rsidR="00000000" w:rsidRPr="00000000">
      <w:rPr>
        <w:rFonts w:ascii="Comfortaa Medium" w:cs="Comfortaa Medium" w:eastAsia="Comfortaa Medium" w:hAnsi="Comfortaa Medium"/>
        <w:rtl w:val="0"/>
      </w:rPr>
      <w:t xml:space="preserve"> </w:t>
      <w:tab/>
      <w:t xml:space="preserve">  </w:t>
      <w:tab/>
      <w:t xml:space="preserve">  </w:t>
      <w:tab/>
      <w:tab/>
      <w:tab/>
      <w:tab/>
      <w:t xml:space="preserve">  Tomás Machado Gómez</w:t>
    </w:r>
  </w:p>
  <w:p w:rsidR="00000000" w:rsidDel="00000000" w:rsidP="00000000" w:rsidRDefault="00000000" w:rsidRPr="00000000" w14:paraId="00000012">
    <w:pPr>
      <w:jc w:val="right"/>
      <w:rPr>
        <w:rFonts w:ascii="Comfortaa Medium" w:cs="Comfortaa Medium" w:eastAsia="Comfortaa Medium" w:hAnsi="Comfortaa Medium"/>
      </w:rPr>
    </w:pPr>
    <w:r w:rsidDel="00000000" w:rsidR="00000000" w:rsidRPr="00000000">
      <w:rPr>
        <w:rFonts w:ascii="Comfortaa Medium" w:cs="Comfortaa Medium" w:eastAsia="Comfortaa Medium" w:hAnsi="Comfortaa Medium"/>
        <w:rtl w:val="0"/>
      </w:rPr>
      <w:t xml:space="preserve">Andres Mariano Bustamante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