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200" w:after="40" w:line="276"/>
        <w:ind w:right="0" w:left="0" w:firstLine="0"/>
        <w:jc w:val="left"/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  <w:t xml:space="preserve">Lab: Modular Applications </w:t>
      </w:r>
    </w:p>
    <w:p>
      <w:pPr>
        <w:keepNext w:val="true"/>
        <w:keepLines w:val="true"/>
        <w:spacing w:before="200" w:after="4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FDE9D9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FDE9D9" w:val="clear"/>
        </w:rPr>
        <w:t xml:space="preserve">Working with Remote Data</w:t>
      </w:r>
    </w:p>
    <w:p>
      <w:pPr>
        <w:keepNext w:val="true"/>
        <w:keepLines w:val="true"/>
        <w:numPr>
          <w:ilvl w:val="0"/>
          <w:numId w:val="3"/>
        </w:numPr>
        <w:spacing w:before="200" w:after="4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Furniture </w:t>
      </w: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 Part 2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Add finishing touches to the application. Rewrite existing logic and features that you’re not content with. The following is a list of optional features that can be implemented: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1. Search Option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2. In-App Notifications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3. Modal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