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6C" w:rsidRPr="009E0A6C" w:rsidRDefault="009E0A6C" w:rsidP="000449B9">
      <w:pPr>
        <w:snapToGrid w:val="0"/>
        <w:rPr>
          <w:rFonts w:ascii="黑体" w:eastAsia="黑体" w:hAnsi="宋体" w:hint="eastAsia"/>
          <w:sz w:val="28"/>
          <w:szCs w:val="28"/>
        </w:rPr>
      </w:pPr>
      <w:bookmarkStart w:id="0" w:name="_GoBack"/>
      <w:bookmarkEnd w:id="0"/>
      <w:r w:rsidRPr="009E0A6C">
        <w:rPr>
          <w:rFonts w:ascii="黑体" w:eastAsia="黑体" w:hAnsi="宋体" w:hint="eastAsia"/>
          <w:sz w:val="28"/>
          <w:szCs w:val="28"/>
        </w:rPr>
        <w:t>附件：</w:t>
      </w:r>
    </w:p>
    <w:p w:rsidR="006E05FD" w:rsidRPr="006E05FD" w:rsidRDefault="00882FA7" w:rsidP="000449B9">
      <w:pPr>
        <w:snapToGrid w:val="0"/>
        <w:jc w:val="center"/>
        <w:rPr>
          <w:rFonts w:ascii="黑体" w:eastAsia="黑体" w:hAnsi="宋体" w:hint="eastAsia"/>
          <w:b/>
          <w:sz w:val="36"/>
          <w:szCs w:val="36"/>
        </w:rPr>
      </w:pPr>
      <w:r w:rsidRPr="006E05FD">
        <w:rPr>
          <w:rFonts w:ascii="黑体" w:eastAsia="黑体" w:hAnsi="宋体" w:hint="eastAsia"/>
          <w:b/>
          <w:sz w:val="36"/>
          <w:szCs w:val="36"/>
        </w:rPr>
        <w:t>南京银行上海分行</w:t>
      </w:r>
      <w:r w:rsidR="00B94C2C">
        <w:rPr>
          <w:rFonts w:ascii="黑体" w:eastAsia="黑体" w:hAnsi="宋体" w:hint="eastAsia"/>
          <w:b/>
          <w:sz w:val="36"/>
          <w:szCs w:val="36"/>
        </w:rPr>
        <w:t>自由贸易试验区</w:t>
      </w:r>
      <w:r w:rsidRPr="006E05FD">
        <w:rPr>
          <w:rFonts w:ascii="黑体" w:eastAsia="黑体" w:hAnsi="宋体" w:hint="eastAsia"/>
          <w:b/>
          <w:sz w:val="36"/>
          <w:szCs w:val="36"/>
        </w:rPr>
        <w:t>分账</w:t>
      </w:r>
    </w:p>
    <w:p w:rsidR="002E10B7" w:rsidRPr="006E05FD" w:rsidRDefault="000449B9" w:rsidP="000449B9">
      <w:pPr>
        <w:snapToGrid w:val="0"/>
        <w:jc w:val="center"/>
        <w:rPr>
          <w:rFonts w:ascii="黑体" w:eastAsia="黑体" w:hAnsi="宋体" w:hint="eastAsia"/>
          <w:b/>
          <w:sz w:val="36"/>
          <w:szCs w:val="36"/>
        </w:rPr>
      </w:pPr>
      <w:r w:rsidRPr="006E05FD">
        <w:rPr>
          <w:rFonts w:ascii="黑体" w:eastAsia="黑体" w:hAnsi="宋体" w:hint="eastAsia"/>
          <w:b/>
          <w:sz w:val="36"/>
          <w:szCs w:val="36"/>
        </w:rPr>
        <w:t>核算单元</w:t>
      </w:r>
      <w:r w:rsidR="00882FA7" w:rsidRPr="006E05FD">
        <w:rPr>
          <w:rFonts w:ascii="黑体" w:eastAsia="黑体" w:hAnsi="宋体" w:hint="eastAsia"/>
          <w:b/>
          <w:sz w:val="36"/>
          <w:szCs w:val="36"/>
        </w:rPr>
        <w:t>存款业务操作规程</w:t>
      </w:r>
    </w:p>
    <w:p w:rsidR="00C55B57" w:rsidRDefault="00C55B57" w:rsidP="000449B9">
      <w:pPr>
        <w:jc w:val="center"/>
        <w:outlineLvl w:val="0"/>
        <w:rPr>
          <w:rFonts w:ascii="黑体" w:eastAsia="黑体" w:hAnsi="黑体" w:hint="eastAsia"/>
          <w:sz w:val="24"/>
          <w:szCs w:val="24"/>
        </w:rPr>
      </w:pPr>
    </w:p>
    <w:p w:rsidR="00AE2880" w:rsidRDefault="00736555" w:rsidP="000449B9">
      <w:pPr>
        <w:spacing w:line="360" w:lineRule="auto"/>
        <w:jc w:val="center"/>
        <w:outlineLvl w:val="0"/>
        <w:rPr>
          <w:rFonts w:ascii="黑体" w:eastAsia="黑体" w:hAnsi="黑体" w:hint="eastAsia"/>
          <w:sz w:val="24"/>
          <w:szCs w:val="24"/>
        </w:rPr>
      </w:pPr>
      <w:r>
        <w:rPr>
          <w:rFonts w:ascii="黑体" w:eastAsia="黑体" w:hAnsi="黑体" w:hint="eastAsia"/>
          <w:sz w:val="24"/>
          <w:szCs w:val="24"/>
        </w:rPr>
        <w:t>第一章</w:t>
      </w:r>
      <w:r w:rsidR="007A7EA4">
        <w:rPr>
          <w:rFonts w:ascii="黑体" w:eastAsia="黑体" w:hAnsi="黑体" w:hint="eastAsia"/>
          <w:sz w:val="24"/>
          <w:szCs w:val="24"/>
        </w:rPr>
        <w:t xml:space="preserve">  </w:t>
      </w:r>
      <w:r>
        <w:rPr>
          <w:rFonts w:ascii="黑体" w:eastAsia="黑体" w:hAnsi="黑体" w:hint="eastAsia"/>
          <w:sz w:val="24"/>
          <w:szCs w:val="24"/>
        </w:rPr>
        <w:t>总则</w:t>
      </w:r>
    </w:p>
    <w:p w:rsidR="00736555" w:rsidRPr="00736555"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第一条</w:t>
      </w:r>
      <w:r>
        <w:rPr>
          <w:rFonts w:ascii="宋体" w:hAnsi="宋体" w:hint="eastAsia"/>
          <w:sz w:val="24"/>
          <w:szCs w:val="24"/>
        </w:rPr>
        <w:t xml:space="preserve"> </w:t>
      </w:r>
      <w:r w:rsidR="000138D4">
        <w:rPr>
          <w:rFonts w:ascii="宋体" w:hAnsi="宋体" w:hint="eastAsia"/>
          <w:sz w:val="24"/>
          <w:szCs w:val="24"/>
        </w:rPr>
        <w:t>为促进本行上海分行自由贸易试验区分账核算单元</w:t>
      </w:r>
      <w:r w:rsidR="00736555">
        <w:rPr>
          <w:rFonts w:ascii="宋体" w:hAnsi="宋体" w:hint="eastAsia"/>
          <w:sz w:val="24"/>
          <w:szCs w:val="24"/>
        </w:rPr>
        <w:t>（以下简称“上海分行分账核算单元”）存款业务稳健发展，有效防范业务风险，根据</w:t>
      </w:r>
      <w:r w:rsidR="004E3646" w:rsidRPr="00B84AEC">
        <w:rPr>
          <w:rFonts w:ascii="宋体" w:hAnsi="宋体"/>
          <w:sz w:val="24"/>
          <w:szCs w:val="24"/>
        </w:rPr>
        <w:t>《中国人民银行上海总部关于印发&lt;中国（上海）自由贸易试验区分账核算业务实施细则（试行）&gt;和&lt;中国（上海）自由贸易试验区分账核算业务风险审慎管理细则（试行）&gt;的通知》（银总部发〔2014〕46号</w:t>
      </w:r>
      <w:r w:rsidR="00BE3CDE" w:rsidRPr="00B84AEC">
        <w:rPr>
          <w:rFonts w:ascii="宋体" w:hAnsi="宋体"/>
          <w:sz w:val="24"/>
          <w:szCs w:val="24"/>
        </w:rPr>
        <w:t>）</w:t>
      </w:r>
      <w:r w:rsidR="00BE3CDE">
        <w:rPr>
          <w:rFonts w:ascii="宋体" w:hAnsi="宋体" w:hint="eastAsia"/>
          <w:sz w:val="24"/>
          <w:szCs w:val="24"/>
        </w:rPr>
        <w:t>，</w:t>
      </w:r>
      <w:r w:rsidR="00736555">
        <w:rPr>
          <w:rFonts w:ascii="宋体" w:hAnsi="宋体" w:hint="eastAsia"/>
          <w:sz w:val="24"/>
          <w:szCs w:val="24"/>
        </w:rPr>
        <w:t>以及《</w:t>
      </w:r>
      <w:r w:rsidR="004E3646" w:rsidRPr="004E3646">
        <w:rPr>
          <w:rFonts w:ascii="宋体" w:hAnsi="宋体" w:hint="eastAsia"/>
          <w:sz w:val="24"/>
          <w:szCs w:val="24"/>
        </w:rPr>
        <w:t>南京银行上海分行自由贸易账户管理办法</w:t>
      </w:r>
      <w:r w:rsidR="00736555">
        <w:rPr>
          <w:rFonts w:ascii="宋体" w:hAnsi="宋体" w:hint="eastAsia"/>
          <w:sz w:val="24"/>
          <w:szCs w:val="24"/>
        </w:rPr>
        <w:t>》等相关规定，制定本规程。</w:t>
      </w:r>
    </w:p>
    <w:p w:rsidR="00A6311B" w:rsidRPr="00A6311B"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 xml:space="preserve">第二条 </w:t>
      </w:r>
      <w:r w:rsidR="00A6311B" w:rsidRPr="004E3646">
        <w:rPr>
          <w:rFonts w:ascii="宋体" w:hAnsi="宋体" w:hint="eastAsia"/>
          <w:sz w:val="24"/>
          <w:szCs w:val="24"/>
        </w:rPr>
        <w:t>本规程所称存款业务包括对公存款业务和个人存款业务。其中</w:t>
      </w:r>
      <w:r>
        <w:rPr>
          <w:rFonts w:ascii="宋体" w:hAnsi="宋体" w:hint="eastAsia"/>
          <w:sz w:val="24"/>
          <w:szCs w:val="24"/>
        </w:rPr>
        <w:t>，</w:t>
      </w:r>
      <w:r w:rsidR="006A41F8" w:rsidRPr="004E3646">
        <w:rPr>
          <w:rFonts w:ascii="宋体" w:hAnsi="宋体" w:hint="eastAsia"/>
          <w:sz w:val="24"/>
          <w:szCs w:val="24"/>
        </w:rPr>
        <w:t>同业</w:t>
      </w:r>
      <w:r w:rsidR="00794388" w:rsidRPr="004E3646">
        <w:rPr>
          <w:rFonts w:ascii="宋体" w:hAnsi="宋体" w:hint="eastAsia"/>
          <w:sz w:val="24"/>
          <w:szCs w:val="24"/>
        </w:rPr>
        <w:t>定期</w:t>
      </w:r>
      <w:r w:rsidR="006A41F8" w:rsidRPr="004E3646">
        <w:rPr>
          <w:rFonts w:ascii="宋体" w:hAnsi="宋体" w:hint="eastAsia"/>
          <w:sz w:val="24"/>
          <w:szCs w:val="24"/>
        </w:rPr>
        <w:t>存款业务</w:t>
      </w:r>
      <w:r w:rsidR="00794388" w:rsidRPr="004E3646">
        <w:rPr>
          <w:rFonts w:ascii="宋体" w:hAnsi="宋体" w:hint="eastAsia"/>
          <w:sz w:val="24"/>
          <w:szCs w:val="24"/>
        </w:rPr>
        <w:t>参照《</w:t>
      </w:r>
      <w:r w:rsidR="004E3646" w:rsidRPr="004E3646">
        <w:rPr>
          <w:rFonts w:ascii="宋体" w:hAnsi="宋体" w:hint="eastAsia"/>
          <w:sz w:val="24"/>
          <w:szCs w:val="24"/>
        </w:rPr>
        <w:t>南京银行上海分行自贸区分账核算</w:t>
      </w:r>
      <w:r w:rsidR="00DB7D7D">
        <w:rPr>
          <w:rFonts w:ascii="宋体" w:hAnsi="宋体" w:hint="eastAsia"/>
          <w:sz w:val="24"/>
          <w:szCs w:val="24"/>
        </w:rPr>
        <w:t>单元</w:t>
      </w:r>
      <w:r w:rsidR="004E3646" w:rsidRPr="004E3646">
        <w:rPr>
          <w:rFonts w:ascii="宋体" w:hAnsi="宋体" w:hint="eastAsia"/>
          <w:sz w:val="24"/>
          <w:szCs w:val="24"/>
        </w:rPr>
        <w:t>同业业务管理办法</w:t>
      </w:r>
      <w:r w:rsidR="00794388" w:rsidRPr="004E3646">
        <w:rPr>
          <w:rFonts w:ascii="宋体" w:hAnsi="宋体" w:hint="eastAsia"/>
          <w:sz w:val="24"/>
          <w:szCs w:val="24"/>
        </w:rPr>
        <w:t>》</w:t>
      </w:r>
      <w:r w:rsidR="006A41F8" w:rsidRPr="004E3646">
        <w:rPr>
          <w:rFonts w:ascii="宋体" w:hAnsi="宋体" w:hint="eastAsia"/>
          <w:sz w:val="24"/>
          <w:szCs w:val="24"/>
        </w:rPr>
        <w:t>。</w:t>
      </w:r>
    </w:p>
    <w:p w:rsidR="00DB7D7D" w:rsidRDefault="00DB7D7D" w:rsidP="000449B9">
      <w:pPr>
        <w:spacing w:line="360" w:lineRule="auto"/>
        <w:ind w:firstLineChars="200" w:firstLine="480"/>
        <w:outlineLvl w:val="0"/>
        <w:rPr>
          <w:rFonts w:ascii="黑体" w:eastAsia="黑体" w:hAnsi="黑体" w:hint="eastAsia"/>
          <w:sz w:val="24"/>
          <w:szCs w:val="24"/>
        </w:rPr>
      </w:pPr>
    </w:p>
    <w:p w:rsidR="00F31B3D" w:rsidRDefault="00C91A4E" w:rsidP="000449B9">
      <w:pPr>
        <w:spacing w:line="360" w:lineRule="auto"/>
        <w:jc w:val="center"/>
        <w:outlineLvl w:val="0"/>
        <w:rPr>
          <w:rFonts w:ascii="黑体" w:eastAsia="黑体" w:hAnsi="黑体" w:hint="eastAsia"/>
          <w:sz w:val="24"/>
          <w:szCs w:val="24"/>
        </w:rPr>
      </w:pPr>
      <w:r w:rsidRPr="00AE2880">
        <w:rPr>
          <w:rFonts w:ascii="黑体" w:eastAsia="黑体" w:hAnsi="黑体" w:hint="eastAsia"/>
          <w:sz w:val="24"/>
          <w:szCs w:val="24"/>
        </w:rPr>
        <w:t>第</w:t>
      </w:r>
      <w:r w:rsidR="000F4C60">
        <w:rPr>
          <w:rFonts w:ascii="黑体" w:eastAsia="黑体" w:hAnsi="黑体" w:hint="eastAsia"/>
          <w:sz w:val="24"/>
          <w:szCs w:val="24"/>
        </w:rPr>
        <w:t>二</w:t>
      </w:r>
      <w:r w:rsidR="002E10B7" w:rsidRPr="00AE2880">
        <w:rPr>
          <w:rFonts w:ascii="黑体" w:eastAsia="黑体" w:hAnsi="黑体" w:hint="eastAsia"/>
          <w:sz w:val="24"/>
          <w:szCs w:val="24"/>
        </w:rPr>
        <w:t xml:space="preserve">章  </w:t>
      </w:r>
      <w:r w:rsidRPr="00AE2880">
        <w:rPr>
          <w:rFonts w:ascii="黑体" w:eastAsia="黑体" w:hAnsi="黑体" w:hint="eastAsia"/>
          <w:sz w:val="24"/>
          <w:szCs w:val="24"/>
        </w:rPr>
        <w:t>对公</w:t>
      </w:r>
      <w:r w:rsidR="002E10B7" w:rsidRPr="00AE2880">
        <w:rPr>
          <w:rFonts w:ascii="黑体" w:eastAsia="黑体" w:hAnsi="黑体" w:hint="eastAsia"/>
          <w:sz w:val="24"/>
          <w:szCs w:val="24"/>
        </w:rPr>
        <w:t>存款业务办理流程</w:t>
      </w:r>
    </w:p>
    <w:p w:rsidR="00232309" w:rsidRPr="00E82A51" w:rsidRDefault="00232309" w:rsidP="000449B9">
      <w:pPr>
        <w:spacing w:line="360" w:lineRule="auto"/>
        <w:jc w:val="center"/>
        <w:outlineLvl w:val="0"/>
        <w:rPr>
          <w:rFonts w:ascii="宋体" w:hAnsi="宋体" w:hint="eastAsia"/>
          <w:b/>
          <w:sz w:val="24"/>
          <w:szCs w:val="24"/>
        </w:rPr>
      </w:pPr>
      <w:r w:rsidRPr="00E82A51">
        <w:rPr>
          <w:rFonts w:ascii="宋体" w:hAnsi="宋体" w:hint="eastAsia"/>
          <w:b/>
          <w:sz w:val="24"/>
          <w:szCs w:val="24"/>
        </w:rPr>
        <w:t xml:space="preserve">第一节 </w:t>
      </w:r>
      <w:r w:rsidR="007A7EA4" w:rsidRPr="00E82A51">
        <w:rPr>
          <w:rFonts w:ascii="宋体" w:hAnsi="宋体" w:hint="eastAsia"/>
          <w:b/>
          <w:sz w:val="24"/>
          <w:szCs w:val="24"/>
        </w:rPr>
        <w:t xml:space="preserve"> </w:t>
      </w:r>
      <w:r w:rsidRPr="00E82A51">
        <w:rPr>
          <w:rFonts w:ascii="宋体" w:hAnsi="宋体" w:hint="eastAsia"/>
          <w:b/>
          <w:sz w:val="24"/>
          <w:szCs w:val="24"/>
        </w:rPr>
        <w:t>对公活期</w:t>
      </w:r>
    </w:p>
    <w:p w:rsidR="00C91A4E"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第三条</w:t>
      </w:r>
      <w:r>
        <w:rPr>
          <w:rFonts w:ascii="宋体" w:hAnsi="宋体" w:hint="eastAsia"/>
          <w:sz w:val="24"/>
          <w:szCs w:val="24"/>
        </w:rPr>
        <w:t xml:space="preserve"> </w:t>
      </w:r>
      <w:r w:rsidR="00C91A4E" w:rsidRPr="00AE2880">
        <w:rPr>
          <w:rFonts w:ascii="宋体" w:hAnsi="宋体" w:hint="eastAsia"/>
          <w:sz w:val="24"/>
          <w:szCs w:val="24"/>
        </w:rPr>
        <w:t>根据开户主体类别，</w:t>
      </w:r>
      <w:r w:rsidR="00DB7D7D">
        <w:rPr>
          <w:rFonts w:ascii="宋体" w:hAnsi="宋体" w:hint="eastAsia"/>
          <w:sz w:val="24"/>
          <w:szCs w:val="24"/>
        </w:rPr>
        <w:t>上海分行</w:t>
      </w:r>
      <w:r w:rsidR="00890565" w:rsidRPr="00AE2880">
        <w:rPr>
          <w:rFonts w:ascii="宋体" w:hAnsi="宋体" w:hint="eastAsia"/>
          <w:sz w:val="24"/>
          <w:szCs w:val="24"/>
        </w:rPr>
        <w:t>分账核算单元</w:t>
      </w:r>
      <w:r w:rsidR="00DB7D7D">
        <w:rPr>
          <w:rFonts w:ascii="宋体" w:hAnsi="宋体" w:hint="eastAsia"/>
          <w:sz w:val="24"/>
          <w:szCs w:val="24"/>
        </w:rPr>
        <w:t>机构</w:t>
      </w:r>
      <w:r w:rsidR="00C91A4E" w:rsidRPr="00AE2880">
        <w:rPr>
          <w:rFonts w:ascii="宋体" w:hAnsi="宋体" w:hint="eastAsia"/>
          <w:sz w:val="24"/>
          <w:szCs w:val="24"/>
        </w:rPr>
        <w:t>自由贸易账户分为：</w:t>
      </w:r>
    </w:p>
    <w:p w:rsidR="00C91A4E" w:rsidRPr="00AE2880" w:rsidRDefault="00C91A4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（一）区内机构自由贸易账户。适用对象为区内机构和在试验区内注册的个体工商户。账号前缀标识为“FTE”。</w:t>
      </w:r>
    </w:p>
    <w:p w:rsidR="006C0370" w:rsidRPr="00AE2880" w:rsidRDefault="006C0370"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区内机构</w:t>
      </w:r>
      <w:r w:rsidR="00B567B4" w:rsidRPr="00AE2880">
        <w:rPr>
          <w:rFonts w:ascii="宋体" w:hAnsi="宋体" w:hint="eastAsia"/>
          <w:sz w:val="24"/>
          <w:szCs w:val="24"/>
        </w:rPr>
        <w:t>是</w:t>
      </w:r>
      <w:r w:rsidRPr="00AE2880">
        <w:rPr>
          <w:rFonts w:ascii="宋体" w:hAnsi="宋体" w:hint="eastAsia"/>
          <w:sz w:val="24"/>
          <w:szCs w:val="24"/>
        </w:rPr>
        <w:t>指：1</w:t>
      </w:r>
      <w:r w:rsidR="000449B9">
        <w:rPr>
          <w:rFonts w:ascii="宋体" w:hAnsi="宋体" w:hint="eastAsia"/>
          <w:sz w:val="24"/>
          <w:szCs w:val="24"/>
        </w:rPr>
        <w:t>．</w:t>
      </w:r>
      <w:r w:rsidRPr="00AE2880">
        <w:rPr>
          <w:rFonts w:ascii="宋体" w:hAnsi="宋体" w:hint="eastAsia"/>
          <w:sz w:val="24"/>
          <w:szCs w:val="24"/>
        </w:rPr>
        <w:t>在试验区内依法成立的企业（包括法人和非法人）；2</w:t>
      </w:r>
      <w:r w:rsidR="000449B9">
        <w:rPr>
          <w:rFonts w:ascii="宋体" w:hAnsi="宋体" w:hint="eastAsia"/>
          <w:sz w:val="24"/>
          <w:szCs w:val="24"/>
        </w:rPr>
        <w:t>．</w:t>
      </w:r>
      <w:r w:rsidRPr="00AE2880">
        <w:rPr>
          <w:rFonts w:ascii="宋体" w:hAnsi="宋体" w:hint="eastAsia"/>
          <w:sz w:val="24"/>
          <w:szCs w:val="24"/>
        </w:rPr>
        <w:t>境外机构驻试验区内机构。</w:t>
      </w:r>
    </w:p>
    <w:p w:rsidR="00C91A4E" w:rsidRPr="00AE2880" w:rsidRDefault="00C91A4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（二）境外机构自由贸易账户。适用对象为境外机构，只能开立在区内金融机构。账号前缀标识为“FTN”。</w:t>
      </w:r>
    </w:p>
    <w:p w:rsidR="006C0370" w:rsidRPr="00AE2880" w:rsidRDefault="006C0370"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境外机构是指在境外（含港、澳、台地区）注册成立的法人和其他组织。</w:t>
      </w:r>
    </w:p>
    <w:p w:rsidR="00B567B4" w:rsidRPr="00AE2880" w:rsidRDefault="00C91A4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（三）同业机构自由贸易账户。适用对象为其他金融机构的试验区分账核算单元和境外金融机构。账号前缀标识为“FTU”。</w:t>
      </w:r>
      <w:r w:rsidR="00B567B4" w:rsidRPr="00AE2880">
        <w:rPr>
          <w:rFonts w:ascii="宋体" w:hAnsi="宋体" w:hint="eastAsia"/>
          <w:sz w:val="24"/>
          <w:szCs w:val="24"/>
        </w:rPr>
        <w:t xml:space="preserve">  </w:t>
      </w:r>
    </w:p>
    <w:p w:rsidR="007D5DB3"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第四条</w:t>
      </w:r>
      <w:r>
        <w:rPr>
          <w:rFonts w:ascii="宋体" w:hAnsi="宋体" w:hint="eastAsia"/>
          <w:sz w:val="24"/>
          <w:szCs w:val="24"/>
        </w:rPr>
        <w:t xml:space="preserve"> </w:t>
      </w:r>
      <w:r w:rsidR="00F31B3D" w:rsidRPr="00AE2880">
        <w:rPr>
          <w:rFonts w:ascii="宋体" w:hAnsi="宋体" w:hint="eastAsia"/>
          <w:sz w:val="24"/>
          <w:szCs w:val="24"/>
        </w:rPr>
        <w:t>客户</w:t>
      </w:r>
      <w:r w:rsidR="00F63DC4" w:rsidRPr="00AE2880">
        <w:rPr>
          <w:rFonts w:ascii="宋体" w:hAnsi="宋体" w:hint="eastAsia"/>
          <w:sz w:val="24"/>
          <w:szCs w:val="24"/>
        </w:rPr>
        <w:t>提供开户材料</w:t>
      </w:r>
      <w:r w:rsidR="00A84A65" w:rsidRPr="00AE2880">
        <w:rPr>
          <w:rFonts w:ascii="宋体" w:hAnsi="宋体" w:hint="eastAsia"/>
          <w:sz w:val="24"/>
          <w:szCs w:val="24"/>
        </w:rPr>
        <w:t>。</w:t>
      </w:r>
      <w:r w:rsidR="00F31B3D" w:rsidRPr="00AE2880">
        <w:rPr>
          <w:rFonts w:ascii="宋体" w:hAnsi="宋体" w:hint="eastAsia"/>
          <w:sz w:val="24"/>
          <w:szCs w:val="24"/>
        </w:rPr>
        <w:t>除</w:t>
      </w:r>
      <w:r w:rsidR="00B567B4" w:rsidRPr="00AE2880">
        <w:rPr>
          <w:rFonts w:ascii="宋体" w:hAnsi="宋体" w:hint="eastAsia"/>
          <w:sz w:val="24"/>
          <w:szCs w:val="24"/>
        </w:rPr>
        <w:t>提供</w:t>
      </w:r>
      <w:r w:rsidR="00F31B3D" w:rsidRPr="00AE2880">
        <w:rPr>
          <w:rFonts w:ascii="宋体" w:hAnsi="宋体" w:hint="eastAsia"/>
          <w:sz w:val="24"/>
          <w:szCs w:val="24"/>
        </w:rPr>
        <w:t>常规</w:t>
      </w:r>
      <w:r w:rsidR="00B567B4" w:rsidRPr="00AE2880">
        <w:rPr>
          <w:rFonts w:ascii="宋体" w:hAnsi="宋体" w:hint="eastAsia"/>
          <w:sz w:val="24"/>
          <w:szCs w:val="24"/>
        </w:rPr>
        <w:t>账户开立所需的材料外</w:t>
      </w:r>
      <w:r w:rsidR="007D5DB3" w:rsidRPr="00AE2880">
        <w:rPr>
          <w:rFonts w:ascii="宋体" w:hAnsi="宋体" w:hint="eastAsia"/>
          <w:sz w:val="24"/>
          <w:szCs w:val="24"/>
        </w:rPr>
        <w:t>，拟开立FTE账户的客户还需提供自贸区内成立、注册或驻自贸区的证明文件</w:t>
      </w:r>
      <w:r w:rsidR="00F63DC4" w:rsidRPr="00AE2880">
        <w:rPr>
          <w:rFonts w:ascii="宋体" w:hAnsi="宋体" w:hint="eastAsia"/>
          <w:sz w:val="24"/>
          <w:szCs w:val="24"/>
        </w:rPr>
        <w:t>。拟</w:t>
      </w:r>
      <w:r w:rsidR="007D5DB3" w:rsidRPr="00AE2880">
        <w:rPr>
          <w:rFonts w:ascii="宋体" w:hAnsi="宋体" w:hint="eastAsia"/>
          <w:sz w:val="24"/>
          <w:szCs w:val="24"/>
        </w:rPr>
        <w:t>开立FTU的境内金融机构须具备分账核算单元经营资质。客户</w:t>
      </w:r>
      <w:r w:rsidR="00F63DC4" w:rsidRPr="00AE2880">
        <w:rPr>
          <w:rFonts w:ascii="宋体" w:hAnsi="宋体" w:hint="eastAsia"/>
          <w:sz w:val="24"/>
          <w:szCs w:val="24"/>
        </w:rPr>
        <w:t>与</w:t>
      </w:r>
      <w:r w:rsidR="00DB7D7D">
        <w:rPr>
          <w:rFonts w:ascii="宋体" w:hAnsi="宋体" w:hint="eastAsia"/>
          <w:sz w:val="24"/>
          <w:szCs w:val="24"/>
        </w:rPr>
        <w:t>上海分行</w:t>
      </w:r>
      <w:r w:rsidR="007D5DB3" w:rsidRPr="00AE2880">
        <w:rPr>
          <w:rFonts w:ascii="宋体" w:hAnsi="宋体" w:hint="eastAsia"/>
          <w:sz w:val="24"/>
          <w:szCs w:val="24"/>
        </w:rPr>
        <w:t>签署《南京银行</w:t>
      </w:r>
      <w:r w:rsidR="007D5DB3" w:rsidRPr="00AE2880">
        <w:rPr>
          <w:rFonts w:ascii="宋体" w:hAnsi="宋体" w:hint="eastAsia"/>
          <w:sz w:val="24"/>
          <w:szCs w:val="24"/>
        </w:rPr>
        <w:lastRenderedPageBreak/>
        <w:t>机构自由贸易账户管理协议》</w:t>
      </w:r>
      <w:r w:rsidR="00360D88" w:rsidRPr="00AE2880">
        <w:rPr>
          <w:rFonts w:ascii="宋体" w:hAnsi="宋体" w:hint="eastAsia"/>
          <w:sz w:val="24"/>
          <w:szCs w:val="24"/>
        </w:rPr>
        <w:t>。</w:t>
      </w:r>
    </w:p>
    <w:p w:rsidR="004345E2"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第五条</w:t>
      </w:r>
      <w:r>
        <w:rPr>
          <w:rFonts w:ascii="宋体" w:hAnsi="宋体" w:hint="eastAsia"/>
          <w:sz w:val="24"/>
          <w:szCs w:val="24"/>
        </w:rPr>
        <w:t xml:space="preserve"> </w:t>
      </w:r>
      <w:r w:rsidR="004345E2">
        <w:rPr>
          <w:rFonts w:ascii="宋体" w:hAnsi="宋体" w:hint="eastAsia"/>
          <w:sz w:val="24"/>
          <w:szCs w:val="24"/>
        </w:rPr>
        <w:t>客户身份识别与主体资格审查。柜员应根据“展业三原则”的要求进行客户身份识别与主体资格审查。</w:t>
      </w:r>
    </w:p>
    <w:p w:rsidR="00F63DC4" w:rsidRPr="00AE2880" w:rsidRDefault="007D5DB3"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开立FTE账户的，除需审核常规账户开户资料外，还需特别审核证明文件中的自贸区标识，对区内机构开立自由贸易账户资格进行审定。</w:t>
      </w:r>
    </w:p>
    <w:p w:rsidR="00C006E0" w:rsidRDefault="00F63DC4"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境内金融机构</w:t>
      </w:r>
      <w:r w:rsidR="007D5DB3" w:rsidRPr="00AE2880">
        <w:rPr>
          <w:rFonts w:ascii="宋体" w:hAnsi="宋体" w:hint="eastAsia"/>
          <w:sz w:val="24"/>
          <w:szCs w:val="24"/>
        </w:rPr>
        <w:t>开立FTU账户的，除需审核常规账户开户</w:t>
      </w:r>
      <w:r w:rsidR="00C006E0" w:rsidRPr="00AE2880">
        <w:rPr>
          <w:rFonts w:ascii="宋体" w:hAnsi="宋体" w:hint="eastAsia"/>
          <w:sz w:val="24"/>
          <w:szCs w:val="24"/>
        </w:rPr>
        <w:t>资料外，还需登陆央行上海总部查询开户主体的分账核算业务经营资质。</w:t>
      </w:r>
    </w:p>
    <w:p w:rsidR="004E252E" w:rsidRPr="00AE2880" w:rsidRDefault="004E252E" w:rsidP="000449B9">
      <w:pPr>
        <w:spacing w:line="360" w:lineRule="auto"/>
        <w:ind w:firstLineChars="200" w:firstLine="480"/>
        <w:outlineLvl w:val="0"/>
        <w:rPr>
          <w:rFonts w:ascii="宋体" w:hAnsi="宋体" w:hint="eastAsia"/>
          <w:sz w:val="24"/>
          <w:szCs w:val="24"/>
        </w:rPr>
      </w:pPr>
      <w:r>
        <w:rPr>
          <w:rFonts w:ascii="宋体" w:hAnsi="宋体" w:hint="eastAsia"/>
          <w:sz w:val="24"/>
          <w:szCs w:val="24"/>
        </w:rPr>
        <w:t>客户已在我行建立业务关系，且</w:t>
      </w:r>
      <w:r w:rsidR="008A4EC8">
        <w:rPr>
          <w:rFonts w:ascii="宋体" w:hAnsi="宋体" w:hint="eastAsia"/>
          <w:sz w:val="24"/>
          <w:szCs w:val="24"/>
        </w:rPr>
        <w:t>客户</w:t>
      </w:r>
      <w:r>
        <w:rPr>
          <w:rFonts w:ascii="宋体" w:hAnsi="宋体" w:hint="eastAsia"/>
          <w:sz w:val="24"/>
          <w:szCs w:val="24"/>
        </w:rPr>
        <w:t>洗钱风险等级为低风险（包含低风险）等级以下</w:t>
      </w:r>
      <w:r w:rsidR="008A4EC8">
        <w:rPr>
          <w:rFonts w:ascii="宋体" w:hAnsi="宋体" w:hint="eastAsia"/>
          <w:sz w:val="24"/>
          <w:szCs w:val="24"/>
        </w:rPr>
        <w:t>的</w:t>
      </w:r>
      <w:r>
        <w:rPr>
          <w:rFonts w:ascii="宋体" w:hAnsi="宋体" w:hint="eastAsia"/>
          <w:sz w:val="24"/>
          <w:szCs w:val="24"/>
        </w:rPr>
        <w:t>，可以适当简化自由贸易账户的开户手续，在自由贸易账户开立后，进一步采取其他客户身份识别措施。</w:t>
      </w:r>
    </w:p>
    <w:p w:rsidR="007A7EA4" w:rsidRPr="007A7EA4"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第六条</w:t>
      </w:r>
      <w:r>
        <w:rPr>
          <w:rFonts w:ascii="宋体" w:hAnsi="宋体" w:hint="eastAsia"/>
          <w:sz w:val="24"/>
          <w:szCs w:val="24"/>
        </w:rPr>
        <w:t xml:space="preserve"> </w:t>
      </w:r>
      <w:r w:rsidR="00054670" w:rsidRPr="007A7EA4">
        <w:rPr>
          <w:rFonts w:ascii="宋体" w:hAnsi="宋体" w:hint="eastAsia"/>
          <w:sz w:val="24"/>
          <w:szCs w:val="24"/>
        </w:rPr>
        <w:t>履行</w:t>
      </w:r>
      <w:r w:rsidR="00475FE9" w:rsidRPr="007A7EA4">
        <w:rPr>
          <w:rFonts w:ascii="宋体" w:hAnsi="宋体" w:hint="eastAsia"/>
          <w:sz w:val="24"/>
          <w:szCs w:val="24"/>
        </w:rPr>
        <w:t>客户</w:t>
      </w:r>
      <w:r w:rsidR="00360D88" w:rsidRPr="007A7EA4">
        <w:rPr>
          <w:rFonts w:ascii="宋体" w:hAnsi="宋体" w:hint="eastAsia"/>
          <w:sz w:val="24"/>
          <w:szCs w:val="24"/>
        </w:rPr>
        <w:t>告知义务。账户开立前，柜员须告知客户</w:t>
      </w:r>
      <w:r w:rsidR="00054670" w:rsidRPr="007A7EA4">
        <w:rPr>
          <w:rFonts w:ascii="宋体" w:hAnsi="宋体" w:hint="eastAsia"/>
          <w:sz w:val="24"/>
          <w:szCs w:val="24"/>
        </w:rPr>
        <w:t>自由贸易账户可能面临的</w:t>
      </w:r>
      <w:r w:rsidR="007A7EA4" w:rsidRPr="007A7EA4">
        <w:rPr>
          <w:rFonts w:ascii="宋体" w:hAnsi="宋体" w:hint="eastAsia"/>
          <w:sz w:val="24"/>
          <w:szCs w:val="24"/>
        </w:rPr>
        <w:t>管制问题</w:t>
      </w:r>
      <w:r w:rsidR="00054670" w:rsidRPr="007A7EA4">
        <w:rPr>
          <w:rFonts w:ascii="宋体" w:hAnsi="宋体" w:hint="eastAsia"/>
          <w:sz w:val="24"/>
          <w:szCs w:val="24"/>
        </w:rPr>
        <w:t>，</w:t>
      </w:r>
      <w:r w:rsidR="007A7EA4" w:rsidRPr="007A7EA4">
        <w:rPr>
          <w:rFonts w:ascii="宋体" w:hAnsi="宋体" w:hint="eastAsia"/>
          <w:sz w:val="24"/>
          <w:szCs w:val="24"/>
        </w:rPr>
        <w:t>主要</w:t>
      </w:r>
      <w:r w:rsidR="00054670" w:rsidRPr="007A7EA4">
        <w:rPr>
          <w:rFonts w:ascii="宋体" w:hAnsi="宋体" w:hint="eastAsia"/>
          <w:sz w:val="24"/>
          <w:szCs w:val="24"/>
        </w:rPr>
        <w:t>包括</w:t>
      </w:r>
      <w:r w:rsidR="007A7EA4" w:rsidRPr="007A7EA4">
        <w:rPr>
          <w:rFonts w:ascii="宋体" w:hAnsi="宋体" w:hint="eastAsia"/>
          <w:sz w:val="24"/>
          <w:szCs w:val="24"/>
        </w:rPr>
        <w:t>：当人行要求</w:t>
      </w:r>
      <w:r w:rsidR="007A7EA4" w:rsidRPr="007A7EA4">
        <w:rPr>
          <w:rFonts w:ascii="宋体" w:hAnsi="宋体"/>
          <w:sz w:val="24"/>
          <w:szCs w:val="24"/>
        </w:rPr>
        <w:t>延长账户资金存放期</w:t>
      </w:r>
      <w:r w:rsidR="007A7EA4" w:rsidRPr="007A7EA4">
        <w:rPr>
          <w:rFonts w:ascii="宋体" w:hAnsi="宋体" w:hint="eastAsia"/>
          <w:sz w:val="24"/>
          <w:szCs w:val="24"/>
        </w:rPr>
        <w:t>时，我行将予以落实，延长客户资金存放期并限制自由贸易账户的转账操作；当人行采</w:t>
      </w:r>
      <w:r w:rsidR="007A7EA4" w:rsidRPr="007A7EA4">
        <w:rPr>
          <w:rFonts w:ascii="宋体" w:hAnsi="宋体"/>
          <w:sz w:val="24"/>
          <w:szCs w:val="24"/>
        </w:rPr>
        <w:t>取临时资本管制措施</w:t>
      </w:r>
      <w:r w:rsidR="007A7EA4" w:rsidRPr="007A7EA4">
        <w:rPr>
          <w:rFonts w:ascii="宋体" w:hAnsi="宋体" w:hint="eastAsia"/>
          <w:sz w:val="24"/>
          <w:szCs w:val="24"/>
        </w:rPr>
        <w:t>时，我行将冻结客户自由贸易账户；当人行</w:t>
      </w:r>
      <w:r w:rsidR="007A7EA4" w:rsidRPr="007A7EA4">
        <w:rPr>
          <w:rFonts w:ascii="宋体" w:hAnsi="宋体"/>
          <w:sz w:val="24"/>
          <w:szCs w:val="24"/>
        </w:rPr>
        <w:t>对</w:t>
      </w:r>
      <w:r w:rsidR="007A7EA4" w:rsidRPr="007A7EA4">
        <w:rPr>
          <w:rFonts w:ascii="宋体" w:hAnsi="宋体" w:hint="eastAsia"/>
          <w:sz w:val="24"/>
          <w:szCs w:val="24"/>
        </w:rPr>
        <w:t>分账核算</w:t>
      </w:r>
      <w:r w:rsidR="007A7EA4" w:rsidRPr="007A7EA4">
        <w:rPr>
          <w:rFonts w:ascii="宋体" w:hAnsi="宋体"/>
          <w:sz w:val="24"/>
          <w:szCs w:val="24"/>
        </w:rPr>
        <w:t>业务范围进行调整时</w:t>
      </w:r>
      <w:r w:rsidR="007A7EA4" w:rsidRPr="007A7EA4">
        <w:rPr>
          <w:rFonts w:ascii="宋体" w:hAnsi="宋体" w:hint="eastAsia"/>
          <w:sz w:val="24"/>
          <w:szCs w:val="24"/>
        </w:rPr>
        <w:t>，我行将相应调整自由贸易账户</w:t>
      </w:r>
      <w:r w:rsidR="00310338">
        <w:rPr>
          <w:rFonts w:ascii="宋体" w:hAnsi="宋体" w:hint="eastAsia"/>
          <w:sz w:val="24"/>
          <w:szCs w:val="24"/>
        </w:rPr>
        <w:t>的</w:t>
      </w:r>
      <w:r w:rsidR="007A7EA4" w:rsidRPr="007A7EA4">
        <w:rPr>
          <w:rFonts w:ascii="宋体" w:hAnsi="宋体" w:hint="eastAsia"/>
          <w:sz w:val="24"/>
          <w:szCs w:val="24"/>
        </w:rPr>
        <w:t>服务范围。</w:t>
      </w:r>
    </w:p>
    <w:p w:rsidR="00027FA0"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第七条</w:t>
      </w:r>
      <w:r>
        <w:rPr>
          <w:rFonts w:ascii="宋体" w:hAnsi="宋体" w:hint="eastAsia"/>
          <w:sz w:val="24"/>
          <w:szCs w:val="24"/>
        </w:rPr>
        <w:t xml:space="preserve"> </w:t>
      </w:r>
      <w:r w:rsidR="00027FA0" w:rsidRPr="00AE2880">
        <w:rPr>
          <w:rFonts w:ascii="宋体" w:hAnsi="宋体" w:hint="eastAsia"/>
          <w:sz w:val="24"/>
          <w:szCs w:val="24"/>
        </w:rPr>
        <w:t>国别风险管控和监控名单审核。根据“三反”工作要求，对开户主体、法定代表人或单位负责人、授权经办人进行监控名单审核。</w:t>
      </w:r>
    </w:p>
    <w:p w:rsidR="00D75307" w:rsidRPr="005312DA" w:rsidRDefault="00D75307"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以下两类客户</w:t>
      </w:r>
      <w:r>
        <w:rPr>
          <w:rFonts w:ascii="宋体" w:hAnsi="宋体" w:hint="eastAsia"/>
          <w:sz w:val="24"/>
          <w:szCs w:val="24"/>
        </w:rPr>
        <w:t>关系的建立，需</w:t>
      </w:r>
      <w:r w:rsidRPr="005312DA">
        <w:rPr>
          <w:rFonts w:ascii="宋体" w:hAnsi="宋体" w:hint="eastAsia"/>
          <w:sz w:val="24"/>
          <w:szCs w:val="24"/>
        </w:rPr>
        <w:t>上报分行反洗钱工作小组办公室</w:t>
      </w:r>
      <w:r>
        <w:rPr>
          <w:rFonts w:ascii="宋体" w:hAnsi="宋体" w:hint="eastAsia"/>
          <w:sz w:val="24"/>
          <w:szCs w:val="24"/>
        </w:rPr>
        <w:t>，</w:t>
      </w:r>
      <w:r w:rsidRPr="005312DA">
        <w:rPr>
          <w:rFonts w:ascii="宋体" w:hAnsi="宋体" w:hint="eastAsia"/>
          <w:sz w:val="24"/>
          <w:szCs w:val="24"/>
        </w:rPr>
        <w:t>履行相应审批流程</w:t>
      </w:r>
      <w:r w:rsidRPr="00AE2880">
        <w:rPr>
          <w:rFonts w:ascii="宋体" w:hAnsi="宋体" w:hint="eastAsia"/>
          <w:sz w:val="24"/>
          <w:szCs w:val="24"/>
        </w:rPr>
        <w:t>：</w:t>
      </w:r>
    </w:p>
    <w:p w:rsidR="00D75307" w:rsidRPr="00AE2880" w:rsidRDefault="000449B9" w:rsidP="000449B9">
      <w:pPr>
        <w:spacing w:line="360" w:lineRule="auto"/>
        <w:ind w:firstLineChars="200" w:firstLine="480"/>
        <w:outlineLvl w:val="0"/>
        <w:rPr>
          <w:rFonts w:ascii="宋体" w:hAnsi="宋体" w:hint="eastAsia"/>
          <w:sz w:val="24"/>
          <w:szCs w:val="24"/>
        </w:rPr>
      </w:pPr>
      <w:r>
        <w:rPr>
          <w:rFonts w:ascii="宋体" w:hAnsi="宋体" w:hint="eastAsia"/>
          <w:sz w:val="24"/>
          <w:szCs w:val="24"/>
        </w:rPr>
        <w:t>（一）</w:t>
      </w:r>
      <w:r w:rsidR="00D75307" w:rsidRPr="00AE2880">
        <w:rPr>
          <w:rFonts w:ascii="宋体" w:hAnsi="宋体" w:hint="eastAsia"/>
          <w:sz w:val="24"/>
          <w:szCs w:val="24"/>
        </w:rPr>
        <w:t>客户是来自于洗钱、恐怖融资、逃税高风险国家、地区的；</w:t>
      </w:r>
    </w:p>
    <w:p w:rsidR="00D75307" w:rsidRPr="00AE2880" w:rsidRDefault="000449B9" w:rsidP="000449B9">
      <w:pPr>
        <w:spacing w:line="360" w:lineRule="auto"/>
        <w:ind w:firstLineChars="200" w:firstLine="480"/>
        <w:outlineLvl w:val="0"/>
        <w:rPr>
          <w:rFonts w:ascii="宋体" w:hAnsi="宋体" w:hint="eastAsia"/>
          <w:sz w:val="24"/>
          <w:szCs w:val="24"/>
        </w:rPr>
      </w:pPr>
      <w:r>
        <w:rPr>
          <w:rFonts w:ascii="宋体" w:hAnsi="宋体" w:hint="eastAsia"/>
          <w:sz w:val="24"/>
          <w:szCs w:val="24"/>
        </w:rPr>
        <w:t>（二）</w:t>
      </w:r>
      <w:r w:rsidR="00D75307" w:rsidRPr="00AE2880">
        <w:rPr>
          <w:rFonts w:ascii="宋体" w:hAnsi="宋体" w:hint="eastAsia"/>
          <w:sz w:val="24"/>
          <w:szCs w:val="24"/>
        </w:rPr>
        <w:t>客户、实际控制客户的自然人、交易的实际受益人为外国政要的。</w:t>
      </w:r>
    </w:p>
    <w:p w:rsidR="00D75307" w:rsidRPr="00AE2880" w:rsidRDefault="00D75307"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以下三类客户关系</w:t>
      </w:r>
      <w:r>
        <w:rPr>
          <w:rFonts w:ascii="宋体" w:hAnsi="宋体" w:hint="eastAsia"/>
          <w:sz w:val="24"/>
          <w:szCs w:val="24"/>
        </w:rPr>
        <w:t>的拒绝，需</w:t>
      </w:r>
      <w:r w:rsidRPr="00D054F1">
        <w:rPr>
          <w:rFonts w:ascii="宋体" w:hAnsi="宋体" w:hint="eastAsia"/>
          <w:sz w:val="24"/>
          <w:szCs w:val="24"/>
        </w:rPr>
        <w:t>上报分行反洗钱工作小组办公室，履行相应审批流程</w:t>
      </w:r>
      <w:r w:rsidRPr="00AE2880">
        <w:rPr>
          <w:rFonts w:ascii="宋体" w:hAnsi="宋体" w:hint="eastAsia"/>
          <w:sz w:val="24"/>
          <w:szCs w:val="24"/>
        </w:rPr>
        <w:t>：</w:t>
      </w:r>
    </w:p>
    <w:p w:rsidR="00027FA0" w:rsidRPr="00AE2880" w:rsidRDefault="000449B9" w:rsidP="000449B9">
      <w:pPr>
        <w:spacing w:line="360" w:lineRule="auto"/>
        <w:ind w:firstLineChars="200" w:firstLine="480"/>
        <w:outlineLvl w:val="0"/>
        <w:rPr>
          <w:rFonts w:ascii="宋体" w:hAnsi="宋体" w:hint="eastAsia"/>
          <w:sz w:val="24"/>
          <w:szCs w:val="24"/>
        </w:rPr>
      </w:pPr>
      <w:r>
        <w:rPr>
          <w:rFonts w:ascii="宋体" w:hAnsi="宋体" w:hint="eastAsia"/>
          <w:sz w:val="24"/>
          <w:szCs w:val="24"/>
        </w:rPr>
        <w:t>（一）</w:t>
      </w:r>
      <w:r w:rsidR="00027FA0" w:rsidRPr="00AE2880">
        <w:rPr>
          <w:rFonts w:ascii="宋体" w:hAnsi="宋体" w:hint="eastAsia"/>
          <w:sz w:val="24"/>
          <w:szCs w:val="24"/>
        </w:rPr>
        <w:t>有合理理由怀疑客户与洗钱、恐怖融资、逃税及其他违法犯罪活动有关；</w:t>
      </w:r>
    </w:p>
    <w:p w:rsidR="00027FA0" w:rsidRPr="00AE2880" w:rsidRDefault="000449B9" w:rsidP="000449B9">
      <w:pPr>
        <w:spacing w:line="360" w:lineRule="auto"/>
        <w:ind w:firstLineChars="200" w:firstLine="480"/>
        <w:outlineLvl w:val="0"/>
        <w:rPr>
          <w:rFonts w:ascii="宋体" w:hAnsi="宋体" w:hint="eastAsia"/>
          <w:sz w:val="24"/>
          <w:szCs w:val="24"/>
        </w:rPr>
      </w:pPr>
      <w:r>
        <w:rPr>
          <w:rFonts w:ascii="宋体" w:hAnsi="宋体" w:hint="eastAsia"/>
          <w:sz w:val="24"/>
          <w:szCs w:val="24"/>
        </w:rPr>
        <w:t>（二）</w:t>
      </w:r>
      <w:r w:rsidR="00027FA0" w:rsidRPr="00AE2880">
        <w:rPr>
          <w:rFonts w:ascii="宋体" w:hAnsi="宋体" w:hint="eastAsia"/>
          <w:sz w:val="24"/>
          <w:szCs w:val="24"/>
        </w:rPr>
        <w:t>客户是来自于三反监管薄弱国家（地区）；</w:t>
      </w:r>
    </w:p>
    <w:p w:rsidR="00027FA0" w:rsidRPr="00AE2880" w:rsidRDefault="000449B9" w:rsidP="000449B9">
      <w:pPr>
        <w:spacing w:line="360" w:lineRule="auto"/>
        <w:ind w:firstLineChars="200" w:firstLine="480"/>
        <w:outlineLvl w:val="0"/>
        <w:rPr>
          <w:rFonts w:ascii="宋体" w:hAnsi="宋体" w:hint="eastAsia"/>
          <w:sz w:val="24"/>
          <w:szCs w:val="24"/>
        </w:rPr>
      </w:pPr>
      <w:r>
        <w:rPr>
          <w:rFonts w:ascii="宋体" w:hAnsi="宋体" w:hint="eastAsia"/>
          <w:sz w:val="24"/>
          <w:szCs w:val="24"/>
        </w:rPr>
        <w:t>（三）</w:t>
      </w:r>
      <w:r w:rsidR="00027FA0" w:rsidRPr="00AE2880">
        <w:rPr>
          <w:rFonts w:ascii="宋体" w:hAnsi="宋体" w:hint="eastAsia"/>
          <w:sz w:val="24"/>
          <w:szCs w:val="24"/>
        </w:rPr>
        <w:t>其他经评价超过本机构风险管理能力的高风险客户。</w:t>
      </w:r>
    </w:p>
    <w:p w:rsidR="00027FA0"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第八条</w:t>
      </w:r>
      <w:r>
        <w:rPr>
          <w:rFonts w:ascii="宋体" w:hAnsi="宋体" w:hint="eastAsia"/>
          <w:sz w:val="24"/>
          <w:szCs w:val="24"/>
        </w:rPr>
        <w:t xml:space="preserve"> </w:t>
      </w:r>
      <w:r w:rsidR="00027FA0" w:rsidRPr="00027FA0">
        <w:rPr>
          <w:rFonts w:ascii="宋体" w:hAnsi="宋体" w:hint="eastAsia"/>
          <w:sz w:val="24"/>
          <w:szCs w:val="24"/>
        </w:rPr>
        <w:t>核实客户相关信息。为客户办理客户信息建立或自由贸易账户开立时，既要通过多种身份核实措施了解客户，</w:t>
      </w:r>
      <w:r w:rsidR="007209AF">
        <w:rPr>
          <w:rFonts w:ascii="宋体" w:hAnsi="宋体" w:hint="eastAsia"/>
          <w:sz w:val="24"/>
          <w:szCs w:val="24"/>
        </w:rPr>
        <w:t>又</w:t>
      </w:r>
      <w:r w:rsidR="00027FA0" w:rsidRPr="00027FA0">
        <w:rPr>
          <w:rFonts w:ascii="宋体" w:hAnsi="宋体" w:hint="eastAsia"/>
          <w:sz w:val="24"/>
          <w:szCs w:val="24"/>
        </w:rPr>
        <w:t>要了解客户的实际控制人、受益人、</w:t>
      </w:r>
      <w:r w:rsidR="00027FA0" w:rsidRPr="00027FA0">
        <w:rPr>
          <w:rFonts w:ascii="宋体" w:hAnsi="宋体" w:hint="eastAsia"/>
          <w:sz w:val="24"/>
          <w:szCs w:val="24"/>
        </w:rPr>
        <w:lastRenderedPageBreak/>
        <w:t>直接关系人等相关情况。</w:t>
      </w:r>
    </w:p>
    <w:p w:rsidR="00CB3140"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第九条</w:t>
      </w:r>
      <w:r>
        <w:rPr>
          <w:rFonts w:ascii="宋体" w:hAnsi="宋体" w:hint="eastAsia"/>
          <w:sz w:val="24"/>
          <w:szCs w:val="24"/>
        </w:rPr>
        <w:t xml:space="preserve"> </w:t>
      </w:r>
      <w:r w:rsidR="00CB3140" w:rsidRPr="00AE2880">
        <w:rPr>
          <w:rFonts w:ascii="宋体" w:hAnsi="宋体" w:hint="eastAsia"/>
          <w:sz w:val="24"/>
          <w:szCs w:val="24"/>
        </w:rPr>
        <w:t>有权部门审批。</w:t>
      </w:r>
      <w:r w:rsidR="00344004" w:rsidRPr="00AE2880">
        <w:rPr>
          <w:rFonts w:ascii="宋体" w:hAnsi="宋体" w:hint="eastAsia"/>
          <w:sz w:val="24"/>
          <w:szCs w:val="24"/>
        </w:rPr>
        <w:t>FTE账户的开立须经上海分行</w:t>
      </w:r>
      <w:r w:rsidR="00DA4915" w:rsidRPr="00AE2880">
        <w:rPr>
          <w:rFonts w:ascii="宋体" w:hAnsi="宋体" w:hint="eastAsia"/>
          <w:sz w:val="24"/>
          <w:szCs w:val="24"/>
        </w:rPr>
        <w:t>公司金融</w:t>
      </w:r>
      <w:r w:rsidR="00344004" w:rsidRPr="00AE2880">
        <w:rPr>
          <w:rFonts w:ascii="宋体" w:hAnsi="宋体" w:hint="eastAsia"/>
          <w:sz w:val="24"/>
          <w:szCs w:val="24"/>
        </w:rPr>
        <w:t>部审批，</w:t>
      </w:r>
      <w:r w:rsidR="000169D2" w:rsidRPr="00AE2880">
        <w:rPr>
          <w:rFonts w:ascii="宋体" w:hAnsi="宋体" w:hint="eastAsia"/>
          <w:sz w:val="24"/>
          <w:szCs w:val="24"/>
        </w:rPr>
        <w:t>FTU账户的开立须经上海分行</w:t>
      </w:r>
      <w:r w:rsidR="00344004" w:rsidRPr="00AE2880">
        <w:rPr>
          <w:rFonts w:ascii="宋体" w:hAnsi="宋体" w:hint="eastAsia"/>
          <w:sz w:val="24"/>
          <w:szCs w:val="24"/>
        </w:rPr>
        <w:t>投行</w:t>
      </w:r>
      <w:r w:rsidR="00DA4915" w:rsidRPr="00AE2880">
        <w:rPr>
          <w:rFonts w:ascii="宋体" w:hAnsi="宋体" w:hint="eastAsia"/>
          <w:sz w:val="24"/>
          <w:szCs w:val="24"/>
        </w:rPr>
        <w:t>与</w:t>
      </w:r>
      <w:r w:rsidR="00344004" w:rsidRPr="00AE2880">
        <w:rPr>
          <w:rFonts w:ascii="宋体" w:hAnsi="宋体" w:hint="eastAsia"/>
          <w:sz w:val="24"/>
          <w:szCs w:val="24"/>
        </w:rPr>
        <w:t>同业部审批</w:t>
      </w:r>
      <w:r w:rsidR="000169D2" w:rsidRPr="00AE2880">
        <w:rPr>
          <w:rFonts w:ascii="宋体" w:hAnsi="宋体" w:hint="eastAsia"/>
          <w:sz w:val="24"/>
          <w:szCs w:val="24"/>
        </w:rPr>
        <w:t>，</w:t>
      </w:r>
      <w:r w:rsidR="00706115" w:rsidRPr="004E3646">
        <w:rPr>
          <w:rFonts w:ascii="宋体" w:hAnsi="宋体" w:hint="eastAsia"/>
          <w:sz w:val="24"/>
          <w:szCs w:val="24"/>
        </w:rPr>
        <w:t>FTN</w:t>
      </w:r>
      <w:r w:rsidR="004E3646" w:rsidRPr="004E3646">
        <w:rPr>
          <w:rFonts w:ascii="宋体" w:hAnsi="宋体" w:hint="eastAsia"/>
          <w:sz w:val="24"/>
          <w:szCs w:val="24"/>
        </w:rPr>
        <w:t>账户的开立须经上海分行</w:t>
      </w:r>
      <w:r w:rsidR="004E3646">
        <w:rPr>
          <w:rFonts w:ascii="宋体" w:hAnsi="宋体" w:hint="eastAsia"/>
          <w:sz w:val="24"/>
          <w:szCs w:val="24"/>
        </w:rPr>
        <w:t>贸易金融及现金管理部审批，</w:t>
      </w:r>
      <w:r w:rsidR="003A799E">
        <w:rPr>
          <w:rFonts w:ascii="宋体" w:hAnsi="宋体" w:hint="eastAsia"/>
          <w:sz w:val="24"/>
          <w:szCs w:val="24"/>
        </w:rPr>
        <w:t>审批部门</w:t>
      </w:r>
      <w:r w:rsidR="0018146D">
        <w:rPr>
          <w:rFonts w:ascii="宋体" w:hAnsi="宋体" w:hint="eastAsia"/>
          <w:sz w:val="24"/>
          <w:szCs w:val="24"/>
        </w:rPr>
        <w:t>应重点审核客户的主体资格，及是否通过柜台以外的其他途径开展了解客户、了解业务、尽职调查工作，同时</w:t>
      </w:r>
      <w:r w:rsidR="004C5CF0">
        <w:rPr>
          <w:rFonts w:ascii="宋体" w:hAnsi="宋体" w:hint="eastAsia"/>
          <w:sz w:val="24"/>
          <w:szCs w:val="24"/>
        </w:rPr>
        <w:t>由</w:t>
      </w:r>
      <w:r w:rsidR="000169D2" w:rsidRPr="00AE2880">
        <w:rPr>
          <w:rFonts w:ascii="宋体" w:hAnsi="宋体" w:hint="eastAsia"/>
          <w:sz w:val="24"/>
          <w:szCs w:val="24"/>
        </w:rPr>
        <w:t>有权审批部门负责人在开户申请书上签章确认。</w:t>
      </w:r>
    </w:p>
    <w:p w:rsidR="00A84A65"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第十条</w:t>
      </w:r>
      <w:r>
        <w:rPr>
          <w:rFonts w:ascii="宋体" w:hAnsi="宋体" w:hint="eastAsia"/>
          <w:sz w:val="24"/>
          <w:szCs w:val="24"/>
        </w:rPr>
        <w:t xml:space="preserve"> </w:t>
      </w:r>
      <w:r w:rsidR="00A84A65" w:rsidRPr="00AE2880">
        <w:rPr>
          <w:rFonts w:ascii="宋体" w:hAnsi="宋体" w:hint="eastAsia"/>
          <w:sz w:val="24"/>
          <w:szCs w:val="24"/>
        </w:rPr>
        <w:t>客户信息建立。</w:t>
      </w:r>
      <w:r w:rsidR="00CB3140" w:rsidRPr="00AE2880">
        <w:rPr>
          <w:rFonts w:ascii="宋体" w:hAnsi="宋体" w:hint="eastAsia"/>
          <w:sz w:val="24"/>
          <w:szCs w:val="24"/>
        </w:rPr>
        <w:t>客户未在</w:t>
      </w:r>
      <w:r w:rsidR="00346252" w:rsidRPr="00AE2880">
        <w:rPr>
          <w:rFonts w:ascii="宋体" w:hAnsi="宋体" w:hint="eastAsia"/>
          <w:sz w:val="24"/>
          <w:szCs w:val="24"/>
        </w:rPr>
        <w:t>本行</w:t>
      </w:r>
      <w:r w:rsidR="00CB3140" w:rsidRPr="00AE2880">
        <w:rPr>
          <w:rFonts w:ascii="宋体" w:hAnsi="宋体" w:hint="eastAsia"/>
          <w:sz w:val="24"/>
          <w:szCs w:val="24"/>
        </w:rPr>
        <w:t>建立客户信息的，</w:t>
      </w:r>
      <w:r w:rsidR="00A84A65" w:rsidRPr="00AE2880">
        <w:rPr>
          <w:rFonts w:ascii="宋体" w:hAnsi="宋体" w:hint="eastAsia"/>
          <w:sz w:val="24"/>
          <w:szCs w:val="24"/>
        </w:rPr>
        <w:t>柜员</w:t>
      </w:r>
      <w:r w:rsidR="00CB3140" w:rsidRPr="00AE2880">
        <w:rPr>
          <w:rFonts w:ascii="宋体" w:hAnsi="宋体" w:hint="eastAsia"/>
          <w:sz w:val="24"/>
          <w:szCs w:val="24"/>
        </w:rPr>
        <w:t>应</w:t>
      </w:r>
      <w:r w:rsidR="00A84A65" w:rsidRPr="00AE2880">
        <w:rPr>
          <w:rFonts w:ascii="宋体" w:hAnsi="宋体" w:hint="eastAsia"/>
          <w:sz w:val="24"/>
          <w:szCs w:val="24"/>
        </w:rPr>
        <w:t>使用专用柜员号登陆核心系统6903机构</w:t>
      </w:r>
      <w:r w:rsidR="007209AF">
        <w:rPr>
          <w:rFonts w:ascii="宋体" w:hAnsi="宋体" w:hint="eastAsia"/>
          <w:sz w:val="24"/>
          <w:szCs w:val="24"/>
        </w:rPr>
        <w:t>“</w:t>
      </w:r>
      <w:r w:rsidR="00A84A65" w:rsidRPr="00AE2880">
        <w:rPr>
          <w:rFonts w:ascii="宋体" w:hAnsi="宋体" w:hint="eastAsia"/>
          <w:sz w:val="24"/>
          <w:szCs w:val="24"/>
        </w:rPr>
        <w:t>上海分行FTU</w:t>
      </w:r>
      <w:r w:rsidR="007209AF">
        <w:rPr>
          <w:rFonts w:ascii="宋体" w:hAnsi="宋体" w:hint="eastAsia"/>
          <w:sz w:val="24"/>
          <w:szCs w:val="24"/>
        </w:rPr>
        <w:t>”</w:t>
      </w:r>
      <w:r w:rsidR="00A84A65" w:rsidRPr="00AE2880">
        <w:rPr>
          <w:rFonts w:ascii="宋体" w:hAnsi="宋体" w:hint="eastAsia"/>
          <w:sz w:val="24"/>
          <w:szCs w:val="24"/>
        </w:rPr>
        <w:t>,</w:t>
      </w:r>
      <w:r w:rsidR="00CB3140" w:rsidRPr="00AE2880">
        <w:rPr>
          <w:rFonts w:ascii="宋体" w:hAnsi="宋体" w:hint="eastAsia"/>
          <w:sz w:val="24"/>
          <w:szCs w:val="24"/>
        </w:rPr>
        <w:t xml:space="preserve"> 操作“客户基本信息查询及维护”、“客户关联关系查询及维护”、“对公客户地址信息查询及维护”，建立客户信息。</w:t>
      </w:r>
    </w:p>
    <w:p w:rsidR="00CB3140"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第十一条</w:t>
      </w:r>
      <w:r>
        <w:rPr>
          <w:rFonts w:ascii="宋体" w:hAnsi="宋体" w:hint="eastAsia"/>
          <w:sz w:val="24"/>
          <w:szCs w:val="24"/>
        </w:rPr>
        <w:t xml:space="preserve"> </w:t>
      </w:r>
      <w:r w:rsidR="00CB3140" w:rsidRPr="00AE2880">
        <w:rPr>
          <w:rFonts w:ascii="宋体" w:hAnsi="宋体" w:hint="eastAsia"/>
          <w:sz w:val="24"/>
          <w:szCs w:val="24"/>
        </w:rPr>
        <w:t>操作开户</w:t>
      </w:r>
      <w:r w:rsidR="000169D2" w:rsidRPr="00AE2880">
        <w:rPr>
          <w:rFonts w:ascii="宋体" w:hAnsi="宋体" w:hint="eastAsia"/>
          <w:sz w:val="24"/>
          <w:szCs w:val="24"/>
        </w:rPr>
        <w:t>交易</w:t>
      </w:r>
      <w:r w:rsidR="00CB3140" w:rsidRPr="00AE2880">
        <w:rPr>
          <w:rFonts w:ascii="宋体" w:hAnsi="宋体" w:hint="eastAsia"/>
          <w:sz w:val="24"/>
          <w:szCs w:val="24"/>
        </w:rPr>
        <w:t>。</w:t>
      </w:r>
      <w:r w:rsidR="000169D2" w:rsidRPr="00AE2880">
        <w:rPr>
          <w:rFonts w:ascii="宋体" w:hAnsi="宋体" w:hint="eastAsia"/>
          <w:sz w:val="24"/>
          <w:szCs w:val="24"/>
        </w:rPr>
        <w:t>柜员在6903机构下，操作“f101 FTU对公活期开户”交易进行开户。根据开户主体选择相应的自由贸易账户种类，账户性质</w:t>
      </w:r>
      <w:r w:rsidR="009E1F65">
        <w:rPr>
          <w:rFonts w:ascii="宋体" w:hAnsi="宋体" w:hint="eastAsia"/>
          <w:sz w:val="24"/>
          <w:szCs w:val="24"/>
        </w:rPr>
        <w:t>可</w:t>
      </w:r>
      <w:r w:rsidR="000169D2" w:rsidRPr="00AE2880">
        <w:rPr>
          <w:rFonts w:ascii="宋体" w:hAnsi="宋体" w:hint="eastAsia"/>
          <w:sz w:val="24"/>
          <w:szCs w:val="24"/>
        </w:rPr>
        <w:t>为</w:t>
      </w:r>
      <w:r w:rsidR="004E252E">
        <w:rPr>
          <w:rFonts w:ascii="宋体" w:hAnsi="宋体" w:hint="eastAsia"/>
          <w:sz w:val="24"/>
          <w:szCs w:val="24"/>
        </w:rPr>
        <w:t>基本</w:t>
      </w:r>
      <w:r w:rsidR="004D1B7F">
        <w:rPr>
          <w:rFonts w:ascii="宋体" w:hAnsi="宋体" w:hint="eastAsia"/>
          <w:sz w:val="24"/>
          <w:szCs w:val="24"/>
        </w:rPr>
        <w:t>存款账</w:t>
      </w:r>
      <w:r w:rsidR="004E252E">
        <w:rPr>
          <w:rFonts w:ascii="宋体" w:hAnsi="宋体" w:hint="eastAsia"/>
          <w:sz w:val="24"/>
          <w:szCs w:val="24"/>
        </w:rPr>
        <w:t>户</w:t>
      </w:r>
      <w:r w:rsidR="009E1F65">
        <w:rPr>
          <w:rFonts w:ascii="宋体" w:hAnsi="宋体" w:hint="eastAsia"/>
          <w:sz w:val="24"/>
          <w:szCs w:val="24"/>
        </w:rPr>
        <w:t>，若客户在我行已有基本</w:t>
      </w:r>
      <w:r w:rsidR="004D1B7F">
        <w:rPr>
          <w:rFonts w:ascii="宋体" w:hAnsi="宋体" w:hint="eastAsia"/>
          <w:sz w:val="24"/>
          <w:szCs w:val="24"/>
        </w:rPr>
        <w:t>存款账</w:t>
      </w:r>
      <w:r w:rsidR="009E1F65">
        <w:rPr>
          <w:rFonts w:ascii="宋体" w:hAnsi="宋体" w:hint="eastAsia"/>
          <w:sz w:val="24"/>
          <w:szCs w:val="24"/>
        </w:rPr>
        <w:t>户，则账户性质为</w:t>
      </w:r>
      <w:r w:rsidR="004D1B7F">
        <w:rPr>
          <w:rFonts w:ascii="宋体" w:hAnsi="宋体" w:hint="eastAsia"/>
          <w:sz w:val="24"/>
          <w:szCs w:val="24"/>
        </w:rPr>
        <w:t>专用存款</w:t>
      </w:r>
      <w:r w:rsidR="000169D2" w:rsidRPr="00AE2880">
        <w:rPr>
          <w:rFonts w:ascii="宋体" w:hAnsi="宋体" w:hint="eastAsia"/>
          <w:sz w:val="24"/>
          <w:szCs w:val="24"/>
        </w:rPr>
        <w:t>专户</w:t>
      </w:r>
      <w:r w:rsidR="00B51C7D">
        <w:rPr>
          <w:rFonts w:ascii="宋体" w:hAnsi="宋体" w:hint="eastAsia"/>
          <w:sz w:val="24"/>
          <w:szCs w:val="24"/>
        </w:rPr>
        <w:t>。</w:t>
      </w:r>
      <w:r w:rsidR="00B51C7D" w:rsidRPr="00AE2880">
        <w:rPr>
          <w:rFonts w:ascii="宋体" w:hAnsi="宋体" w:hint="eastAsia"/>
          <w:sz w:val="24"/>
          <w:szCs w:val="24"/>
        </w:rPr>
        <w:t>“</w:t>
      </w:r>
      <w:r w:rsidR="000169D2" w:rsidRPr="00AE2880">
        <w:rPr>
          <w:rFonts w:ascii="宋体" w:hAnsi="宋体" w:hint="eastAsia"/>
          <w:sz w:val="24"/>
          <w:szCs w:val="24"/>
        </w:rPr>
        <w:t>一户通标志”选择“一户通”，“通兑标志”选择“不通兑”，“领用支票标志”选择“</w:t>
      </w:r>
      <w:r w:rsidR="003C7959">
        <w:rPr>
          <w:rFonts w:ascii="宋体" w:hAnsi="宋体" w:hint="eastAsia"/>
          <w:sz w:val="24"/>
          <w:szCs w:val="24"/>
        </w:rPr>
        <w:t>不可领支票</w:t>
      </w:r>
      <w:r w:rsidR="000169D2" w:rsidRPr="00AE2880">
        <w:rPr>
          <w:rFonts w:ascii="宋体" w:hAnsi="宋体" w:hint="eastAsia"/>
          <w:sz w:val="24"/>
          <w:szCs w:val="24"/>
        </w:rPr>
        <w:t>”</w:t>
      </w:r>
      <w:r w:rsidR="00B74A5E">
        <w:rPr>
          <w:rFonts w:ascii="宋体" w:hAnsi="宋体" w:hint="eastAsia"/>
          <w:sz w:val="24"/>
          <w:szCs w:val="24"/>
        </w:rPr>
        <w:t>，不能办理现金业务。</w:t>
      </w:r>
      <w:r w:rsidR="006F28DD" w:rsidRPr="00AE2880">
        <w:rPr>
          <w:rFonts w:ascii="宋体" w:hAnsi="宋体" w:hint="eastAsia"/>
          <w:sz w:val="24"/>
          <w:szCs w:val="24"/>
        </w:rPr>
        <w:t>营运经理复审后在系统中进行授权。</w:t>
      </w:r>
      <w:r w:rsidR="000169D2" w:rsidRPr="00AE2880">
        <w:rPr>
          <w:rFonts w:ascii="宋体" w:hAnsi="宋体" w:hint="eastAsia"/>
          <w:sz w:val="24"/>
          <w:szCs w:val="24"/>
        </w:rPr>
        <w:t>交易完成后，</w:t>
      </w:r>
      <w:r w:rsidR="002147AF" w:rsidRPr="00AE2880">
        <w:rPr>
          <w:rFonts w:ascii="宋体" w:hAnsi="宋体" w:hint="eastAsia"/>
          <w:sz w:val="24"/>
          <w:szCs w:val="24"/>
        </w:rPr>
        <w:t>系统自动在账号前添加</w:t>
      </w:r>
      <w:r w:rsidR="002147AF">
        <w:rPr>
          <w:rFonts w:ascii="宋体" w:hAnsi="宋体" w:hint="eastAsia"/>
          <w:sz w:val="24"/>
          <w:szCs w:val="24"/>
        </w:rPr>
        <w:t>相应的“FT”标识</w:t>
      </w:r>
      <w:r w:rsidR="002147AF" w:rsidRPr="00AE2880">
        <w:rPr>
          <w:rFonts w:ascii="宋体" w:hAnsi="宋体" w:hint="eastAsia"/>
          <w:sz w:val="24"/>
          <w:szCs w:val="24"/>
        </w:rPr>
        <w:t>。</w:t>
      </w:r>
    </w:p>
    <w:p w:rsidR="00A52D59"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第十二条</w:t>
      </w:r>
      <w:r>
        <w:rPr>
          <w:rFonts w:ascii="宋体" w:hAnsi="宋体" w:hint="eastAsia"/>
          <w:sz w:val="24"/>
          <w:szCs w:val="24"/>
        </w:rPr>
        <w:t xml:space="preserve"> </w:t>
      </w:r>
      <w:r w:rsidR="00A52D59" w:rsidRPr="00AE2880">
        <w:rPr>
          <w:rFonts w:ascii="宋体" w:hAnsi="宋体" w:hint="eastAsia"/>
          <w:sz w:val="24"/>
          <w:szCs w:val="24"/>
        </w:rPr>
        <w:t>交易信息补录。根据系统弹出的补录提示框，</w:t>
      </w:r>
      <w:r w:rsidR="006F28DD" w:rsidRPr="00AE2880">
        <w:rPr>
          <w:rFonts w:ascii="宋体" w:hAnsi="宋体" w:hint="eastAsia"/>
          <w:sz w:val="24"/>
          <w:szCs w:val="24"/>
        </w:rPr>
        <w:t>柜员</w:t>
      </w:r>
      <w:r w:rsidR="0063547A" w:rsidRPr="00AE2880">
        <w:rPr>
          <w:rFonts w:ascii="宋体" w:hAnsi="宋体" w:hint="eastAsia"/>
          <w:sz w:val="24"/>
          <w:szCs w:val="24"/>
        </w:rPr>
        <w:t>录入开户机构</w:t>
      </w:r>
      <w:r w:rsidR="00A52D59" w:rsidRPr="00AE2880">
        <w:rPr>
          <w:rFonts w:ascii="宋体" w:hAnsi="宋体" w:hint="eastAsia"/>
          <w:sz w:val="24"/>
          <w:szCs w:val="24"/>
        </w:rPr>
        <w:t>归属</w:t>
      </w:r>
      <w:r w:rsidR="0063547A" w:rsidRPr="00AE2880">
        <w:rPr>
          <w:rFonts w:ascii="宋体" w:hAnsi="宋体" w:hint="eastAsia"/>
          <w:sz w:val="24"/>
          <w:szCs w:val="24"/>
        </w:rPr>
        <w:t>等</w:t>
      </w:r>
      <w:r w:rsidR="00A52D59" w:rsidRPr="00AE2880">
        <w:rPr>
          <w:rFonts w:ascii="宋体" w:hAnsi="宋体" w:hint="eastAsia"/>
          <w:sz w:val="24"/>
          <w:szCs w:val="24"/>
        </w:rPr>
        <w:t>信息，确保FTZMIS系统信息报送的完整性与准确性。</w:t>
      </w:r>
    </w:p>
    <w:p w:rsidR="00D61078"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第十三条</w:t>
      </w:r>
      <w:r>
        <w:rPr>
          <w:rFonts w:ascii="宋体" w:hAnsi="宋体" w:hint="eastAsia"/>
          <w:sz w:val="24"/>
          <w:szCs w:val="24"/>
        </w:rPr>
        <w:t xml:space="preserve"> </w:t>
      </w:r>
      <w:r w:rsidR="00A52D59" w:rsidRPr="00AE2880">
        <w:rPr>
          <w:rFonts w:ascii="宋体" w:hAnsi="宋体" w:hint="eastAsia"/>
          <w:sz w:val="24"/>
          <w:szCs w:val="24"/>
        </w:rPr>
        <w:t>同一客户号下只允许开立一个一户通账户</w:t>
      </w:r>
      <w:r w:rsidR="00A75869" w:rsidRPr="00AE2880">
        <w:rPr>
          <w:rFonts w:ascii="宋体" w:hAnsi="宋体" w:hint="eastAsia"/>
          <w:sz w:val="24"/>
          <w:szCs w:val="24"/>
        </w:rPr>
        <w:t>。</w:t>
      </w:r>
    </w:p>
    <w:p w:rsidR="00740AB7"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第十四条</w:t>
      </w:r>
      <w:r>
        <w:rPr>
          <w:rFonts w:ascii="宋体" w:hAnsi="宋体" w:hint="eastAsia"/>
          <w:sz w:val="24"/>
          <w:szCs w:val="24"/>
        </w:rPr>
        <w:t xml:space="preserve"> </w:t>
      </w:r>
      <w:r w:rsidR="00740AB7" w:rsidRPr="00027FA0">
        <w:rPr>
          <w:rFonts w:ascii="宋体" w:hAnsi="宋体" w:hint="eastAsia"/>
          <w:sz w:val="24"/>
          <w:szCs w:val="24"/>
        </w:rPr>
        <w:t>自由贸易账户资金划转参照《南京银行上海分行自贸区分账核算业务跨境人民币结算管理办法》进行业务审核。</w:t>
      </w:r>
    </w:p>
    <w:p w:rsidR="00740AB7" w:rsidRPr="00A0570A" w:rsidRDefault="000449B9" w:rsidP="00C47C6A">
      <w:pPr>
        <w:spacing w:line="360" w:lineRule="auto"/>
        <w:ind w:firstLineChars="200" w:firstLine="482"/>
        <w:outlineLvl w:val="0"/>
        <w:rPr>
          <w:rFonts w:ascii="宋体" w:hAnsi="宋体"/>
          <w:sz w:val="24"/>
          <w:szCs w:val="24"/>
        </w:rPr>
      </w:pPr>
      <w:r w:rsidRPr="000449B9">
        <w:rPr>
          <w:rFonts w:ascii="宋体" w:hAnsi="宋体" w:hint="eastAsia"/>
          <w:b/>
          <w:sz w:val="24"/>
          <w:szCs w:val="24"/>
        </w:rPr>
        <w:t>第十五条</w:t>
      </w:r>
      <w:r>
        <w:rPr>
          <w:rFonts w:ascii="宋体" w:hAnsi="宋体" w:hint="eastAsia"/>
          <w:sz w:val="24"/>
          <w:szCs w:val="24"/>
        </w:rPr>
        <w:t xml:space="preserve"> </w:t>
      </w:r>
      <w:r w:rsidR="00740AB7" w:rsidRPr="00AE2880">
        <w:rPr>
          <w:rFonts w:ascii="宋体" w:hAnsi="宋体" w:hint="eastAsia"/>
          <w:sz w:val="24"/>
          <w:szCs w:val="24"/>
        </w:rPr>
        <w:t>办理自由贸易账户变更业务的，应根据</w:t>
      </w:r>
      <w:r w:rsidR="00F224A4">
        <w:rPr>
          <w:rFonts w:ascii="宋体" w:hAnsi="宋体" w:hint="eastAsia"/>
          <w:sz w:val="24"/>
          <w:szCs w:val="24"/>
        </w:rPr>
        <w:t>“展业三原则</w:t>
      </w:r>
      <w:r w:rsidR="00F224A4" w:rsidRPr="00AE2880">
        <w:rPr>
          <w:rFonts w:ascii="宋体" w:hAnsi="宋体" w:hint="eastAsia"/>
          <w:sz w:val="24"/>
          <w:szCs w:val="24"/>
        </w:rPr>
        <w:t>”</w:t>
      </w:r>
      <w:r w:rsidR="00B11497">
        <w:rPr>
          <w:rFonts w:ascii="宋体" w:hAnsi="宋体" w:hint="eastAsia"/>
          <w:sz w:val="24"/>
          <w:szCs w:val="24"/>
        </w:rPr>
        <w:t>的要求</w:t>
      </w:r>
      <w:r w:rsidR="00B11497" w:rsidRPr="00AE2880">
        <w:rPr>
          <w:rFonts w:ascii="宋体" w:hAnsi="宋体" w:hint="eastAsia"/>
          <w:sz w:val="24"/>
          <w:szCs w:val="24"/>
        </w:rPr>
        <w:t>进行</w:t>
      </w:r>
      <w:r w:rsidR="00B11497">
        <w:rPr>
          <w:rFonts w:ascii="宋体" w:hAnsi="宋体" w:hint="eastAsia"/>
          <w:sz w:val="24"/>
          <w:szCs w:val="24"/>
        </w:rPr>
        <w:t>客户身份识别和主体资格审核；同时根据</w:t>
      </w:r>
      <w:r w:rsidR="00740AB7" w:rsidRPr="00AE2880">
        <w:rPr>
          <w:rFonts w:ascii="宋体" w:hAnsi="宋体" w:hint="eastAsia"/>
          <w:sz w:val="24"/>
          <w:szCs w:val="24"/>
        </w:rPr>
        <w:t>“三反”工作要求，</w:t>
      </w:r>
      <w:r w:rsidR="00B11497">
        <w:rPr>
          <w:rFonts w:ascii="宋体" w:hAnsi="宋体" w:hint="eastAsia"/>
          <w:sz w:val="24"/>
          <w:szCs w:val="24"/>
        </w:rPr>
        <w:t>完成</w:t>
      </w:r>
      <w:r w:rsidR="00740AB7" w:rsidRPr="00AE2880">
        <w:rPr>
          <w:rFonts w:ascii="宋体" w:hAnsi="宋体" w:hint="eastAsia"/>
          <w:sz w:val="24"/>
          <w:szCs w:val="24"/>
        </w:rPr>
        <w:t>客户洗钱风险等级的审核</w:t>
      </w:r>
      <w:r w:rsidR="00B11497">
        <w:rPr>
          <w:rFonts w:ascii="宋体" w:hAnsi="宋体" w:hint="eastAsia"/>
          <w:sz w:val="24"/>
          <w:szCs w:val="24"/>
        </w:rPr>
        <w:t>，</w:t>
      </w:r>
      <w:r w:rsidR="00740AB7" w:rsidRPr="00AE2880">
        <w:rPr>
          <w:rFonts w:ascii="宋体" w:hAnsi="宋体" w:hint="eastAsia"/>
          <w:sz w:val="24"/>
          <w:szCs w:val="24"/>
        </w:rPr>
        <w:t>对应不同的风险等级，采取不同的强化尽职调查措施和控制措施</w:t>
      </w:r>
      <w:r w:rsidR="00740AB7">
        <w:rPr>
          <w:rFonts w:ascii="宋体" w:hAnsi="宋体" w:hint="eastAsia"/>
          <w:sz w:val="24"/>
          <w:szCs w:val="24"/>
        </w:rPr>
        <w:t>，</w:t>
      </w:r>
      <w:r w:rsidR="00740AB7" w:rsidRPr="00A0570A">
        <w:rPr>
          <w:rFonts w:ascii="宋体" w:hAnsi="宋体" w:hint="eastAsia"/>
          <w:sz w:val="24"/>
          <w:szCs w:val="24"/>
        </w:rPr>
        <w:t>上报分行反洗钱工作小组办公室，履行相应审批流程。</w:t>
      </w:r>
    </w:p>
    <w:p w:rsidR="00740AB7"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第十六条</w:t>
      </w:r>
      <w:r>
        <w:rPr>
          <w:rFonts w:ascii="宋体" w:hAnsi="宋体" w:hint="eastAsia"/>
          <w:sz w:val="24"/>
          <w:szCs w:val="24"/>
        </w:rPr>
        <w:t xml:space="preserve"> </w:t>
      </w:r>
      <w:r w:rsidR="00740AB7" w:rsidRPr="00AE2880">
        <w:rPr>
          <w:rFonts w:ascii="宋体" w:hAnsi="宋体" w:hint="eastAsia"/>
          <w:sz w:val="24"/>
          <w:szCs w:val="24"/>
        </w:rPr>
        <w:t>为客户办理自由贸易账户信息变更等金融服务过程中，发现客户涉及司法机关调查或权威媒体案件报道，或有理由怀疑客户的风险等级发生变化的，应于15个工作日内人工重新评定客户风险等级。</w:t>
      </w:r>
    </w:p>
    <w:p w:rsidR="00740AB7"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第十七条</w:t>
      </w:r>
      <w:r>
        <w:rPr>
          <w:rFonts w:ascii="宋体" w:hAnsi="宋体" w:hint="eastAsia"/>
          <w:sz w:val="24"/>
          <w:szCs w:val="24"/>
        </w:rPr>
        <w:t xml:space="preserve"> </w:t>
      </w:r>
      <w:r w:rsidR="00740AB7" w:rsidRPr="00AE2880">
        <w:rPr>
          <w:rFonts w:ascii="宋体" w:hAnsi="宋体" w:hint="eastAsia"/>
          <w:sz w:val="24"/>
          <w:szCs w:val="24"/>
        </w:rPr>
        <w:t>办理自由贸易账户变更业务的，柜员应再次审查客户自由贸易账</w:t>
      </w:r>
      <w:r w:rsidR="00740AB7" w:rsidRPr="00AE2880">
        <w:rPr>
          <w:rFonts w:ascii="宋体" w:hAnsi="宋体" w:hint="eastAsia"/>
          <w:sz w:val="24"/>
          <w:szCs w:val="24"/>
        </w:rPr>
        <w:lastRenderedPageBreak/>
        <w:t>户的开立资格，然后在6903机构下操作相关交易，修改客户信息与账户信息。交易码及其他要求参照常规账户办理。</w:t>
      </w:r>
    </w:p>
    <w:p w:rsidR="00740AB7"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第十八条</w:t>
      </w:r>
      <w:r>
        <w:rPr>
          <w:rFonts w:ascii="宋体" w:hAnsi="宋体" w:hint="eastAsia"/>
          <w:sz w:val="24"/>
          <w:szCs w:val="24"/>
        </w:rPr>
        <w:t xml:space="preserve"> </w:t>
      </w:r>
      <w:r w:rsidR="00740AB7" w:rsidRPr="00AE2880">
        <w:rPr>
          <w:rFonts w:ascii="宋体" w:hAnsi="宋体" w:hint="eastAsia"/>
          <w:sz w:val="24"/>
          <w:szCs w:val="24"/>
        </w:rPr>
        <w:t>办理自由贸易账户撤销业务的，柜员须在6903机构下操作“ f201 FTU对公活期存款销户”交易，销户金额转入客户基本账户内</w:t>
      </w:r>
      <w:r w:rsidR="00740AB7">
        <w:rPr>
          <w:rFonts w:ascii="宋体" w:hAnsi="宋体" w:hint="eastAsia"/>
          <w:sz w:val="24"/>
          <w:szCs w:val="24"/>
        </w:rPr>
        <w:t>。</w:t>
      </w:r>
      <w:r w:rsidR="004B60BC">
        <w:rPr>
          <w:rFonts w:ascii="宋体" w:hAnsi="宋体" w:hint="eastAsia"/>
          <w:sz w:val="24"/>
          <w:szCs w:val="24"/>
        </w:rPr>
        <w:t>销户时先销子账户，后销主账户。</w:t>
      </w:r>
    </w:p>
    <w:p w:rsidR="00740AB7"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第十九条</w:t>
      </w:r>
      <w:r>
        <w:rPr>
          <w:rFonts w:ascii="宋体" w:hAnsi="宋体" w:hint="eastAsia"/>
          <w:sz w:val="24"/>
          <w:szCs w:val="24"/>
        </w:rPr>
        <w:t xml:space="preserve"> </w:t>
      </w:r>
      <w:r w:rsidR="00740AB7" w:rsidRPr="00AE2880">
        <w:rPr>
          <w:rFonts w:ascii="宋体" w:hAnsi="宋体" w:hint="eastAsia"/>
          <w:sz w:val="24"/>
          <w:szCs w:val="24"/>
        </w:rPr>
        <w:t>自由贸易账户存续期间，每年应按照本行账户年检要求定期实行年检，核实开户资料的真实性、检查开立账户的合规性。对于不符合开立条件的，应立即停止支付，并通知开户主体办理销户手续。</w:t>
      </w:r>
    </w:p>
    <w:p w:rsidR="00740AB7"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第二十条</w:t>
      </w:r>
      <w:r>
        <w:rPr>
          <w:rFonts w:ascii="宋体" w:hAnsi="宋体" w:hint="eastAsia"/>
          <w:sz w:val="24"/>
          <w:szCs w:val="24"/>
        </w:rPr>
        <w:t xml:space="preserve"> </w:t>
      </w:r>
      <w:r w:rsidR="00740AB7" w:rsidRPr="00027FA0">
        <w:rPr>
          <w:rFonts w:ascii="宋体" w:hAnsi="宋体" w:hint="eastAsia"/>
          <w:sz w:val="24"/>
          <w:szCs w:val="24"/>
        </w:rPr>
        <w:t>对公自由贸易账户的账户备案、印鉴管理、凭证及档案管理等参照常规业务管理要求办理。</w:t>
      </w:r>
    </w:p>
    <w:p w:rsidR="005402CE" w:rsidRPr="000449B9" w:rsidRDefault="005402CE" w:rsidP="000449B9">
      <w:pPr>
        <w:spacing w:line="360" w:lineRule="auto"/>
        <w:ind w:firstLineChars="200" w:firstLine="480"/>
        <w:outlineLvl w:val="0"/>
        <w:rPr>
          <w:rFonts w:ascii="宋体" w:hAnsi="宋体" w:hint="eastAsia"/>
          <w:sz w:val="24"/>
          <w:szCs w:val="24"/>
        </w:rPr>
      </w:pPr>
    </w:p>
    <w:p w:rsidR="002E10B7" w:rsidRPr="00E82A51" w:rsidRDefault="002E10B7" w:rsidP="000449B9">
      <w:pPr>
        <w:spacing w:line="360" w:lineRule="auto"/>
        <w:jc w:val="center"/>
        <w:outlineLvl w:val="0"/>
        <w:rPr>
          <w:rFonts w:ascii="宋体" w:hAnsi="宋体" w:hint="eastAsia"/>
          <w:b/>
          <w:sz w:val="24"/>
          <w:szCs w:val="24"/>
        </w:rPr>
      </w:pPr>
      <w:r w:rsidRPr="00E82A51">
        <w:rPr>
          <w:rFonts w:ascii="宋体" w:hAnsi="宋体" w:hint="eastAsia"/>
          <w:b/>
          <w:sz w:val="24"/>
          <w:szCs w:val="24"/>
        </w:rPr>
        <w:t>第</w:t>
      </w:r>
      <w:r w:rsidR="00232309" w:rsidRPr="00E82A51">
        <w:rPr>
          <w:rFonts w:ascii="宋体" w:hAnsi="宋体" w:hint="eastAsia"/>
          <w:b/>
          <w:sz w:val="24"/>
          <w:szCs w:val="24"/>
        </w:rPr>
        <w:t>二节</w:t>
      </w:r>
      <w:r w:rsidRPr="00E82A51">
        <w:rPr>
          <w:rFonts w:ascii="宋体" w:hAnsi="宋体" w:hint="eastAsia"/>
          <w:b/>
          <w:sz w:val="24"/>
          <w:szCs w:val="24"/>
        </w:rPr>
        <w:t xml:space="preserve">  对公定期</w:t>
      </w:r>
      <w:r w:rsidR="005C0A37" w:rsidRPr="00E82A51">
        <w:rPr>
          <w:rFonts w:ascii="宋体" w:hAnsi="宋体" w:hint="eastAsia"/>
          <w:b/>
          <w:sz w:val="24"/>
          <w:szCs w:val="24"/>
        </w:rPr>
        <w:t>、通知</w:t>
      </w:r>
      <w:r w:rsidRPr="00E82A51">
        <w:rPr>
          <w:rFonts w:ascii="宋体" w:hAnsi="宋体" w:hint="eastAsia"/>
          <w:b/>
          <w:sz w:val="24"/>
          <w:szCs w:val="24"/>
        </w:rPr>
        <w:t>存款</w:t>
      </w:r>
    </w:p>
    <w:p w:rsidR="00890565"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第二十一条</w:t>
      </w:r>
      <w:r>
        <w:rPr>
          <w:rFonts w:ascii="宋体" w:hAnsi="宋体" w:hint="eastAsia"/>
          <w:sz w:val="24"/>
          <w:szCs w:val="24"/>
        </w:rPr>
        <w:t xml:space="preserve"> </w:t>
      </w:r>
      <w:r w:rsidR="00890565" w:rsidRPr="00AE2880">
        <w:rPr>
          <w:rFonts w:ascii="宋体" w:hAnsi="宋体" w:hint="eastAsia"/>
          <w:sz w:val="24"/>
          <w:szCs w:val="24"/>
        </w:rPr>
        <w:t>分账核算单元</w:t>
      </w:r>
      <w:r w:rsidR="00AE370C" w:rsidRPr="00AE2880">
        <w:rPr>
          <w:rFonts w:ascii="宋体" w:hAnsi="宋体" w:hint="eastAsia"/>
          <w:sz w:val="24"/>
          <w:szCs w:val="24"/>
        </w:rPr>
        <w:t>对公定期、通知</w:t>
      </w:r>
      <w:r w:rsidR="00890565" w:rsidRPr="00AE2880">
        <w:rPr>
          <w:rFonts w:ascii="宋体" w:hAnsi="宋体" w:hint="eastAsia"/>
          <w:sz w:val="24"/>
          <w:szCs w:val="24"/>
        </w:rPr>
        <w:t>存款账户开立前，</w:t>
      </w:r>
      <w:r w:rsidR="00AE370C" w:rsidRPr="00AE2880">
        <w:rPr>
          <w:rFonts w:ascii="宋体" w:hAnsi="宋体" w:hint="eastAsia"/>
          <w:sz w:val="24"/>
          <w:szCs w:val="24"/>
        </w:rPr>
        <w:t>必须先开立</w:t>
      </w:r>
      <w:r w:rsidR="00890565" w:rsidRPr="00AE2880">
        <w:rPr>
          <w:rFonts w:ascii="宋体" w:hAnsi="宋体" w:hint="eastAsia"/>
          <w:sz w:val="24"/>
          <w:szCs w:val="24"/>
        </w:rPr>
        <w:t>活期</w:t>
      </w:r>
      <w:r w:rsidR="00AE370C" w:rsidRPr="00AE2880">
        <w:rPr>
          <w:rFonts w:ascii="宋体" w:hAnsi="宋体" w:hint="eastAsia"/>
          <w:sz w:val="24"/>
          <w:szCs w:val="24"/>
        </w:rPr>
        <w:t>一户通账户，</w:t>
      </w:r>
      <w:r w:rsidR="00890565" w:rsidRPr="00AE2880">
        <w:rPr>
          <w:rFonts w:ascii="宋体" w:hAnsi="宋体" w:hint="eastAsia"/>
          <w:sz w:val="24"/>
          <w:szCs w:val="24"/>
        </w:rPr>
        <w:t>定期、通知存款账户的资金从该客户的活期一户通账户转入。</w:t>
      </w:r>
    </w:p>
    <w:p w:rsidR="005C0A37"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第二十二条</w:t>
      </w:r>
      <w:r>
        <w:rPr>
          <w:rFonts w:ascii="宋体" w:hAnsi="宋体" w:hint="eastAsia"/>
          <w:sz w:val="24"/>
          <w:szCs w:val="24"/>
        </w:rPr>
        <w:t xml:space="preserve"> </w:t>
      </w:r>
      <w:r w:rsidR="00890565" w:rsidRPr="00AE2880">
        <w:rPr>
          <w:rFonts w:ascii="宋体" w:hAnsi="宋体" w:hint="eastAsia"/>
          <w:sz w:val="24"/>
          <w:szCs w:val="24"/>
        </w:rPr>
        <w:t>对公定期、通知存款业务办理前，</w:t>
      </w:r>
      <w:r w:rsidR="00AE370C" w:rsidRPr="00AE2880">
        <w:rPr>
          <w:rFonts w:ascii="宋体" w:hAnsi="宋体" w:hint="eastAsia"/>
          <w:sz w:val="24"/>
          <w:szCs w:val="24"/>
        </w:rPr>
        <w:t>应严格按照“展业三原则”、“三反原则”的要求</w:t>
      </w:r>
      <w:r w:rsidR="00890565" w:rsidRPr="00AE2880">
        <w:rPr>
          <w:rFonts w:ascii="宋体" w:hAnsi="宋体" w:hint="eastAsia"/>
          <w:sz w:val="24"/>
          <w:szCs w:val="24"/>
        </w:rPr>
        <w:t>，参照本规程</w:t>
      </w:r>
      <w:r w:rsidR="001C7E81">
        <w:rPr>
          <w:rFonts w:ascii="宋体" w:hAnsi="宋体" w:hint="eastAsia"/>
          <w:sz w:val="24"/>
          <w:szCs w:val="24"/>
        </w:rPr>
        <w:t>第十五条、第十六条</w:t>
      </w:r>
      <w:r w:rsidR="00B11497">
        <w:rPr>
          <w:rFonts w:ascii="宋体" w:hAnsi="宋体" w:hint="eastAsia"/>
          <w:sz w:val="24"/>
          <w:szCs w:val="24"/>
        </w:rPr>
        <w:t>进行审核</w:t>
      </w:r>
      <w:r w:rsidR="00890565" w:rsidRPr="00AE2880">
        <w:rPr>
          <w:rFonts w:ascii="宋体" w:hAnsi="宋体" w:hint="eastAsia"/>
          <w:sz w:val="24"/>
          <w:szCs w:val="24"/>
        </w:rPr>
        <w:t>。</w:t>
      </w:r>
    </w:p>
    <w:p w:rsidR="00E859C7"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第二十三条</w:t>
      </w:r>
      <w:r>
        <w:rPr>
          <w:rFonts w:ascii="宋体" w:hAnsi="宋体" w:hint="eastAsia"/>
          <w:sz w:val="24"/>
          <w:szCs w:val="24"/>
        </w:rPr>
        <w:t xml:space="preserve"> </w:t>
      </w:r>
      <w:r w:rsidR="00314856" w:rsidRPr="00AE2880">
        <w:rPr>
          <w:rFonts w:ascii="宋体" w:hAnsi="宋体" w:hint="eastAsia"/>
          <w:sz w:val="24"/>
          <w:szCs w:val="24"/>
        </w:rPr>
        <w:t>对公定期、通知存款开户、销户、部提等各项业务的办理，柜员须</w:t>
      </w:r>
      <w:r w:rsidR="003523E5" w:rsidRPr="00AE2880">
        <w:rPr>
          <w:rFonts w:ascii="宋体" w:hAnsi="宋体" w:hint="eastAsia"/>
          <w:sz w:val="24"/>
          <w:szCs w:val="24"/>
        </w:rPr>
        <w:t>登陆69</w:t>
      </w:r>
      <w:r w:rsidR="00314856" w:rsidRPr="00AE2880">
        <w:rPr>
          <w:rFonts w:ascii="宋体" w:hAnsi="宋体" w:hint="eastAsia"/>
          <w:sz w:val="24"/>
          <w:szCs w:val="24"/>
        </w:rPr>
        <w:t>03</w:t>
      </w:r>
      <w:r w:rsidR="003523E5" w:rsidRPr="00AE2880">
        <w:rPr>
          <w:rFonts w:ascii="宋体" w:hAnsi="宋体" w:hint="eastAsia"/>
          <w:sz w:val="24"/>
          <w:szCs w:val="24"/>
        </w:rPr>
        <w:t>机构，</w:t>
      </w:r>
      <w:r w:rsidR="00314856" w:rsidRPr="00AE2880">
        <w:rPr>
          <w:rFonts w:ascii="宋体" w:hAnsi="宋体" w:hint="eastAsia"/>
          <w:sz w:val="24"/>
          <w:szCs w:val="24"/>
        </w:rPr>
        <w:t>操作“f102 FTU对公定期开户”、“f202 FTU对公定期存款销户”、“f302 FTU单位定期户凭证挂失新开”</w:t>
      </w:r>
      <w:r w:rsidR="00FC11CB" w:rsidRPr="00AE2880">
        <w:rPr>
          <w:rFonts w:ascii="宋体" w:hAnsi="宋体" w:hint="eastAsia"/>
          <w:sz w:val="24"/>
          <w:szCs w:val="24"/>
        </w:rPr>
        <w:t>、</w:t>
      </w:r>
      <w:r w:rsidR="00314856" w:rsidRPr="00AE2880">
        <w:rPr>
          <w:rFonts w:ascii="宋体" w:hAnsi="宋体" w:hint="eastAsia"/>
          <w:sz w:val="24"/>
          <w:szCs w:val="24"/>
        </w:rPr>
        <w:t>“ f301 FTU存单挂失新开”</w:t>
      </w:r>
      <w:r w:rsidR="00FC11CB" w:rsidRPr="00AE2880">
        <w:rPr>
          <w:rFonts w:ascii="宋体" w:hAnsi="宋体" w:hint="eastAsia"/>
          <w:sz w:val="24"/>
          <w:szCs w:val="24"/>
        </w:rPr>
        <w:t>、</w:t>
      </w:r>
      <w:r w:rsidR="00314856" w:rsidRPr="00AE2880">
        <w:rPr>
          <w:rFonts w:ascii="宋体" w:hAnsi="宋体" w:hint="eastAsia"/>
          <w:sz w:val="24"/>
          <w:szCs w:val="24"/>
        </w:rPr>
        <w:t>“ f104 FTU对公通知存款开户”</w:t>
      </w:r>
      <w:r w:rsidR="00FC11CB" w:rsidRPr="00AE2880">
        <w:rPr>
          <w:rFonts w:ascii="宋体" w:hAnsi="宋体" w:hint="eastAsia"/>
          <w:sz w:val="24"/>
          <w:szCs w:val="24"/>
        </w:rPr>
        <w:t>、</w:t>
      </w:r>
      <w:r w:rsidR="00314856" w:rsidRPr="00AE2880">
        <w:rPr>
          <w:rFonts w:ascii="宋体" w:hAnsi="宋体" w:hint="eastAsia"/>
          <w:sz w:val="24"/>
          <w:szCs w:val="24"/>
        </w:rPr>
        <w:t>“ f204 FTU通知存款销户”</w:t>
      </w:r>
      <w:r w:rsidR="0025635E" w:rsidRPr="00AE2880">
        <w:rPr>
          <w:rFonts w:ascii="宋体" w:hAnsi="宋体" w:hint="eastAsia"/>
          <w:sz w:val="24"/>
          <w:szCs w:val="24"/>
        </w:rPr>
        <w:t>、“</w:t>
      </w:r>
      <w:r w:rsidR="00314856" w:rsidRPr="00AE2880">
        <w:rPr>
          <w:rFonts w:ascii="宋体" w:hAnsi="宋体" w:hint="eastAsia"/>
          <w:sz w:val="24"/>
          <w:szCs w:val="24"/>
        </w:rPr>
        <w:t xml:space="preserve"> f303 FTU通知存款部分支取”，其他交易码与</w:t>
      </w:r>
      <w:r w:rsidR="0025635E" w:rsidRPr="00AE2880">
        <w:rPr>
          <w:rFonts w:ascii="宋体" w:hAnsi="宋体" w:hint="eastAsia"/>
          <w:sz w:val="24"/>
          <w:szCs w:val="24"/>
        </w:rPr>
        <w:t>操作</w:t>
      </w:r>
      <w:r w:rsidR="00314856" w:rsidRPr="00AE2880">
        <w:rPr>
          <w:rFonts w:ascii="宋体" w:hAnsi="宋体" w:hint="eastAsia"/>
          <w:sz w:val="24"/>
          <w:szCs w:val="24"/>
        </w:rPr>
        <w:t>要求参照常规账户办理。</w:t>
      </w:r>
    </w:p>
    <w:p w:rsidR="00027FA0"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第二十四条</w:t>
      </w:r>
      <w:r>
        <w:rPr>
          <w:rFonts w:ascii="宋体" w:hAnsi="宋体" w:hint="eastAsia"/>
          <w:sz w:val="24"/>
          <w:szCs w:val="24"/>
        </w:rPr>
        <w:t xml:space="preserve"> </w:t>
      </w:r>
      <w:r w:rsidR="00027FA0" w:rsidRPr="00027FA0">
        <w:rPr>
          <w:rFonts w:ascii="宋体" w:hAnsi="宋体" w:hint="eastAsia"/>
          <w:sz w:val="24"/>
          <w:szCs w:val="24"/>
        </w:rPr>
        <w:t>对公定期、通知存款账户的印鉴管理、凭证及档案管理等参照常规业务管理要求办理。</w:t>
      </w:r>
    </w:p>
    <w:p w:rsidR="005402CE" w:rsidRPr="000449B9" w:rsidRDefault="005402CE" w:rsidP="000449B9">
      <w:pPr>
        <w:spacing w:line="360" w:lineRule="auto"/>
        <w:ind w:firstLineChars="200" w:firstLine="480"/>
        <w:outlineLvl w:val="0"/>
        <w:rPr>
          <w:rFonts w:ascii="宋体" w:hAnsi="宋体" w:hint="eastAsia"/>
          <w:sz w:val="24"/>
          <w:szCs w:val="24"/>
        </w:rPr>
      </w:pPr>
    </w:p>
    <w:p w:rsidR="002E10B7" w:rsidRPr="00E82A51" w:rsidRDefault="002E10B7" w:rsidP="000449B9">
      <w:pPr>
        <w:spacing w:line="360" w:lineRule="auto"/>
        <w:jc w:val="center"/>
        <w:outlineLvl w:val="0"/>
        <w:rPr>
          <w:rFonts w:ascii="宋体" w:hAnsi="宋体" w:hint="eastAsia"/>
          <w:b/>
          <w:sz w:val="24"/>
          <w:szCs w:val="24"/>
        </w:rPr>
      </w:pPr>
      <w:r w:rsidRPr="00E82A51">
        <w:rPr>
          <w:rFonts w:ascii="宋体" w:hAnsi="宋体" w:hint="eastAsia"/>
          <w:b/>
          <w:sz w:val="24"/>
          <w:szCs w:val="24"/>
        </w:rPr>
        <w:t>第</w:t>
      </w:r>
      <w:r w:rsidR="00FC4917" w:rsidRPr="00E82A51">
        <w:rPr>
          <w:rFonts w:ascii="宋体" w:hAnsi="宋体" w:hint="eastAsia"/>
          <w:b/>
          <w:sz w:val="24"/>
          <w:szCs w:val="24"/>
        </w:rPr>
        <w:t>三节</w:t>
      </w:r>
      <w:r w:rsidRPr="00E82A51">
        <w:rPr>
          <w:rFonts w:ascii="宋体" w:hAnsi="宋体" w:hint="eastAsia"/>
          <w:b/>
          <w:sz w:val="24"/>
          <w:szCs w:val="24"/>
        </w:rPr>
        <w:t xml:space="preserve">  对公保证金存款</w:t>
      </w:r>
    </w:p>
    <w:p w:rsidR="00C01648"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第二十五条</w:t>
      </w:r>
      <w:r>
        <w:rPr>
          <w:rFonts w:ascii="宋体" w:hAnsi="宋体" w:hint="eastAsia"/>
          <w:sz w:val="24"/>
          <w:szCs w:val="24"/>
        </w:rPr>
        <w:t xml:space="preserve"> </w:t>
      </w:r>
      <w:r w:rsidR="00C01648" w:rsidRPr="00AE2880">
        <w:rPr>
          <w:rFonts w:ascii="宋体" w:hAnsi="宋体" w:hint="eastAsia"/>
          <w:sz w:val="24"/>
          <w:szCs w:val="24"/>
        </w:rPr>
        <w:t>分账核算单元保证金存款账户开立前，必须先开立活期一户通账户，保证金存款资金从该客户的活期一户通账户转入。</w:t>
      </w:r>
    </w:p>
    <w:p w:rsidR="00C01648"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第二十六条</w:t>
      </w:r>
      <w:r>
        <w:rPr>
          <w:rFonts w:ascii="宋体" w:hAnsi="宋体" w:hint="eastAsia"/>
          <w:sz w:val="24"/>
          <w:szCs w:val="24"/>
        </w:rPr>
        <w:t xml:space="preserve"> </w:t>
      </w:r>
      <w:r w:rsidR="00C01648" w:rsidRPr="00AE2880">
        <w:rPr>
          <w:rFonts w:ascii="宋体" w:hAnsi="宋体" w:hint="eastAsia"/>
          <w:sz w:val="24"/>
          <w:szCs w:val="24"/>
        </w:rPr>
        <w:t>对公保证金存款业务办理前，应严格按照“展业三原则”、“三反原则”的要求，参照本规程</w:t>
      </w:r>
      <w:r w:rsidR="001C7E81">
        <w:rPr>
          <w:rFonts w:ascii="宋体" w:hAnsi="宋体" w:hint="eastAsia"/>
          <w:sz w:val="24"/>
          <w:szCs w:val="24"/>
        </w:rPr>
        <w:t>第十五条、第十六条</w:t>
      </w:r>
      <w:r w:rsidR="00C01648" w:rsidRPr="00AE2880">
        <w:rPr>
          <w:rFonts w:ascii="宋体" w:hAnsi="宋体" w:hint="eastAsia"/>
          <w:sz w:val="24"/>
          <w:szCs w:val="24"/>
        </w:rPr>
        <w:t>进行审核。</w:t>
      </w:r>
    </w:p>
    <w:p w:rsidR="00D81DF5"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lastRenderedPageBreak/>
        <w:t>第二十七条</w:t>
      </w:r>
      <w:r>
        <w:rPr>
          <w:rFonts w:ascii="宋体" w:hAnsi="宋体" w:hint="eastAsia"/>
          <w:sz w:val="24"/>
          <w:szCs w:val="24"/>
        </w:rPr>
        <w:t xml:space="preserve"> </w:t>
      </w:r>
      <w:r w:rsidR="00C01648" w:rsidRPr="00AE2880">
        <w:rPr>
          <w:rFonts w:ascii="宋体" w:hAnsi="宋体" w:hint="eastAsia"/>
          <w:sz w:val="24"/>
          <w:szCs w:val="24"/>
        </w:rPr>
        <w:t>保证金</w:t>
      </w:r>
      <w:r w:rsidR="0025635E" w:rsidRPr="00AE2880">
        <w:rPr>
          <w:rFonts w:ascii="宋体" w:hAnsi="宋体" w:hint="eastAsia"/>
          <w:sz w:val="24"/>
          <w:szCs w:val="24"/>
        </w:rPr>
        <w:t>存款账户</w:t>
      </w:r>
      <w:r w:rsidR="00C01648" w:rsidRPr="00AE2880">
        <w:rPr>
          <w:rFonts w:ascii="宋体" w:hAnsi="宋体" w:hint="eastAsia"/>
          <w:sz w:val="24"/>
          <w:szCs w:val="24"/>
        </w:rPr>
        <w:t>销户</w:t>
      </w:r>
      <w:r w:rsidR="0025635E" w:rsidRPr="00AE2880">
        <w:rPr>
          <w:rFonts w:ascii="宋体" w:hAnsi="宋体" w:hint="eastAsia"/>
          <w:sz w:val="24"/>
          <w:szCs w:val="24"/>
        </w:rPr>
        <w:t>时遵循“谁批准转入，谁批准转出”的原则，必须经上海分行授信审批部负责人书面审批同意。</w:t>
      </w:r>
    </w:p>
    <w:p w:rsidR="00C01648"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第二十八条</w:t>
      </w:r>
      <w:r>
        <w:rPr>
          <w:rFonts w:ascii="宋体" w:hAnsi="宋体" w:hint="eastAsia"/>
          <w:sz w:val="24"/>
          <w:szCs w:val="24"/>
        </w:rPr>
        <w:t xml:space="preserve"> </w:t>
      </w:r>
      <w:r w:rsidR="0025635E" w:rsidRPr="00AE2880">
        <w:rPr>
          <w:rFonts w:ascii="宋体" w:hAnsi="宋体" w:hint="eastAsia"/>
          <w:sz w:val="24"/>
          <w:szCs w:val="24"/>
        </w:rPr>
        <w:t>柜员办理保证金存款业务，须登陆</w:t>
      </w:r>
      <w:r w:rsidR="003523E5" w:rsidRPr="00AE2880">
        <w:rPr>
          <w:rFonts w:ascii="宋体" w:hAnsi="宋体" w:hint="eastAsia"/>
          <w:sz w:val="24"/>
          <w:szCs w:val="24"/>
        </w:rPr>
        <w:t>6903机构，</w:t>
      </w:r>
      <w:r w:rsidR="00C2288E" w:rsidRPr="00AE2880">
        <w:rPr>
          <w:rFonts w:ascii="宋体" w:hAnsi="宋体" w:hint="eastAsia"/>
          <w:sz w:val="24"/>
          <w:szCs w:val="24"/>
        </w:rPr>
        <w:t>开户交易操作“f103 FTU保证金存款开户”，其他交易码及操作要求参照常规</w:t>
      </w:r>
      <w:r w:rsidR="006B0C42" w:rsidRPr="00AE2880">
        <w:rPr>
          <w:rFonts w:ascii="宋体" w:hAnsi="宋体" w:hint="eastAsia"/>
          <w:sz w:val="24"/>
          <w:szCs w:val="24"/>
        </w:rPr>
        <w:t>保证金</w:t>
      </w:r>
      <w:r w:rsidR="00C2288E" w:rsidRPr="00AE2880">
        <w:rPr>
          <w:rFonts w:ascii="宋体" w:hAnsi="宋体" w:hint="eastAsia"/>
          <w:sz w:val="24"/>
          <w:szCs w:val="24"/>
        </w:rPr>
        <w:t>账户办理。</w:t>
      </w:r>
    </w:p>
    <w:p w:rsidR="00E859C7"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第二十九条</w:t>
      </w:r>
      <w:r>
        <w:rPr>
          <w:rFonts w:ascii="宋体" w:hAnsi="宋体" w:hint="eastAsia"/>
          <w:sz w:val="24"/>
          <w:szCs w:val="24"/>
        </w:rPr>
        <w:t xml:space="preserve"> </w:t>
      </w:r>
      <w:r w:rsidR="00027FA0" w:rsidRPr="00027FA0">
        <w:rPr>
          <w:rFonts w:ascii="宋体" w:hAnsi="宋体" w:hint="eastAsia"/>
          <w:sz w:val="24"/>
          <w:szCs w:val="24"/>
        </w:rPr>
        <w:t>对公保证金存款账户的印鉴管理、档案管理等参照常规业务管理要求办理。</w:t>
      </w:r>
    </w:p>
    <w:p w:rsidR="00E82A51" w:rsidRPr="000449B9" w:rsidRDefault="00E82A51" w:rsidP="000449B9">
      <w:pPr>
        <w:spacing w:line="360" w:lineRule="auto"/>
        <w:ind w:firstLineChars="200" w:firstLine="480"/>
        <w:outlineLvl w:val="0"/>
        <w:rPr>
          <w:rFonts w:ascii="宋体" w:hAnsi="宋体" w:hint="eastAsia"/>
          <w:sz w:val="24"/>
          <w:szCs w:val="24"/>
        </w:rPr>
      </w:pPr>
    </w:p>
    <w:p w:rsidR="00BF60FC" w:rsidRDefault="002E10B7" w:rsidP="000449B9">
      <w:pPr>
        <w:spacing w:line="360" w:lineRule="auto"/>
        <w:jc w:val="center"/>
        <w:outlineLvl w:val="0"/>
        <w:rPr>
          <w:rFonts w:ascii="黑体" w:eastAsia="黑体" w:hAnsi="黑体" w:hint="eastAsia"/>
          <w:sz w:val="24"/>
          <w:szCs w:val="24"/>
        </w:rPr>
      </w:pPr>
      <w:r w:rsidRPr="00AE2880">
        <w:rPr>
          <w:rFonts w:ascii="黑体" w:eastAsia="黑体" w:hAnsi="黑体" w:hint="eastAsia"/>
          <w:sz w:val="24"/>
          <w:szCs w:val="24"/>
        </w:rPr>
        <w:t>第</w:t>
      </w:r>
      <w:r w:rsidR="003D37EB">
        <w:rPr>
          <w:rFonts w:ascii="黑体" w:eastAsia="黑体" w:hAnsi="黑体" w:hint="eastAsia"/>
          <w:sz w:val="24"/>
          <w:szCs w:val="24"/>
        </w:rPr>
        <w:t>三</w:t>
      </w:r>
      <w:r w:rsidRPr="00AE2880">
        <w:rPr>
          <w:rFonts w:ascii="黑体" w:eastAsia="黑体" w:hAnsi="黑体" w:hint="eastAsia"/>
          <w:sz w:val="24"/>
          <w:szCs w:val="24"/>
        </w:rPr>
        <w:t xml:space="preserve">章  </w:t>
      </w:r>
      <w:r w:rsidR="00FC4917">
        <w:rPr>
          <w:rFonts w:ascii="黑体" w:eastAsia="黑体" w:hAnsi="黑体" w:hint="eastAsia"/>
          <w:sz w:val="24"/>
          <w:szCs w:val="24"/>
        </w:rPr>
        <w:t>个人</w:t>
      </w:r>
      <w:r w:rsidRPr="00AE2880">
        <w:rPr>
          <w:rFonts w:ascii="黑体" w:eastAsia="黑体" w:hAnsi="黑体" w:hint="eastAsia"/>
          <w:sz w:val="24"/>
          <w:szCs w:val="24"/>
        </w:rPr>
        <w:t>存款业务办理流程</w:t>
      </w:r>
    </w:p>
    <w:p w:rsidR="00FC4917" w:rsidRPr="00E82A51" w:rsidRDefault="00FC4917" w:rsidP="000449B9">
      <w:pPr>
        <w:spacing w:line="360" w:lineRule="auto"/>
        <w:jc w:val="center"/>
        <w:outlineLvl w:val="0"/>
        <w:rPr>
          <w:rFonts w:ascii="宋体" w:hAnsi="宋体" w:hint="eastAsia"/>
          <w:b/>
          <w:sz w:val="24"/>
          <w:szCs w:val="24"/>
        </w:rPr>
      </w:pPr>
      <w:r w:rsidRPr="00E82A51">
        <w:rPr>
          <w:rFonts w:ascii="宋体" w:hAnsi="宋体" w:hint="eastAsia"/>
          <w:b/>
          <w:sz w:val="24"/>
          <w:szCs w:val="24"/>
        </w:rPr>
        <w:t xml:space="preserve">第一节 </w:t>
      </w:r>
      <w:r w:rsidR="005402CE">
        <w:rPr>
          <w:rFonts w:ascii="宋体" w:hAnsi="宋体" w:hint="eastAsia"/>
          <w:b/>
          <w:sz w:val="24"/>
          <w:szCs w:val="24"/>
        </w:rPr>
        <w:t xml:space="preserve"> </w:t>
      </w:r>
      <w:r w:rsidRPr="00E82A51">
        <w:rPr>
          <w:rFonts w:ascii="宋体" w:hAnsi="宋体" w:hint="eastAsia"/>
          <w:b/>
          <w:sz w:val="24"/>
          <w:szCs w:val="24"/>
        </w:rPr>
        <w:t>个人活期存款</w:t>
      </w:r>
    </w:p>
    <w:p w:rsidR="00C2288E"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第三十条</w:t>
      </w:r>
      <w:r>
        <w:rPr>
          <w:rFonts w:ascii="宋体" w:hAnsi="宋体" w:hint="eastAsia"/>
          <w:sz w:val="24"/>
          <w:szCs w:val="24"/>
        </w:rPr>
        <w:t xml:space="preserve"> </w:t>
      </w:r>
      <w:r w:rsidR="00C2288E" w:rsidRPr="00AE2880">
        <w:rPr>
          <w:rFonts w:ascii="宋体" w:hAnsi="宋体" w:hint="eastAsia"/>
          <w:sz w:val="24"/>
          <w:szCs w:val="24"/>
        </w:rPr>
        <w:t>根据开户主体类别，分账核算单元个人自由贸易账户分为：</w:t>
      </w:r>
    </w:p>
    <w:p w:rsidR="00C2288E" w:rsidRPr="00AE2880" w:rsidRDefault="00C2288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（一）区内个人自由贸易账户。账号前缀标识为“FTI”。</w:t>
      </w:r>
    </w:p>
    <w:p w:rsidR="00C2288E" w:rsidRPr="00AE2880" w:rsidRDefault="00C2288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区内个人是指在试验区内工作，并由其区内工作单位向中国税务机关代扣代缴一年以上所得税的中国公民。</w:t>
      </w:r>
    </w:p>
    <w:p w:rsidR="00C2288E" w:rsidRPr="00AE2880" w:rsidRDefault="00C2288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（二）区内境外个人自由贸易账户。只能开立在区内金融机构。账号前缀标识为“FTF”。</w:t>
      </w:r>
    </w:p>
    <w:p w:rsidR="00C2288E" w:rsidRPr="00AE2880" w:rsidRDefault="00C2288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 xml:space="preserve">区内境外个人是指持有境外身份证件、在试验区内工作一年以上、持有中国境内就业许可证的境外（含港、澳、台地区）自然人。 </w:t>
      </w:r>
    </w:p>
    <w:p w:rsidR="00C2288E" w:rsidRPr="00AE2880" w:rsidRDefault="00C2288E" w:rsidP="000449B9">
      <w:pPr>
        <w:spacing w:line="360" w:lineRule="auto"/>
        <w:ind w:firstLineChars="200" w:firstLine="480"/>
        <w:outlineLvl w:val="0"/>
        <w:rPr>
          <w:rFonts w:ascii="宋体" w:hAnsi="宋体" w:hint="eastAsia"/>
          <w:sz w:val="24"/>
          <w:szCs w:val="24"/>
        </w:rPr>
      </w:pPr>
      <w:r w:rsidRPr="00AE2880">
        <w:rPr>
          <w:rFonts w:ascii="宋体" w:hAnsi="宋体" w:hint="eastAsia"/>
          <w:sz w:val="24"/>
          <w:szCs w:val="24"/>
        </w:rPr>
        <w:t>目前，在现行的自贸区范围内，本行尚未设立机构，故暂不办理</w:t>
      </w:r>
      <w:r w:rsidR="00E34866" w:rsidRPr="00AE2880">
        <w:rPr>
          <w:rFonts w:ascii="宋体" w:hAnsi="宋体" w:hint="eastAsia"/>
          <w:sz w:val="24"/>
          <w:szCs w:val="24"/>
        </w:rPr>
        <w:t>区内境外个人自由贸易账户</w:t>
      </w:r>
      <w:r w:rsidRPr="00AE2880">
        <w:rPr>
          <w:rFonts w:ascii="宋体" w:hAnsi="宋体" w:hint="eastAsia"/>
          <w:sz w:val="24"/>
          <w:szCs w:val="24"/>
        </w:rPr>
        <w:t>（FT</w:t>
      </w:r>
      <w:r w:rsidR="00E34866" w:rsidRPr="00AE2880">
        <w:rPr>
          <w:rFonts w:ascii="宋体" w:hAnsi="宋体" w:hint="eastAsia"/>
          <w:sz w:val="24"/>
          <w:szCs w:val="24"/>
        </w:rPr>
        <w:t>F</w:t>
      </w:r>
      <w:r w:rsidRPr="00AE2880">
        <w:rPr>
          <w:rFonts w:ascii="宋体" w:hAnsi="宋体" w:hint="eastAsia"/>
          <w:sz w:val="24"/>
          <w:szCs w:val="24"/>
        </w:rPr>
        <w:t>）业务。</w:t>
      </w:r>
    </w:p>
    <w:p w:rsidR="003B00D6"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第三十一条</w:t>
      </w:r>
      <w:r>
        <w:rPr>
          <w:rFonts w:ascii="宋体" w:hAnsi="宋体" w:hint="eastAsia"/>
          <w:sz w:val="24"/>
          <w:szCs w:val="24"/>
        </w:rPr>
        <w:t xml:space="preserve"> </w:t>
      </w:r>
      <w:r w:rsidR="00BF60FC" w:rsidRPr="00AE2880">
        <w:rPr>
          <w:rFonts w:ascii="宋体" w:hAnsi="宋体" w:hint="eastAsia"/>
          <w:sz w:val="24"/>
          <w:szCs w:val="24"/>
        </w:rPr>
        <w:t>分账核算单元个人活期存款业务仅支持活期一本通，不支持卡。</w:t>
      </w:r>
      <w:r w:rsidR="00B26CDB" w:rsidRPr="00AE2880">
        <w:rPr>
          <w:rFonts w:ascii="宋体" w:hAnsi="宋体" w:hint="eastAsia"/>
          <w:sz w:val="24"/>
          <w:szCs w:val="24"/>
        </w:rPr>
        <w:t>同一客户只可开立一个活期一本通账户。</w:t>
      </w:r>
    </w:p>
    <w:p w:rsidR="00B74A5E"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第三十二条</w:t>
      </w:r>
      <w:r>
        <w:rPr>
          <w:rFonts w:ascii="宋体" w:hAnsi="宋体" w:hint="eastAsia"/>
          <w:sz w:val="24"/>
          <w:szCs w:val="24"/>
        </w:rPr>
        <w:t xml:space="preserve"> </w:t>
      </w:r>
      <w:r w:rsidR="00475FE9" w:rsidRPr="00AE2880">
        <w:rPr>
          <w:rFonts w:ascii="宋体" w:hAnsi="宋体" w:hint="eastAsia"/>
          <w:sz w:val="24"/>
          <w:szCs w:val="24"/>
        </w:rPr>
        <w:t>个人自由贸易账户开立前，参照本规程第</w:t>
      </w:r>
      <w:r w:rsidR="00042DED">
        <w:rPr>
          <w:rFonts w:ascii="宋体" w:hAnsi="宋体" w:hint="eastAsia"/>
          <w:sz w:val="24"/>
          <w:szCs w:val="24"/>
        </w:rPr>
        <w:t>六</w:t>
      </w:r>
      <w:r w:rsidR="00475FE9" w:rsidRPr="00AE2880">
        <w:rPr>
          <w:rFonts w:ascii="宋体" w:hAnsi="宋体" w:hint="eastAsia"/>
          <w:sz w:val="24"/>
          <w:szCs w:val="24"/>
        </w:rPr>
        <w:t>条要求，柜员须履行正响应客户告知义务。</w:t>
      </w:r>
    </w:p>
    <w:p w:rsidR="00C2288E" w:rsidRPr="00B74A5E"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第三十三条</w:t>
      </w:r>
      <w:r>
        <w:rPr>
          <w:rFonts w:ascii="宋体" w:hAnsi="宋体" w:hint="eastAsia"/>
          <w:sz w:val="24"/>
          <w:szCs w:val="24"/>
        </w:rPr>
        <w:t xml:space="preserve"> </w:t>
      </w:r>
      <w:r w:rsidR="00C2288E" w:rsidRPr="00B74A5E">
        <w:rPr>
          <w:rFonts w:ascii="宋体" w:hAnsi="宋体" w:hint="eastAsia"/>
          <w:sz w:val="24"/>
          <w:szCs w:val="24"/>
        </w:rPr>
        <w:t>客户提供开户材料。</w:t>
      </w:r>
      <w:r w:rsidR="00BF60FC" w:rsidRPr="00B74A5E">
        <w:rPr>
          <w:rFonts w:ascii="宋体" w:hAnsi="宋体" w:hint="eastAsia"/>
          <w:sz w:val="24"/>
          <w:szCs w:val="24"/>
        </w:rPr>
        <w:t>区内个人客户开户时应同时提供个人有效身份证件，区内工作在职证明、区内工作单位向中国税务机关代扣代缴一年以上所得税的纳税证明。</w:t>
      </w:r>
      <w:r w:rsidR="004345E2" w:rsidRPr="00B74A5E">
        <w:rPr>
          <w:rFonts w:ascii="宋体" w:hAnsi="宋体" w:hint="eastAsia"/>
          <w:sz w:val="24"/>
          <w:szCs w:val="24"/>
        </w:rPr>
        <w:t>境外个人应提供个人有效身份证件、中国境内就业许可证；区内工作单位向中国税务机关代扣代缴一年以上所得税的纳税证明。</w:t>
      </w:r>
      <w:r w:rsidR="00C2288E" w:rsidRPr="00B74A5E">
        <w:rPr>
          <w:rFonts w:ascii="宋体" w:hAnsi="宋体" w:hint="eastAsia"/>
          <w:sz w:val="24"/>
          <w:szCs w:val="24"/>
        </w:rPr>
        <w:t>客户与我行签署《南京银行</w:t>
      </w:r>
      <w:r w:rsidR="00BF60FC" w:rsidRPr="00B74A5E">
        <w:rPr>
          <w:rFonts w:ascii="宋体" w:hAnsi="宋体" w:hint="eastAsia"/>
          <w:sz w:val="24"/>
          <w:szCs w:val="24"/>
        </w:rPr>
        <w:t>个人</w:t>
      </w:r>
      <w:r w:rsidR="00C2288E" w:rsidRPr="00B74A5E">
        <w:rPr>
          <w:rFonts w:ascii="宋体" w:hAnsi="宋体" w:hint="eastAsia"/>
          <w:sz w:val="24"/>
          <w:szCs w:val="24"/>
        </w:rPr>
        <w:t>自由贸易账户管理协议》</w:t>
      </w:r>
      <w:r w:rsidR="00B74A5E" w:rsidRPr="00B74A5E">
        <w:rPr>
          <w:rFonts w:ascii="宋体" w:hAnsi="宋体" w:hint="eastAsia"/>
          <w:sz w:val="24"/>
          <w:szCs w:val="24"/>
        </w:rPr>
        <w:t>。</w:t>
      </w:r>
    </w:p>
    <w:p w:rsidR="00BF60FC"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第三十四条</w:t>
      </w:r>
      <w:r>
        <w:rPr>
          <w:rFonts w:ascii="宋体" w:hAnsi="宋体" w:hint="eastAsia"/>
          <w:sz w:val="24"/>
          <w:szCs w:val="24"/>
        </w:rPr>
        <w:t xml:space="preserve"> </w:t>
      </w:r>
      <w:r w:rsidR="004345E2">
        <w:rPr>
          <w:rFonts w:ascii="宋体" w:hAnsi="宋体" w:hint="eastAsia"/>
          <w:sz w:val="24"/>
          <w:szCs w:val="24"/>
        </w:rPr>
        <w:t>客户身份识别与主体资格审查。柜员应根据“展业三原则”的</w:t>
      </w:r>
      <w:r w:rsidR="004345E2">
        <w:rPr>
          <w:rFonts w:ascii="宋体" w:hAnsi="宋体" w:hint="eastAsia"/>
          <w:sz w:val="24"/>
          <w:szCs w:val="24"/>
        </w:rPr>
        <w:lastRenderedPageBreak/>
        <w:t>要求进行客户身份识别与主体开户资格审查。</w:t>
      </w:r>
      <w:r w:rsidR="00DC78A4">
        <w:rPr>
          <w:rFonts w:ascii="宋体" w:hAnsi="宋体" w:hint="eastAsia"/>
          <w:sz w:val="24"/>
          <w:szCs w:val="24"/>
        </w:rPr>
        <w:t>柜员审核后交由</w:t>
      </w:r>
      <w:r w:rsidR="004345E2">
        <w:rPr>
          <w:rFonts w:ascii="宋体" w:hAnsi="宋体" w:hint="eastAsia"/>
          <w:sz w:val="24"/>
          <w:szCs w:val="24"/>
        </w:rPr>
        <w:t>营运经理</w:t>
      </w:r>
      <w:r w:rsidR="00DC78A4">
        <w:rPr>
          <w:rFonts w:ascii="宋体" w:hAnsi="宋体" w:hint="eastAsia"/>
          <w:sz w:val="24"/>
          <w:szCs w:val="24"/>
        </w:rPr>
        <w:t>复审，</w:t>
      </w:r>
      <w:r w:rsidR="004345E2">
        <w:rPr>
          <w:rFonts w:ascii="宋体" w:hAnsi="宋体" w:hint="eastAsia"/>
          <w:sz w:val="24"/>
          <w:szCs w:val="24"/>
        </w:rPr>
        <w:t>营运经理应</w:t>
      </w:r>
      <w:r w:rsidR="00DC78A4">
        <w:rPr>
          <w:rFonts w:ascii="宋体" w:hAnsi="宋体" w:hint="eastAsia"/>
          <w:sz w:val="24"/>
          <w:szCs w:val="24"/>
        </w:rPr>
        <w:t>在个人开户申请书上签字。</w:t>
      </w:r>
    </w:p>
    <w:p w:rsidR="00C737EB"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第三十五条</w:t>
      </w:r>
      <w:r>
        <w:rPr>
          <w:rFonts w:ascii="宋体" w:hAnsi="宋体" w:hint="eastAsia"/>
          <w:sz w:val="24"/>
          <w:szCs w:val="24"/>
        </w:rPr>
        <w:t xml:space="preserve"> </w:t>
      </w:r>
      <w:r w:rsidR="00C737EB" w:rsidRPr="00AE2880">
        <w:rPr>
          <w:rFonts w:ascii="宋体" w:hAnsi="宋体" w:hint="eastAsia"/>
          <w:sz w:val="24"/>
          <w:szCs w:val="24"/>
        </w:rPr>
        <w:t>监控名单审核。根据“三反”工作要求，对客户进行联网核查与监控名单审核，具体要求参照</w:t>
      </w:r>
      <w:r w:rsidR="00D77CFC" w:rsidRPr="00AE2880">
        <w:rPr>
          <w:rFonts w:ascii="宋体" w:hAnsi="宋体" w:hint="eastAsia"/>
          <w:sz w:val="24"/>
          <w:szCs w:val="24"/>
        </w:rPr>
        <w:t>本规程第</w:t>
      </w:r>
      <w:r w:rsidR="00042DED">
        <w:rPr>
          <w:rFonts w:ascii="宋体" w:hAnsi="宋体" w:hint="eastAsia"/>
          <w:sz w:val="24"/>
          <w:szCs w:val="24"/>
        </w:rPr>
        <w:t>七</w:t>
      </w:r>
      <w:r w:rsidR="00C737EB" w:rsidRPr="00AE2880">
        <w:rPr>
          <w:rFonts w:ascii="宋体" w:hAnsi="宋体" w:hint="eastAsia"/>
          <w:sz w:val="24"/>
          <w:szCs w:val="24"/>
        </w:rPr>
        <w:t>条。</w:t>
      </w:r>
    </w:p>
    <w:p w:rsidR="00C737EB"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第三十六条</w:t>
      </w:r>
      <w:r>
        <w:rPr>
          <w:rFonts w:ascii="宋体" w:hAnsi="宋体" w:hint="eastAsia"/>
          <w:sz w:val="24"/>
          <w:szCs w:val="24"/>
        </w:rPr>
        <w:t xml:space="preserve"> </w:t>
      </w:r>
      <w:r w:rsidR="00C737EB" w:rsidRPr="00AE2880">
        <w:rPr>
          <w:rFonts w:ascii="宋体" w:hAnsi="宋体" w:hint="eastAsia"/>
          <w:sz w:val="24"/>
          <w:szCs w:val="24"/>
        </w:rPr>
        <w:t>客户信息建立与账户开立</w:t>
      </w:r>
      <w:r w:rsidR="00694567" w:rsidRPr="00AE2880">
        <w:rPr>
          <w:rFonts w:ascii="宋体" w:hAnsi="宋体" w:hint="eastAsia"/>
          <w:sz w:val="24"/>
          <w:szCs w:val="24"/>
        </w:rPr>
        <w:t>，柜员须登陆6903机构，</w:t>
      </w:r>
      <w:r w:rsidR="00B26CDB" w:rsidRPr="00AE2880">
        <w:rPr>
          <w:rFonts w:ascii="宋体" w:hAnsi="宋体" w:hint="eastAsia"/>
          <w:sz w:val="24"/>
          <w:szCs w:val="24"/>
        </w:rPr>
        <w:t>操作</w:t>
      </w:r>
      <w:r w:rsidR="00694567" w:rsidRPr="00AE2880">
        <w:rPr>
          <w:rFonts w:ascii="宋体" w:hAnsi="宋体" w:hint="eastAsia"/>
          <w:sz w:val="24"/>
          <w:szCs w:val="24"/>
        </w:rPr>
        <w:t xml:space="preserve">“f002 </w:t>
      </w:r>
      <w:r w:rsidR="00772772" w:rsidRPr="00AE2880">
        <w:rPr>
          <w:rFonts w:ascii="宋体" w:hAnsi="宋体" w:hint="eastAsia"/>
          <w:sz w:val="24"/>
          <w:szCs w:val="24"/>
        </w:rPr>
        <w:t>活期</w:t>
      </w:r>
      <w:r w:rsidR="00694567" w:rsidRPr="00AE2880">
        <w:rPr>
          <w:rFonts w:ascii="宋体" w:hAnsi="宋体" w:hint="eastAsia"/>
          <w:sz w:val="24"/>
          <w:szCs w:val="24"/>
        </w:rPr>
        <w:t>一本通开户”，</w:t>
      </w:r>
      <w:r w:rsidR="001178B1" w:rsidRPr="00AE2880">
        <w:rPr>
          <w:rFonts w:ascii="宋体" w:hAnsi="宋体" w:hint="eastAsia"/>
          <w:sz w:val="24"/>
          <w:szCs w:val="24"/>
        </w:rPr>
        <w:t xml:space="preserve"> 开户金额须为“0”</w:t>
      </w:r>
      <w:r w:rsidR="00FC28AB" w:rsidRPr="00AE2880">
        <w:rPr>
          <w:rFonts w:ascii="宋体" w:hAnsi="宋体" w:hint="eastAsia"/>
          <w:sz w:val="24"/>
          <w:szCs w:val="24"/>
        </w:rPr>
        <w:t>，系统自动在账号前添加</w:t>
      </w:r>
      <w:r w:rsidR="002938A8">
        <w:rPr>
          <w:rFonts w:ascii="宋体" w:hAnsi="宋体" w:hint="eastAsia"/>
          <w:sz w:val="24"/>
          <w:szCs w:val="24"/>
        </w:rPr>
        <w:t>相应的“FT”标识</w:t>
      </w:r>
      <w:r w:rsidR="001178B1" w:rsidRPr="00AE2880">
        <w:rPr>
          <w:rFonts w:ascii="宋体" w:hAnsi="宋体" w:hint="eastAsia"/>
          <w:sz w:val="24"/>
          <w:szCs w:val="24"/>
        </w:rPr>
        <w:t>。</w:t>
      </w:r>
      <w:r w:rsidR="00694567" w:rsidRPr="00AE2880">
        <w:rPr>
          <w:rFonts w:ascii="宋体" w:hAnsi="宋体" w:hint="eastAsia"/>
          <w:sz w:val="24"/>
          <w:szCs w:val="24"/>
        </w:rPr>
        <w:t>其他要求参照</w:t>
      </w:r>
      <w:r w:rsidR="00C737EB" w:rsidRPr="00AE2880">
        <w:rPr>
          <w:rFonts w:ascii="宋体" w:hAnsi="宋体" w:hint="eastAsia"/>
          <w:sz w:val="24"/>
          <w:szCs w:val="24"/>
        </w:rPr>
        <w:t>常规账户</w:t>
      </w:r>
      <w:r w:rsidR="001178B1" w:rsidRPr="00AE2880">
        <w:rPr>
          <w:rFonts w:ascii="宋体" w:hAnsi="宋体" w:hint="eastAsia"/>
          <w:sz w:val="24"/>
          <w:szCs w:val="24"/>
        </w:rPr>
        <w:t>办理。</w:t>
      </w:r>
    </w:p>
    <w:p w:rsidR="00C737EB"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第三十七条</w:t>
      </w:r>
      <w:r>
        <w:rPr>
          <w:rFonts w:ascii="宋体" w:hAnsi="宋体" w:hint="eastAsia"/>
          <w:sz w:val="24"/>
          <w:szCs w:val="24"/>
        </w:rPr>
        <w:t xml:space="preserve"> </w:t>
      </w:r>
      <w:r w:rsidR="00C737EB" w:rsidRPr="00AE2880">
        <w:rPr>
          <w:rFonts w:ascii="宋体" w:hAnsi="宋体" w:hint="eastAsia"/>
          <w:sz w:val="24"/>
          <w:szCs w:val="24"/>
        </w:rPr>
        <w:t>个人自由贸易账户</w:t>
      </w:r>
      <w:r w:rsidR="00A0353F" w:rsidRPr="00AE2880">
        <w:rPr>
          <w:rFonts w:ascii="宋体" w:hAnsi="宋体" w:hint="eastAsia"/>
          <w:sz w:val="24"/>
          <w:szCs w:val="24"/>
        </w:rPr>
        <w:t>（包括活期一本通和</w:t>
      </w:r>
      <w:r w:rsidR="00C1302A">
        <w:rPr>
          <w:rFonts w:ascii="宋体" w:hAnsi="宋体" w:hint="eastAsia"/>
          <w:sz w:val="24"/>
          <w:szCs w:val="24"/>
        </w:rPr>
        <w:t>定期</w:t>
      </w:r>
      <w:r w:rsidR="00A0353F" w:rsidRPr="00AE2880">
        <w:rPr>
          <w:rFonts w:ascii="宋体" w:hAnsi="宋体" w:hint="eastAsia"/>
          <w:sz w:val="24"/>
          <w:szCs w:val="24"/>
        </w:rPr>
        <w:t>账户）</w:t>
      </w:r>
      <w:r w:rsidR="00C737EB" w:rsidRPr="00AE2880">
        <w:rPr>
          <w:rFonts w:ascii="宋体" w:hAnsi="宋体" w:hint="eastAsia"/>
          <w:sz w:val="24"/>
          <w:szCs w:val="24"/>
        </w:rPr>
        <w:t>必须本人亲自办理，不允许他人代办。</w:t>
      </w:r>
    </w:p>
    <w:p w:rsidR="00C737EB"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第三十八条</w:t>
      </w:r>
      <w:r>
        <w:rPr>
          <w:rFonts w:ascii="宋体" w:hAnsi="宋体" w:hint="eastAsia"/>
          <w:sz w:val="24"/>
          <w:szCs w:val="24"/>
        </w:rPr>
        <w:t xml:space="preserve"> </w:t>
      </w:r>
      <w:r w:rsidR="00C737EB" w:rsidRPr="00AE2880">
        <w:rPr>
          <w:rFonts w:ascii="宋体" w:hAnsi="宋体" w:hint="eastAsia"/>
          <w:sz w:val="24"/>
          <w:szCs w:val="24"/>
        </w:rPr>
        <w:t>个人自由贸易账户不得办理现金业务，不支持与非6903机构办理通存通兑。</w:t>
      </w:r>
    </w:p>
    <w:p w:rsidR="00A75869"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第三十九条</w:t>
      </w:r>
      <w:r>
        <w:rPr>
          <w:rFonts w:ascii="宋体" w:hAnsi="宋体" w:hint="eastAsia"/>
          <w:sz w:val="24"/>
          <w:szCs w:val="24"/>
        </w:rPr>
        <w:t xml:space="preserve"> </w:t>
      </w:r>
      <w:r w:rsidR="00FC28AB" w:rsidRPr="00AE2880">
        <w:rPr>
          <w:rFonts w:ascii="宋体" w:hAnsi="宋体" w:hint="eastAsia"/>
          <w:sz w:val="24"/>
          <w:szCs w:val="24"/>
        </w:rPr>
        <w:t>个人自由贸易账户应按照人民银行和外汇管理局的</w:t>
      </w:r>
      <w:r w:rsidR="00A75869" w:rsidRPr="00AE2880">
        <w:rPr>
          <w:rFonts w:ascii="宋体" w:hAnsi="宋体" w:hint="eastAsia"/>
          <w:sz w:val="24"/>
          <w:szCs w:val="24"/>
        </w:rPr>
        <w:t>要求报送相关数据。</w:t>
      </w:r>
    </w:p>
    <w:p w:rsidR="00E859C7"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第四十条</w:t>
      </w:r>
      <w:r>
        <w:rPr>
          <w:rFonts w:ascii="宋体" w:hAnsi="宋体" w:hint="eastAsia"/>
          <w:sz w:val="24"/>
          <w:szCs w:val="24"/>
        </w:rPr>
        <w:t xml:space="preserve"> </w:t>
      </w:r>
      <w:r w:rsidR="00EF3490" w:rsidRPr="00AE2880">
        <w:rPr>
          <w:rFonts w:ascii="宋体" w:hAnsi="宋体" w:hint="eastAsia"/>
          <w:sz w:val="24"/>
          <w:szCs w:val="24"/>
        </w:rPr>
        <w:t>办理活期一本通账户撤销业务，柜员须登陆6903机构，操作“活期储蓄销户业务”交易(交易码不变)，资金去向选择“待销账”。 将销户金额及利息金额转账入客户提供的账户，资金划转参照</w:t>
      </w:r>
      <w:r w:rsidR="00761295" w:rsidRPr="00AE2880">
        <w:rPr>
          <w:rFonts w:ascii="宋体" w:hAnsi="宋体" w:hint="eastAsia"/>
          <w:sz w:val="24"/>
          <w:szCs w:val="24"/>
        </w:rPr>
        <w:t>《南京银行上海分行自贸区分账核算业务跨境人民币结算管理办法》</w:t>
      </w:r>
      <w:r w:rsidR="00EF3490" w:rsidRPr="00AE2880">
        <w:rPr>
          <w:rFonts w:ascii="宋体" w:hAnsi="宋体" w:hint="eastAsia"/>
          <w:sz w:val="24"/>
          <w:szCs w:val="24"/>
        </w:rPr>
        <w:t>进行业务审核。</w:t>
      </w:r>
      <w:r w:rsidR="004B60BC">
        <w:rPr>
          <w:rFonts w:ascii="宋体" w:hAnsi="宋体" w:hint="eastAsia"/>
          <w:sz w:val="24"/>
          <w:szCs w:val="24"/>
        </w:rPr>
        <w:t>销户时先销子账户，后销主账户。</w:t>
      </w:r>
    </w:p>
    <w:p w:rsidR="00027FA0" w:rsidRPr="00027FA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第四十一条</w:t>
      </w:r>
      <w:r>
        <w:rPr>
          <w:rFonts w:ascii="宋体" w:hAnsi="宋体" w:hint="eastAsia"/>
          <w:sz w:val="24"/>
          <w:szCs w:val="24"/>
        </w:rPr>
        <w:t xml:space="preserve"> </w:t>
      </w:r>
      <w:r w:rsidR="00027FA0" w:rsidRPr="00027FA0">
        <w:rPr>
          <w:rFonts w:ascii="宋体" w:hAnsi="宋体" w:hint="eastAsia"/>
          <w:sz w:val="24"/>
          <w:szCs w:val="24"/>
        </w:rPr>
        <w:t>个人活期存款账户的支付密码、凭证及档案管理等参照常规业务管理要求办理。</w:t>
      </w:r>
    </w:p>
    <w:p w:rsidR="005402CE" w:rsidRPr="000449B9" w:rsidRDefault="005402CE" w:rsidP="000449B9">
      <w:pPr>
        <w:spacing w:line="360" w:lineRule="auto"/>
        <w:ind w:firstLineChars="200" w:firstLine="480"/>
        <w:outlineLvl w:val="0"/>
        <w:rPr>
          <w:rFonts w:ascii="宋体" w:hAnsi="宋体" w:hint="eastAsia"/>
          <w:sz w:val="24"/>
          <w:szCs w:val="24"/>
        </w:rPr>
      </w:pPr>
    </w:p>
    <w:p w:rsidR="002E10B7" w:rsidRPr="00E82A51" w:rsidRDefault="002E10B7" w:rsidP="000449B9">
      <w:pPr>
        <w:spacing w:line="360" w:lineRule="auto"/>
        <w:jc w:val="center"/>
        <w:outlineLvl w:val="0"/>
        <w:rPr>
          <w:rFonts w:ascii="宋体" w:hAnsi="宋体" w:hint="eastAsia"/>
          <w:b/>
          <w:sz w:val="24"/>
          <w:szCs w:val="24"/>
        </w:rPr>
      </w:pPr>
      <w:r w:rsidRPr="00E82A51">
        <w:rPr>
          <w:rFonts w:ascii="宋体" w:hAnsi="宋体" w:hint="eastAsia"/>
          <w:b/>
          <w:sz w:val="24"/>
          <w:szCs w:val="24"/>
        </w:rPr>
        <w:t>第</w:t>
      </w:r>
      <w:r w:rsidR="00FC4917" w:rsidRPr="00E82A51">
        <w:rPr>
          <w:rFonts w:ascii="宋体" w:hAnsi="宋体" w:hint="eastAsia"/>
          <w:b/>
          <w:sz w:val="24"/>
          <w:szCs w:val="24"/>
        </w:rPr>
        <w:t>二节</w:t>
      </w:r>
      <w:r w:rsidRPr="00E82A51">
        <w:rPr>
          <w:rFonts w:ascii="宋体" w:hAnsi="宋体" w:hint="eastAsia"/>
          <w:b/>
          <w:sz w:val="24"/>
          <w:szCs w:val="24"/>
        </w:rPr>
        <w:t xml:space="preserve">  个人定期存款</w:t>
      </w:r>
    </w:p>
    <w:p w:rsidR="006A6290" w:rsidRPr="00C55B57"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第四十二条</w:t>
      </w:r>
      <w:r>
        <w:rPr>
          <w:rFonts w:ascii="宋体" w:hAnsi="宋体" w:hint="eastAsia"/>
          <w:sz w:val="24"/>
          <w:szCs w:val="24"/>
        </w:rPr>
        <w:t xml:space="preserve"> </w:t>
      </w:r>
      <w:r w:rsidR="00761295" w:rsidRPr="00C55B57">
        <w:rPr>
          <w:rFonts w:ascii="宋体" w:hAnsi="宋体" w:hint="eastAsia"/>
          <w:sz w:val="24"/>
          <w:szCs w:val="24"/>
        </w:rPr>
        <w:t>分账核算单元个人定期</w:t>
      </w:r>
      <w:r w:rsidR="00C1302A">
        <w:rPr>
          <w:rFonts w:ascii="宋体" w:hAnsi="宋体" w:hint="eastAsia"/>
          <w:sz w:val="24"/>
          <w:szCs w:val="24"/>
        </w:rPr>
        <w:t>（存单）</w:t>
      </w:r>
      <w:r w:rsidR="002E68C6">
        <w:rPr>
          <w:rFonts w:ascii="宋体" w:hAnsi="宋体" w:hint="eastAsia"/>
          <w:sz w:val="24"/>
          <w:szCs w:val="24"/>
        </w:rPr>
        <w:t>存款</w:t>
      </w:r>
      <w:r w:rsidR="006A6290" w:rsidRPr="00C55B57">
        <w:rPr>
          <w:rFonts w:ascii="宋体" w:hAnsi="宋体" w:hint="eastAsia"/>
          <w:sz w:val="24"/>
          <w:szCs w:val="24"/>
        </w:rPr>
        <w:t>账户不支持部分提前支取。</w:t>
      </w:r>
    </w:p>
    <w:p w:rsidR="00D81DF5"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第四十三条</w:t>
      </w:r>
      <w:r>
        <w:rPr>
          <w:rFonts w:ascii="宋体" w:hAnsi="宋体" w:hint="eastAsia"/>
          <w:sz w:val="24"/>
          <w:szCs w:val="24"/>
        </w:rPr>
        <w:t xml:space="preserve"> </w:t>
      </w:r>
      <w:r w:rsidR="00C1302A">
        <w:rPr>
          <w:rFonts w:ascii="宋体" w:hAnsi="宋体" w:hint="eastAsia"/>
          <w:sz w:val="24"/>
          <w:szCs w:val="24"/>
        </w:rPr>
        <w:t>定期</w:t>
      </w:r>
      <w:r w:rsidR="00761295" w:rsidRPr="00AE2880">
        <w:rPr>
          <w:rFonts w:ascii="宋体" w:hAnsi="宋体" w:hint="eastAsia"/>
          <w:sz w:val="24"/>
          <w:szCs w:val="24"/>
        </w:rPr>
        <w:t>（存单）</w:t>
      </w:r>
      <w:r w:rsidR="002E68C6">
        <w:rPr>
          <w:rFonts w:ascii="宋体" w:hAnsi="宋体" w:hint="eastAsia"/>
          <w:sz w:val="24"/>
          <w:szCs w:val="24"/>
        </w:rPr>
        <w:t>存款</w:t>
      </w:r>
      <w:r w:rsidR="00761295" w:rsidRPr="00AE2880">
        <w:rPr>
          <w:rFonts w:ascii="宋体" w:hAnsi="宋体" w:hint="eastAsia"/>
          <w:sz w:val="24"/>
          <w:szCs w:val="24"/>
        </w:rPr>
        <w:t>账户开立前，必须先开立活期一本通账户，账户资金须从该客户的活期一本通账户转入。</w:t>
      </w:r>
    </w:p>
    <w:p w:rsidR="00761295"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第四十四条</w:t>
      </w:r>
      <w:r>
        <w:rPr>
          <w:rFonts w:ascii="宋体" w:hAnsi="宋体" w:hint="eastAsia"/>
          <w:sz w:val="24"/>
          <w:szCs w:val="24"/>
        </w:rPr>
        <w:t xml:space="preserve"> </w:t>
      </w:r>
      <w:r w:rsidR="00C1302A">
        <w:rPr>
          <w:rFonts w:ascii="宋体" w:hAnsi="宋体" w:hint="eastAsia"/>
          <w:sz w:val="24"/>
          <w:szCs w:val="24"/>
        </w:rPr>
        <w:t>定期</w:t>
      </w:r>
      <w:r w:rsidR="00761295" w:rsidRPr="00AE2880">
        <w:rPr>
          <w:rFonts w:ascii="宋体" w:hAnsi="宋体" w:hint="eastAsia"/>
          <w:sz w:val="24"/>
          <w:szCs w:val="24"/>
        </w:rPr>
        <w:t>（存单）</w:t>
      </w:r>
      <w:r w:rsidR="002E68C6">
        <w:rPr>
          <w:rFonts w:ascii="宋体" w:hAnsi="宋体" w:hint="eastAsia"/>
          <w:sz w:val="24"/>
          <w:szCs w:val="24"/>
        </w:rPr>
        <w:t>存款</w:t>
      </w:r>
      <w:r w:rsidR="00761295" w:rsidRPr="00AE2880">
        <w:rPr>
          <w:rFonts w:ascii="宋体" w:hAnsi="宋体" w:hint="eastAsia"/>
          <w:sz w:val="24"/>
          <w:szCs w:val="24"/>
        </w:rPr>
        <w:t>业务办理前，应严格按照“展业三原则”、“三反原则”的要求，参照本规程</w:t>
      </w:r>
      <w:r w:rsidR="001C7E81">
        <w:rPr>
          <w:rFonts w:ascii="宋体" w:hAnsi="宋体" w:hint="eastAsia"/>
          <w:sz w:val="24"/>
          <w:szCs w:val="24"/>
        </w:rPr>
        <w:t>第十五条、第十六条</w:t>
      </w:r>
      <w:r w:rsidR="00761295" w:rsidRPr="00AE2880">
        <w:rPr>
          <w:rFonts w:ascii="宋体" w:hAnsi="宋体" w:hint="eastAsia"/>
          <w:sz w:val="24"/>
          <w:szCs w:val="24"/>
        </w:rPr>
        <w:t>进行审核。</w:t>
      </w:r>
    </w:p>
    <w:p w:rsidR="006A6290" w:rsidRPr="00AE288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第四十五条</w:t>
      </w:r>
      <w:r>
        <w:rPr>
          <w:rFonts w:ascii="宋体" w:hAnsi="宋体" w:hint="eastAsia"/>
          <w:sz w:val="24"/>
          <w:szCs w:val="24"/>
        </w:rPr>
        <w:t xml:space="preserve"> </w:t>
      </w:r>
      <w:r w:rsidR="00761295" w:rsidRPr="00AE2880">
        <w:rPr>
          <w:rFonts w:ascii="宋体" w:hAnsi="宋体" w:hint="eastAsia"/>
          <w:sz w:val="24"/>
          <w:szCs w:val="24"/>
        </w:rPr>
        <w:t>办理</w:t>
      </w:r>
      <w:r w:rsidR="00C1302A">
        <w:rPr>
          <w:rFonts w:ascii="宋体" w:hAnsi="宋体" w:hint="eastAsia"/>
          <w:sz w:val="24"/>
          <w:szCs w:val="24"/>
        </w:rPr>
        <w:t>定期</w:t>
      </w:r>
      <w:r w:rsidR="00761295" w:rsidRPr="00AE2880">
        <w:rPr>
          <w:rFonts w:ascii="宋体" w:hAnsi="宋体" w:hint="eastAsia"/>
          <w:sz w:val="24"/>
          <w:szCs w:val="24"/>
        </w:rPr>
        <w:t>（存单）</w:t>
      </w:r>
      <w:r w:rsidR="002E68C6">
        <w:rPr>
          <w:rFonts w:ascii="宋体" w:hAnsi="宋体" w:hint="eastAsia"/>
          <w:sz w:val="24"/>
          <w:szCs w:val="24"/>
        </w:rPr>
        <w:t>存款</w:t>
      </w:r>
      <w:r w:rsidR="00761295" w:rsidRPr="00AE2880">
        <w:rPr>
          <w:rFonts w:ascii="宋体" w:hAnsi="宋体" w:hint="eastAsia"/>
          <w:sz w:val="24"/>
          <w:szCs w:val="24"/>
        </w:rPr>
        <w:t>开户，柜员须登陆6903机构，操作“f006 自贸区</w:t>
      </w:r>
      <w:r w:rsidR="00C1302A">
        <w:rPr>
          <w:rFonts w:ascii="宋体" w:hAnsi="宋体" w:hint="eastAsia"/>
          <w:sz w:val="24"/>
          <w:szCs w:val="24"/>
        </w:rPr>
        <w:t>定期</w:t>
      </w:r>
      <w:r w:rsidR="00C1302A" w:rsidRPr="00AE2880">
        <w:rPr>
          <w:rFonts w:ascii="宋体" w:hAnsi="宋体" w:hint="eastAsia"/>
          <w:sz w:val="24"/>
          <w:szCs w:val="24"/>
        </w:rPr>
        <w:t>(存单)</w:t>
      </w:r>
      <w:r w:rsidR="00761295" w:rsidRPr="00AE2880">
        <w:rPr>
          <w:rFonts w:ascii="宋体" w:hAnsi="宋体" w:hint="eastAsia"/>
          <w:sz w:val="24"/>
          <w:szCs w:val="24"/>
        </w:rPr>
        <w:t>开户”</w:t>
      </w:r>
      <w:r w:rsidR="00B26CDB" w:rsidRPr="00AE2880">
        <w:rPr>
          <w:rFonts w:ascii="宋体" w:hAnsi="宋体" w:hint="eastAsia"/>
          <w:sz w:val="24"/>
          <w:szCs w:val="24"/>
        </w:rPr>
        <w:t>，</w:t>
      </w:r>
      <w:r w:rsidR="006A6290" w:rsidRPr="00AE2880">
        <w:rPr>
          <w:rFonts w:ascii="宋体" w:hAnsi="宋体" w:hint="eastAsia"/>
          <w:sz w:val="24"/>
          <w:szCs w:val="24"/>
        </w:rPr>
        <w:t>选择 “主账户转入”，业务载体为</w:t>
      </w:r>
      <w:r w:rsidR="00C1302A">
        <w:rPr>
          <w:rFonts w:ascii="宋体" w:hAnsi="宋体" w:hint="eastAsia"/>
          <w:sz w:val="24"/>
          <w:szCs w:val="24"/>
        </w:rPr>
        <w:t>定期</w:t>
      </w:r>
      <w:r w:rsidR="006A6290" w:rsidRPr="00AE2880">
        <w:rPr>
          <w:rFonts w:ascii="宋体" w:hAnsi="宋体" w:hint="eastAsia"/>
          <w:sz w:val="24"/>
          <w:szCs w:val="24"/>
        </w:rPr>
        <w:t>存单。</w:t>
      </w:r>
    </w:p>
    <w:p w:rsidR="006A6290"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lastRenderedPageBreak/>
        <w:t>第四十六条</w:t>
      </w:r>
      <w:r>
        <w:rPr>
          <w:rFonts w:ascii="宋体" w:hAnsi="宋体" w:hint="eastAsia"/>
          <w:sz w:val="24"/>
          <w:szCs w:val="24"/>
        </w:rPr>
        <w:t xml:space="preserve"> </w:t>
      </w:r>
      <w:r w:rsidR="006A6290" w:rsidRPr="00AE2880">
        <w:rPr>
          <w:rFonts w:ascii="宋体" w:hAnsi="宋体" w:hint="eastAsia"/>
          <w:sz w:val="24"/>
          <w:szCs w:val="24"/>
        </w:rPr>
        <w:t>办理</w:t>
      </w:r>
      <w:r w:rsidR="00C1302A">
        <w:rPr>
          <w:rFonts w:ascii="宋体" w:hAnsi="宋体" w:hint="eastAsia"/>
          <w:sz w:val="24"/>
          <w:szCs w:val="24"/>
        </w:rPr>
        <w:t>定期</w:t>
      </w:r>
      <w:r w:rsidR="006A6290" w:rsidRPr="00AE2880">
        <w:rPr>
          <w:rFonts w:ascii="宋体" w:hAnsi="宋体" w:hint="eastAsia"/>
          <w:sz w:val="24"/>
          <w:szCs w:val="24"/>
        </w:rPr>
        <w:t>（存单）</w:t>
      </w:r>
      <w:r w:rsidR="002E68C6">
        <w:rPr>
          <w:rFonts w:ascii="宋体" w:hAnsi="宋体" w:hint="eastAsia"/>
          <w:sz w:val="24"/>
          <w:szCs w:val="24"/>
        </w:rPr>
        <w:t>存款</w:t>
      </w:r>
      <w:r w:rsidR="006A6290" w:rsidRPr="00AE2880">
        <w:rPr>
          <w:rFonts w:ascii="宋体" w:hAnsi="宋体" w:hint="eastAsia"/>
          <w:sz w:val="24"/>
          <w:szCs w:val="24"/>
        </w:rPr>
        <w:t>销户，柜员须登陆6903机构，操作</w:t>
      </w:r>
      <w:r w:rsidR="00761295" w:rsidRPr="00AE2880">
        <w:rPr>
          <w:rFonts w:ascii="宋体" w:hAnsi="宋体" w:hint="eastAsia"/>
          <w:sz w:val="24"/>
          <w:szCs w:val="24"/>
        </w:rPr>
        <w:t>“f203 FTU</w:t>
      </w:r>
      <w:r w:rsidR="00C1302A">
        <w:rPr>
          <w:rFonts w:ascii="宋体" w:hAnsi="宋体" w:hint="eastAsia"/>
          <w:sz w:val="24"/>
          <w:szCs w:val="24"/>
        </w:rPr>
        <w:t>定期</w:t>
      </w:r>
      <w:r w:rsidR="00C1302A" w:rsidRPr="00AE2880">
        <w:rPr>
          <w:rFonts w:ascii="宋体" w:hAnsi="宋体" w:hint="eastAsia"/>
          <w:sz w:val="24"/>
          <w:szCs w:val="24"/>
        </w:rPr>
        <w:t>（存单）</w:t>
      </w:r>
      <w:r w:rsidR="00761295" w:rsidRPr="00AE2880">
        <w:rPr>
          <w:rFonts w:ascii="宋体" w:hAnsi="宋体" w:hint="eastAsia"/>
          <w:sz w:val="24"/>
          <w:szCs w:val="24"/>
        </w:rPr>
        <w:t>销户”</w:t>
      </w:r>
      <w:r w:rsidR="006A6290" w:rsidRPr="00AE2880">
        <w:rPr>
          <w:rFonts w:ascii="宋体" w:hAnsi="宋体" w:hint="eastAsia"/>
          <w:sz w:val="24"/>
          <w:szCs w:val="24"/>
        </w:rPr>
        <w:t>，资金去向为一户通主账户。</w:t>
      </w:r>
    </w:p>
    <w:p w:rsidR="00E41F34"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第四十七条</w:t>
      </w:r>
      <w:r>
        <w:rPr>
          <w:rFonts w:ascii="宋体" w:hAnsi="宋体" w:hint="eastAsia"/>
          <w:sz w:val="24"/>
          <w:szCs w:val="24"/>
        </w:rPr>
        <w:t xml:space="preserve"> </w:t>
      </w:r>
      <w:r w:rsidR="00027FA0" w:rsidRPr="00027FA0">
        <w:rPr>
          <w:rFonts w:ascii="宋体" w:hAnsi="宋体" w:hint="eastAsia"/>
          <w:sz w:val="24"/>
          <w:szCs w:val="24"/>
        </w:rPr>
        <w:t>个人定期存款账户的支付密码、凭证及档案管理等参照常规业务管理要求办理。</w:t>
      </w:r>
    </w:p>
    <w:p w:rsidR="003E295B" w:rsidRPr="000449B9" w:rsidRDefault="003E295B" w:rsidP="000449B9">
      <w:pPr>
        <w:spacing w:line="360" w:lineRule="auto"/>
        <w:ind w:firstLineChars="200" w:firstLine="480"/>
        <w:outlineLvl w:val="0"/>
        <w:rPr>
          <w:rFonts w:ascii="宋体" w:hAnsi="宋体" w:hint="eastAsia"/>
          <w:sz w:val="24"/>
          <w:szCs w:val="24"/>
        </w:rPr>
      </w:pPr>
    </w:p>
    <w:p w:rsidR="00E41F34" w:rsidRDefault="00E41F34" w:rsidP="000449B9">
      <w:pPr>
        <w:tabs>
          <w:tab w:val="left" w:pos="1843"/>
        </w:tabs>
        <w:spacing w:line="360" w:lineRule="auto"/>
        <w:jc w:val="center"/>
        <w:outlineLvl w:val="0"/>
        <w:rPr>
          <w:rFonts w:ascii="黑体" w:eastAsia="黑体" w:hAnsi="黑体" w:hint="eastAsia"/>
          <w:sz w:val="24"/>
          <w:szCs w:val="24"/>
        </w:rPr>
      </w:pPr>
      <w:r w:rsidRPr="00AE2880">
        <w:rPr>
          <w:rFonts w:ascii="黑体" w:eastAsia="黑体" w:hAnsi="黑体" w:hint="eastAsia"/>
          <w:sz w:val="24"/>
          <w:szCs w:val="24"/>
        </w:rPr>
        <w:t>第</w:t>
      </w:r>
      <w:r w:rsidR="003D37EB">
        <w:rPr>
          <w:rFonts w:ascii="黑体" w:eastAsia="黑体" w:hAnsi="黑体" w:hint="eastAsia"/>
          <w:sz w:val="24"/>
          <w:szCs w:val="24"/>
        </w:rPr>
        <w:t>四</w:t>
      </w:r>
      <w:r w:rsidRPr="00AE2880">
        <w:rPr>
          <w:rFonts w:ascii="黑体" w:eastAsia="黑体" w:hAnsi="黑体" w:hint="eastAsia"/>
          <w:sz w:val="24"/>
          <w:szCs w:val="24"/>
        </w:rPr>
        <w:t xml:space="preserve">章  </w:t>
      </w:r>
      <w:r>
        <w:rPr>
          <w:rFonts w:ascii="黑体" w:eastAsia="黑体" w:hAnsi="黑体" w:hint="eastAsia"/>
          <w:sz w:val="24"/>
          <w:szCs w:val="24"/>
        </w:rPr>
        <w:t>附则</w:t>
      </w:r>
    </w:p>
    <w:p w:rsidR="00D357B3" w:rsidRPr="00B84AEC"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第四十八条</w:t>
      </w:r>
      <w:r>
        <w:rPr>
          <w:rFonts w:ascii="宋体" w:hAnsi="宋体" w:hint="eastAsia"/>
          <w:sz w:val="24"/>
          <w:szCs w:val="24"/>
        </w:rPr>
        <w:t xml:space="preserve"> </w:t>
      </w:r>
      <w:r w:rsidR="00D357B3" w:rsidRPr="00B84AEC">
        <w:rPr>
          <w:rFonts w:ascii="宋体" w:hAnsi="宋体" w:hint="eastAsia"/>
          <w:sz w:val="24"/>
          <w:szCs w:val="24"/>
        </w:rPr>
        <w:t>本</w:t>
      </w:r>
      <w:r w:rsidR="009C540A">
        <w:rPr>
          <w:rFonts w:ascii="宋体" w:hAnsi="宋体" w:hint="eastAsia"/>
          <w:sz w:val="24"/>
          <w:szCs w:val="24"/>
        </w:rPr>
        <w:t>规程</w:t>
      </w:r>
      <w:r w:rsidR="00D357B3" w:rsidRPr="00B84AEC">
        <w:rPr>
          <w:rFonts w:ascii="宋体" w:hAnsi="宋体" w:hint="eastAsia"/>
          <w:sz w:val="24"/>
          <w:szCs w:val="24"/>
        </w:rPr>
        <w:t>由南京银行总行负责制定、解释和修改。</w:t>
      </w:r>
    </w:p>
    <w:p w:rsidR="006C1AC8" w:rsidRPr="00E82A51" w:rsidRDefault="000449B9" w:rsidP="00C47C6A">
      <w:pPr>
        <w:spacing w:line="360" w:lineRule="auto"/>
        <w:ind w:firstLineChars="200" w:firstLine="482"/>
        <w:outlineLvl w:val="0"/>
        <w:rPr>
          <w:rFonts w:ascii="宋体" w:hAnsi="宋体" w:hint="eastAsia"/>
          <w:sz w:val="24"/>
          <w:szCs w:val="24"/>
        </w:rPr>
      </w:pPr>
      <w:r w:rsidRPr="000449B9">
        <w:rPr>
          <w:rFonts w:ascii="宋体" w:hAnsi="宋体" w:hint="eastAsia"/>
          <w:b/>
          <w:sz w:val="24"/>
          <w:szCs w:val="24"/>
        </w:rPr>
        <w:t>第四十九条</w:t>
      </w:r>
      <w:r>
        <w:rPr>
          <w:rFonts w:ascii="宋体" w:hAnsi="宋体" w:hint="eastAsia"/>
          <w:sz w:val="24"/>
          <w:szCs w:val="24"/>
        </w:rPr>
        <w:t xml:space="preserve"> </w:t>
      </w:r>
      <w:r w:rsidR="00D357B3" w:rsidRPr="007B49CA">
        <w:rPr>
          <w:rFonts w:ascii="宋体" w:hAnsi="宋体" w:hint="eastAsia"/>
          <w:sz w:val="24"/>
          <w:szCs w:val="24"/>
        </w:rPr>
        <w:t>本</w:t>
      </w:r>
      <w:r w:rsidR="009C540A">
        <w:rPr>
          <w:rFonts w:ascii="宋体" w:hAnsi="宋体" w:hint="eastAsia"/>
          <w:sz w:val="24"/>
          <w:szCs w:val="24"/>
        </w:rPr>
        <w:t>规程</w:t>
      </w:r>
      <w:r w:rsidR="00D357B3" w:rsidRPr="007B49CA">
        <w:rPr>
          <w:rFonts w:ascii="宋体" w:hAnsi="宋体" w:hint="eastAsia"/>
          <w:sz w:val="24"/>
          <w:szCs w:val="24"/>
        </w:rPr>
        <w:t>自</w:t>
      </w:r>
      <w:r>
        <w:rPr>
          <w:rFonts w:ascii="宋体" w:hAnsi="宋体" w:hint="eastAsia"/>
          <w:sz w:val="24"/>
          <w:szCs w:val="24"/>
        </w:rPr>
        <w:t>公布</w:t>
      </w:r>
      <w:r w:rsidR="00D357B3" w:rsidRPr="007B49CA">
        <w:rPr>
          <w:rFonts w:ascii="宋体" w:hAnsi="宋体" w:hint="eastAsia"/>
          <w:sz w:val="24"/>
          <w:szCs w:val="24"/>
        </w:rPr>
        <w:t>之日起施行。</w:t>
      </w:r>
    </w:p>
    <w:sectPr w:rsidR="006C1AC8" w:rsidRPr="00E82A51" w:rsidSect="00CB3900">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D99" w:rsidRDefault="007C2D99" w:rsidP="00054670">
      <w:r>
        <w:separator/>
      </w:r>
    </w:p>
  </w:endnote>
  <w:endnote w:type="continuationSeparator" w:id="0">
    <w:p w:rsidR="007C2D99" w:rsidRDefault="007C2D99" w:rsidP="0005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178" w:rsidRDefault="00B06178" w:rsidP="00BE3C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B06178" w:rsidRDefault="00B0617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178" w:rsidRDefault="00B06178" w:rsidP="00BE3C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16BDE">
      <w:rPr>
        <w:rStyle w:val="a9"/>
        <w:noProof/>
      </w:rPr>
      <w:t>1</w:t>
    </w:r>
    <w:r>
      <w:rPr>
        <w:rStyle w:val="a9"/>
      </w:rPr>
      <w:fldChar w:fldCharType="end"/>
    </w:r>
  </w:p>
  <w:p w:rsidR="00B06178" w:rsidRDefault="00B061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D99" w:rsidRDefault="007C2D99" w:rsidP="00054670">
      <w:r>
        <w:separator/>
      </w:r>
    </w:p>
  </w:footnote>
  <w:footnote w:type="continuationSeparator" w:id="0">
    <w:p w:rsidR="007C2D99" w:rsidRDefault="007C2D99" w:rsidP="0005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178" w:rsidRDefault="00B06178" w:rsidP="00CB3900">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178" w:rsidRDefault="00B06178" w:rsidP="00CB3900">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C6515"/>
    <w:multiLevelType w:val="hybridMultilevel"/>
    <w:tmpl w:val="63144CDE"/>
    <w:lvl w:ilvl="0" w:tplc="6C5207FA">
      <w:start w:val="1"/>
      <w:numFmt w:val="japaneseCounting"/>
      <w:lvlText w:val="第%1条"/>
      <w:lvlJc w:val="left"/>
      <w:pPr>
        <w:ind w:left="1800" w:hanging="13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D505E95"/>
    <w:multiLevelType w:val="hybridMultilevel"/>
    <w:tmpl w:val="76F291B4"/>
    <w:lvl w:ilvl="0" w:tplc="1F1CE406">
      <w:start w:val="1"/>
      <w:numFmt w:val="japaneseCounting"/>
      <w:lvlText w:val="第%1条"/>
      <w:lvlJc w:val="left"/>
      <w:pPr>
        <w:ind w:left="900" w:hanging="420"/>
      </w:pPr>
      <w:rPr>
        <w:rFonts w:hint="eastAsia"/>
        <w:b/>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EFA245D"/>
    <w:multiLevelType w:val="hybridMultilevel"/>
    <w:tmpl w:val="61906338"/>
    <w:lvl w:ilvl="0" w:tplc="D3F4C978">
      <w:start w:val="1"/>
      <w:numFmt w:val="japaneseCounting"/>
      <w:lvlText w:val="第%1条"/>
      <w:lvlJc w:val="left"/>
      <w:pPr>
        <w:tabs>
          <w:tab w:val="num" w:pos="1400"/>
        </w:tabs>
        <w:ind w:left="1400" w:hanging="840"/>
      </w:pPr>
      <w:rPr>
        <w:rFonts w:hint="default"/>
        <w:b/>
        <w:lang w:val="en-US"/>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5D972476"/>
    <w:multiLevelType w:val="hybridMultilevel"/>
    <w:tmpl w:val="A0E4C59A"/>
    <w:lvl w:ilvl="0" w:tplc="BA26C11A">
      <w:start w:val="1"/>
      <w:numFmt w:val="japaneseCounting"/>
      <w:lvlText w:val="第%1章"/>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2FA7"/>
    <w:rsid w:val="00006B94"/>
    <w:rsid w:val="000138D4"/>
    <w:rsid w:val="000169D2"/>
    <w:rsid w:val="00027FA0"/>
    <w:rsid w:val="00032E59"/>
    <w:rsid w:val="00035EBF"/>
    <w:rsid w:val="00042DED"/>
    <w:rsid w:val="000449B9"/>
    <w:rsid w:val="00054670"/>
    <w:rsid w:val="00077EC7"/>
    <w:rsid w:val="00087C1C"/>
    <w:rsid w:val="000A6F65"/>
    <w:rsid w:val="000C0322"/>
    <w:rsid w:val="000C17D2"/>
    <w:rsid w:val="000C6A7F"/>
    <w:rsid w:val="000D68BD"/>
    <w:rsid w:val="000E2BB0"/>
    <w:rsid w:val="000E6AD0"/>
    <w:rsid w:val="000F4C60"/>
    <w:rsid w:val="000F5C23"/>
    <w:rsid w:val="00100FCF"/>
    <w:rsid w:val="001178B1"/>
    <w:rsid w:val="0018146D"/>
    <w:rsid w:val="001820B9"/>
    <w:rsid w:val="0018356F"/>
    <w:rsid w:val="001C7E81"/>
    <w:rsid w:val="001E1475"/>
    <w:rsid w:val="002147AF"/>
    <w:rsid w:val="00232230"/>
    <w:rsid w:val="00232309"/>
    <w:rsid w:val="0025635E"/>
    <w:rsid w:val="002938A8"/>
    <w:rsid w:val="002A6D85"/>
    <w:rsid w:val="002C39EC"/>
    <w:rsid w:val="002C4E5C"/>
    <w:rsid w:val="002E10B7"/>
    <w:rsid w:val="002E68C6"/>
    <w:rsid w:val="002F304A"/>
    <w:rsid w:val="00310338"/>
    <w:rsid w:val="00314856"/>
    <w:rsid w:val="0031721B"/>
    <w:rsid w:val="0032324E"/>
    <w:rsid w:val="00327BB2"/>
    <w:rsid w:val="00344004"/>
    <w:rsid w:val="00346252"/>
    <w:rsid w:val="003523E5"/>
    <w:rsid w:val="0035667F"/>
    <w:rsid w:val="00357DA9"/>
    <w:rsid w:val="00360D88"/>
    <w:rsid w:val="00363309"/>
    <w:rsid w:val="0039696E"/>
    <w:rsid w:val="003A799E"/>
    <w:rsid w:val="003A7B9D"/>
    <w:rsid w:val="003B00D6"/>
    <w:rsid w:val="003B5A06"/>
    <w:rsid w:val="003B62B3"/>
    <w:rsid w:val="003C7279"/>
    <w:rsid w:val="003C7959"/>
    <w:rsid w:val="003D068C"/>
    <w:rsid w:val="003D37EB"/>
    <w:rsid w:val="003D4760"/>
    <w:rsid w:val="003D6325"/>
    <w:rsid w:val="003E295B"/>
    <w:rsid w:val="003F3C91"/>
    <w:rsid w:val="004033C1"/>
    <w:rsid w:val="00420F6D"/>
    <w:rsid w:val="004345E2"/>
    <w:rsid w:val="0044000F"/>
    <w:rsid w:val="0046222F"/>
    <w:rsid w:val="00475FE9"/>
    <w:rsid w:val="00492835"/>
    <w:rsid w:val="004970AE"/>
    <w:rsid w:val="004B0B95"/>
    <w:rsid w:val="004B60BC"/>
    <w:rsid w:val="004C3364"/>
    <w:rsid w:val="004C5CF0"/>
    <w:rsid w:val="004D1B7F"/>
    <w:rsid w:val="004E252E"/>
    <w:rsid w:val="004E3646"/>
    <w:rsid w:val="005402CE"/>
    <w:rsid w:val="00572F12"/>
    <w:rsid w:val="00580F92"/>
    <w:rsid w:val="005A09F6"/>
    <w:rsid w:val="005A5F0C"/>
    <w:rsid w:val="005C000B"/>
    <w:rsid w:val="005C0A37"/>
    <w:rsid w:val="005E4C29"/>
    <w:rsid w:val="005E6AB4"/>
    <w:rsid w:val="005E778B"/>
    <w:rsid w:val="006224D1"/>
    <w:rsid w:val="00625401"/>
    <w:rsid w:val="0063547A"/>
    <w:rsid w:val="00644235"/>
    <w:rsid w:val="00685014"/>
    <w:rsid w:val="00694567"/>
    <w:rsid w:val="006A4089"/>
    <w:rsid w:val="006A41F8"/>
    <w:rsid w:val="006A6290"/>
    <w:rsid w:val="006A7325"/>
    <w:rsid w:val="006B0647"/>
    <w:rsid w:val="006B0C42"/>
    <w:rsid w:val="006C0370"/>
    <w:rsid w:val="006C1AC8"/>
    <w:rsid w:val="006C3E2E"/>
    <w:rsid w:val="006C5DE1"/>
    <w:rsid w:val="006E05FD"/>
    <w:rsid w:val="006F28DD"/>
    <w:rsid w:val="00706115"/>
    <w:rsid w:val="007209AF"/>
    <w:rsid w:val="00734FBD"/>
    <w:rsid w:val="00736555"/>
    <w:rsid w:val="00740AB7"/>
    <w:rsid w:val="00761295"/>
    <w:rsid w:val="007656F3"/>
    <w:rsid w:val="00766FCA"/>
    <w:rsid w:val="0077008D"/>
    <w:rsid w:val="00770AFB"/>
    <w:rsid w:val="00772772"/>
    <w:rsid w:val="00794388"/>
    <w:rsid w:val="00797F01"/>
    <w:rsid w:val="007A7EA4"/>
    <w:rsid w:val="007B15BF"/>
    <w:rsid w:val="007C2D99"/>
    <w:rsid w:val="007D51FA"/>
    <w:rsid w:val="007D5DB3"/>
    <w:rsid w:val="007E44C5"/>
    <w:rsid w:val="008113D5"/>
    <w:rsid w:val="008213E8"/>
    <w:rsid w:val="00837EF5"/>
    <w:rsid w:val="00856CB8"/>
    <w:rsid w:val="00882FA7"/>
    <w:rsid w:val="00890565"/>
    <w:rsid w:val="008A3EE9"/>
    <w:rsid w:val="008A4EC8"/>
    <w:rsid w:val="008A7C68"/>
    <w:rsid w:val="008B18E0"/>
    <w:rsid w:val="00923736"/>
    <w:rsid w:val="0092411B"/>
    <w:rsid w:val="00926267"/>
    <w:rsid w:val="00931002"/>
    <w:rsid w:val="00932AD2"/>
    <w:rsid w:val="00951648"/>
    <w:rsid w:val="00951B7A"/>
    <w:rsid w:val="009531D1"/>
    <w:rsid w:val="00965D38"/>
    <w:rsid w:val="00967B93"/>
    <w:rsid w:val="00972C0B"/>
    <w:rsid w:val="00987AC6"/>
    <w:rsid w:val="009922C3"/>
    <w:rsid w:val="009A03EB"/>
    <w:rsid w:val="009A1871"/>
    <w:rsid w:val="009B5050"/>
    <w:rsid w:val="009C540A"/>
    <w:rsid w:val="009D338F"/>
    <w:rsid w:val="009E0A6C"/>
    <w:rsid w:val="009E1F65"/>
    <w:rsid w:val="009E3339"/>
    <w:rsid w:val="009F4D88"/>
    <w:rsid w:val="00A0353F"/>
    <w:rsid w:val="00A16BDE"/>
    <w:rsid w:val="00A40EA2"/>
    <w:rsid w:val="00A51A6C"/>
    <w:rsid w:val="00A521EF"/>
    <w:rsid w:val="00A52D59"/>
    <w:rsid w:val="00A6311B"/>
    <w:rsid w:val="00A75869"/>
    <w:rsid w:val="00A84A65"/>
    <w:rsid w:val="00AA0EDD"/>
    <w:rsid w:val="00AE2880"/>
    <w:rsid w:val="00AE370C"/>
    <w:rsid w:val="00AF21B8"/>
    <w:rsid w:val="00AF4C97"/>
    <w:rsid w:val="00AF73FC"/>
    <w:rsid w:val="00B06178"/>
    <w:rsid w:val="00B11497"/>
    <w:rsid w:val="00B14DB2"/>
    <w:rsid w:val="00B17732"/>
    <w:rsid w:val="00B26CDB"/>
    <w:rsid w:val="00B51C7D"/>
    <w:rsid w:val="00B52DFE"/>
    <w:rsid w:val="00B55EF5"/>
    <w:rsid w:val="00B567B4"/>
    <w:rsid w:val="00B74A5E"/>
    <w:rsid w:val="00B76667"/>
    <w:rsid w:val="00B83DDD"/>
    <w:rsid w:val="00B94C2C"/>
    <w:rsid w:val="00BA07FC"/>
    <w:rsid w:val="00BB3669"/>
    <w:rsid w:val="00BC1043"/>
    <w:rsid w:val="00BD5EB7"/>
    <w:rsid w:val="00BE3CDE"/>
    <w:rsid w:val="00BF10DB"/>
    <w:rsid w:val="00BF60FC"/>
    <w:rsid w:val="00C006E0"/>
    <w:rsid w:val="00C01648"/>
    <w:rsid w:val="00C1302A"/>
    <w:rsid w:val="00C15F5B"/>
    <w:rsid w:val="00C16619"/>
    <w:rsid w:val="00C17ACC"/>
    <w:rsid w:val="00C2288E"/>
    <w:rsid w:val="00C41184"/>
    <w:rsid w:val="00C47C6A"/>
    <w:rsid w:val="00C51FDF"/>
    <w:rsid w:val="00C55B57"/>
    <w:rsid w:val="00C737EB"/>
    <w:rsid w:val="00C8705A"/>
    <w:rsid w:val="00C91A4E"/>
    <w:rsid w:val="00CA404D"/>
    <w:rsid w:val="00CA7DAD"/>
    <w:rsid w:val="00CB3140"/>
    <w:rsid w:val="00CB3900"/>
    <w:rsid w:val="00CB3B7A"/>
    <w:rsid w:val="00CD5E99"/>
    <w:rsid w:val="00D16CA3"/>
    <w:rsid w:val="00D26457"/>
    <w:rsid w:val="00D34890"/>
    <w:rsid w:val="00D357B3"/>
    <w:rsid w:val="00D61078"/>
    <w:rsid w:val="00D61CD1"/>
    <w:rsid w:val="00D75307"/>
    <w:rsid w:val="00D77840"/>
    <w:rsid w:val="00D77CFC"/>
    <w:rsid w:val="00D81DF5"/>
    <w:rsid w:val="00DA4915"/>
    <w:rsid w:val="00DB5CE4"/>
    <w:rsid w:val="00DB7D7D"/>
    <w:rsid w:val="00DC78A4"/>
    <w:rsid w:val="00DD4D9E"/>
    <w:rsid w:val="00DE107E"/>
    <w:rsid w:val="00DF2F39"/>
    <w:rsid w:val="00E3323A"/>
    <w:rsid w:val="00E34866"/>
    <w:rsid w:val="00E41F34"/>
    <w:rsid w:val="00E564DD"/>
    <w:rsid w:val="00E60EE4"/>
    <w:rsid w:val="00E6204A"/>
    <w:rsid w:val="00E82A51"/>
    <w:rsid w:val="00E859C7"/>
    <w:rsid w:val="00E86B92"/>
    <w:rsid w:val="00E87625"/>
    <w:rsid w:val="00EA0B0F"/>
    <w:rsid w:val="00EA40BB"/>
    <w:rsid w:val="00EE37FB"/>
    <w:rsid w:val="00EF3490"/>
    <w:rsid w:val="00F13D2E"/>
    <w:rsid w:val="00F224A4"/>
    <w:rsid w:val="00F31B3D"/>
    <w:rsid w:val="00F40A34"/>
    <w:rsid w:val="00F55137"/>
    <w:rsid w:val="00F61835"/>
    <w:rsid w:val="00F63DC4"/>
    <w:rsid w:val="00F64BB8"/>
    <w:rsid w:val="00F7239A"/>
    <w:rsid w:val="00F9385A"/>
    <w:rsid w:val="00FA1A0C"/>
    <w:rsid w:val="00FA77BF"/>
    <w:rsid w:val="00FC11CB"/>
    <w:rsid w:val="00FC28AB"/>
    <w:rsid w:val="00FC2F06"/>
    <w:rsid w:val="00FC4917"/>
    <w:rsid w:val="00FE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12BF7-BB76-4C3E-8A78-FDCF82B6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24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6C1AC8"/>
    <w:pPr>
      <w:widowControl/>
    </w:pPr>
    <w:rPr>
      <w:rFonts w:ascii="仿宋_GB2312" w:eastAsia="仿宋_GB2312" w:hAnsi="仿宋_GB2312" w:hint="eastAsia"/>
      <w:kern w:val="0"/>
      <w:sz w:val="32"/>
      <w:szCs w:val="20"/>
    </w:rPr>
  </w:style>
  <w:style w:type="paragraph" w:styleId="a3">
    <w:name w:val="Body Text Indent"/>
    <w:basedOn w:val="a"/>
    <w:link w:val="Char"/>
    <w:rsid w:val="00BF60FC"/>
    <w:pPr>
      <w:spacing w:after="120"/>
      <w:ind w:leftChars="200" w:left="420"/>
    </w:pPr>
    <w:rPr>
      <w:rFonts w:ascii="Times New Roman" w:hAnsi="Times New Roman"/>
      <w:szCs w:val="24"/>
      <w:lang w:val="x-none" w:eastAsia="x-none"/>
    </w:rPr>
  </w:style>
  <w:style w:type="character" w:customStyle="1" w:styleId="Char">
    <w:name w:val="正文文本缩进 Char"/>
    <w:link w:val="a3"/>
    <w:rsid w:val="00BF60FC"/>
    <w:rPr>
      <w:rFonts w:ascii="Times New Roman" w:hAnsi="Times New Roman"/>
      <w:kern w:val="2"/>
      <w:sz w:val="21"/>
      <w:szCs w:val="24"/>
    </w:rPr>
  </w:style>
  <w:style w:type="paragraph" w:styleId="a4">
    <w:name w:val="Document Map"/>
    <w:basedOn w:val="a"/>
    <w:link w:val="Char0"/>
    <w:uiPriority w:val="99"/>
    <w:semiHidden/>
    <w:unhideWhenUsed/>
    <w:rsid w:val="008A3EE9"/>
    <w:rPr>
      <w:rFonts w:ascii="宋体"/>
      <w:sz w:val="18"/>
      <w:szCs w:val="18"/>
      <w:lang w:val="x-none" w:eastAsia="x-none"/>
    </w:rPr>
  </w:style>
  <w:style w:type="character" w:customStyle="1" w:styleId="Char0">
    <w:name w:val="文档结构图 Char"/>
    <w:link w:val="a4"/>
    <w:uiPriority w:val="99"/>
    <w:semiHidden/>
    <w:rsid w:val="008A3EE9"/>
    <w:rPr>
      <w:rFonts w:ascii="宋体"/>
      <w:kern w:val="2"/>
      <w:sz w:val="18"/>
      <w:szCs w:val="18"/>
    </w:rPr>
  </w:style>
  <w:style w:type="paragraph" w:styleId="2">
    <w:name w:val="Body Text Indent 2"/>
    <w:basedOn w:val="a"/>
    <w:link w:val="2Char"/>
    <w:uiPriority w:val="99"/>
    <w:semiHidden/>
    <w:unhideWhenUsed/>
    <w:rsid w:val="005E4C29"/>
    <w:pPr>
      <w:spacing w:after="120" w:line="480" w:lineRule="auto"/>
      <w:ind w:leftChars="200" w:left="420"/>
    </w:pPr>
    <w:rPr>
      <w:lang w:val="x-none" w:eastAsia="x-none"/>
    </w:rPr>
  </w:style>
  <w:style w:type="character" w:customStyle="1" w:styleId="2Char">
    <w:name w:val="正文文本缩进 2 Char"/>
    <w:link w:val="2"/>
    <w:uiPriority w:val="99"/>
    <w:semiHidden/>
    <w:rsid w:val="005E4C29"/>
    <w:rPr>
      <w:kern w:val="2"/>
      <w:sz w:val="21"/>
      <w:szCs w:val="22"/>
    </w:rPr>
  </w:style>
  <w:style w:type="paragraph" w:styleId="a5">
    <w:name w:val="Block Text"/>
    <w:basedOn w:val="a"/>
    <w:rsid w:val="005E4C29"/>
    <w:pPr>
      <w:tabs>
        <w:tab w:val="left" w:pos="720"/>
      </w:tabs>
      <w:ind w:left="-180" w:rightChars="-327" w:right="-687"/>
    </w:pPr>
    <w:rPr>
      <w:rFonts w:ascii="宋体" w:hAnsi="宋体"/>
      <w:szCs w:val="20"/>
    </w:rPr>
  </w:style>
  <w:style w:type="paragraph" w:styleId="a6">
    <w:name w:val="header"/>
    <w:basedOn w:val="a"/>
    <w:link w:val="Char1"/>
    <w:uiPriority w:val="99"/>
    <w:semiHidden/>
    <w:unhideWhenUsed/>
    <w:rsid w:val="00054670"/>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1">
    <w:name w:val="页眉 Char"/>
    <w:link w:val="a6"/>
    <w:uiPriority w:val="99"/>
    <w:semiHidden/>
    <w:rsid w:val="00054670"/>
    <w:rPr>
      <w:kern w:val="2"/>
      <w:sz w:val="18"/>
      <w:szCs w:val="18"/>
    </w:rPr>
  </w:style>
  <w:style w:type="paragraph" w:styleId="a7">
    <w:name w:val="footer"/>
    <w:basedOn w:val="a"/>
    <w:link w:val="Char2"/>
    <w:uiPriority w:val="99"/>
    <w:unhideWhenUsed/>
    <w:rsid w:val="00054670"/>
    <w:pPr>
      <w:tabs>
        <w:tab w:val="center" w:pos="4153"/>
        <w:tab w:val="right" w:pos="8306"/>
      </w:tabs>
      <w:snapToGrid w:val="0"/>
      <w:jc w:val="left"/>
    </w:pPr>
    <w:rPr>
      <w:sz w:val="18"/>
      <w:szCs w:val="18"/>
      <w:lang w:val="x-none" w:eastAsia="x-none"/>
    </w:rPr>
  </w:style>
  <w:style w:type="character" w:customStyle="1" w:styleId="Char2">
    <w:name w:val="页脚 Char"/>
    <w:link w:val="a7"/>
    <w:uiPriority w:val="99"/>
    <w:rsid w:val="00054670"/>
    <w:rPr>
      <w:kern w:val="2"/>
      <w:sz w:val="18"/>
      <w:szCs w:val="18"/>
    </w:rPr>
  </w:style>
  <w:style w:type="paragraph" w:styleId="a8">
    <w:name w:val="Balloon Text"/>
    <w:basedOn w:val="a"/>
    <w:link w:val="Char3"/>
    <w:uiPriority w:val="99"/>
    <w:semiHidden/>
    <w:unhideWhenUsed/>
    <w:rsid w:val="00F224A4"/>
    <w:rPr>
      <w:sz w:val="18"/>
      <w:szCs w:val="18"/>
    </w:rPr>
  </w:style>
  <w:style w:type="character" w:customStyle="1" w:styleId="Char3">
    <w:name w:val="批注框文本 Char"/>
    <w:link w:val="a8"/>
    <w:uiPriority w:val="99"/>
    <w:semiHidden/>
    <w:rsid w:val="00F224A4"/>
    <w:rPr>
      <w:kern w:val="2"/>
      <w:sz w:val="18"/>
      <w:szCs w:val="18"/>
    </w:rPr>
  </w:style>
  <w:style w:type="character" w:styleId="a9">
    <w:name w:val="page number"/>
    <w:basedOn w:val="a0"/>
    <w:rsid w:val="00044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7</Pages>
  <Words>726</Words>
  <Characters>4140</Characters>
  <Application>Microsoft Office Word</Application>
  <DocSecurity>0</DocSecurity>
  <Lines>34</Lines>
  <Paragraphs>9</Paragraphs>
  <ScaleCrop>false</ScaleCrop>
  <Company>Microsoft</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徐媛媛</dc:creator>
  <cp:keywords/>
  <cp:lastModifiedBy>albertwuxinyu</cp:lastModifiedBy>
  <cp:revision>2</cp:revision>
  <cp:lastPrinted>2015-02-09T09:43:00Z</cp:lastPrinted>
  <dcterms:created xsi:type="dcterms:W3CDTF">2017-06-26T06:36:00Z</dcterms:created>
  <dcterms:modified xsi:type="dcterms:W3CDTF">2017-06-26T06:36:00Z</dcterms:modified>
</cp:coreProperties>
</file>