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049" w:rsidRDefault="002B2049">
      <w:pPr>
        <w:numPr>
          <w:ins w:id="0" w:author="周扬天宇" w:date="2011-12-22T15:42:00Z"/>
        </w:numPr>
        <w:adjustRightInd w:val="0"/>
        <w:snapToGrid w:val="0"/>
        <w:spacing w:line="360" w:lineRule="auto"/>
        <w:ind w:left="0"/>
        <w:jc w:val="both"/>
        <w:rPr>
          <w:ins w:id="1" w:author="周扬天宇" w:date="2011-12-22T15:42:00Z"/>
          <w:rFonts w:ascii="黑体" w:eastAsia="黑体" w:hAnsi="宋体" w:hint="eastAsia"/>
          <w:bCs/>
          <w:spacing w:val="0"/>
          <w:sz w:val="28"/>
          <w:szCs w:val="36"/>
          <w:lang w:eastAsia="zh-CN"/>
          <w:rPrChange w:id="2" w:author="周扬天宇" w:date="2011-12-22T15:42:00Z">
            <w:rPr>
              <w:ins w:id="3" w:author="周扬天宇" w:date="2011-12-22T15:42:00Z"/>
              <w:rFonts w:ascii="黑体" w:eastAsia="黑体" w:hAnsi="宋体" w:hint="eastAsia"/>
              <w:bCs/>
              <w:spacing w:val="0"/>
              <w:sz w:val="28"/>
              <w:szCs w:val="36"/>
              <w:lang w:eastAsia="zh-CN"/>
            </w:rPr>
          </w:rPrChange>
        </w:rPr>
      </w:pPr>
      <w:bookmarkStart w:id="4" w:name="_GoBack"/>
      <w:bookmarkEnd w:id="4"/>
      <w:ins w:id="5" w:author="周扬天宇" w:date="2011-12-22T15:42:00Z">
        <w:r>
          <w:rPr>
            <w:rFonts w:ascii="黑体" w:eastAsia="黑体" w:hAnsi="宋体" w:hint="eastAsia"/>
            <w:bCs/>
            <w:spacing w:val="0"/>
            <w:sz w:val="28"/>
            <w:szCs w:val="36"/>
            <w:lang w:eastAsia="zh-CN"/>
            <w:rPrChange w:id="6" w:author="周扬天宇" w:date="2011-12-22T15:42:00Z">
              <w:rPr>
                <w:rFonts w:ascii="黑体" w:eastAsia="黑体" w:hAnsi="宋体" w:hint="eastAsia"/>
                <w:bCs/>
                <w:spacing w:val="0"/>
                <w:sz w:val="28"/>
                <w:szCs w:val="36"/>
                <w:lang w:eastAsia="zh-CN"/>
              </w:rPr>
            </w:rPrChange>
          </w:rPr>
          <w:t>附件：</w:t>
        </w:r>
      </w:ins>
    </w:p>
    <w:p w:rsidR="002B2049" w:rsidRDefault="002B2049">
      <w:pPr>
        <w:adjustRightInd w:val="0"/>
        <w:snapToGrid w:val="0"/>
        <w:spacing w:line="360" w:lineRule="auto"/>
        <w:ind w:left="0"/>
        <w:jc w:val="center"/>
        <w:rPr>
          <w:rFonts w:ascii="黑体" w:eastAsia="黑体" w:hAnsi="宋体" w:hint="eastAsia"/>
          <w:b/>
          <w:spacing w:val="0"/>
          <w:sz w:val="36"/>
          <w:szCs w:val="36"/>
          <w:lang w:eastAsia="zh-CN"/>
        </w:rPr>
      </w:pPr>
      <w:r>
        <w:rPr>
          <w:rFonts w:ascii="黑体" w:eastAsia="黑体" w:hAnsi="宋体" w:hint="eastAsia"/>
          <w:b/>
          <w:spacing w:val="0"/>
          <w:sz w:val="36"/>
          <w:szCs w:val="36"/>
          <w:lang w:eastAsia="zh-CN"/>
        </w:rPr>
        <w:t>南京银行个人理财产品销售管理办法</w:t>
      </w:r>
    </w:p>
    <w:p w:rsidR="002B2049" w:rsidRDefault="002B2049">
      <w:pPr>
        <w:pStyle w:val="1"/>
        <w:numPr>
          <w:ilvl w:val="0"/>
          <w:numId w:val="2"/>
          <w:numberingChange w:id="7" w:author="周扬天宇" w:date="2011-12-22T16:21:00Z" w:original="第%1:1:39:章"/>
        </w:numPr>
        <w:spacing w:beforeLines="100" w:before="312" w:afterLines="100" w:after="312" w:line="360" w:lineRule="auto"/>
        <w:jc w:val="center"/>
        <w:rPr>
          <w:rFonts w:ascii="黑体" w:eastAsia="黑体" w:hAnsi="宋体" w:hint="eastAsia"/>
          <w:b w:val="0"/>
          <w:sz w:val="24"/>
          <w:szCs w:val="24"/>
          <w:lang w:eastAsia="zh-CN"/>
        </w:rPr>
      </w:pPr>
      <w:bookmarkStart w:id="8" w:name="_Toc151721507"/>
      <w:bookmarkStart w:id="9" w:name="_Toc151971478"/>
      <w:bookmarkStart w:id="10" w:name="_Toc162065351"/>
      <w:bookmarkStart w:id="11" w:name="_Toc189470274"/>
      <w:bookmarkStart w:id="12" w:name="_Toc296351884"/>
      <w:bookmarkStart w:id="13" w:name="_Toc312056822"/>
      <w:r>
        <w:rPr>
          <w:rFonts w:ascii="黑体" w:eastAsia="黑体" w:hAnsi="宋体" w:hint="eastAsia"/>
          <w:b w:val="0"/>
          <w:sz w:val="24"/>
          <w:szCs w:val="24"/>
          <w:lang w:eastAsia="zh-CN"/>
        </w:rPr>
        <w:t>总</w:t>
      </w:r>
      <w:ins w:id="14" w:author="周扬天宇" w:date="2011-12-22T15:42:00Z">
        <w:r>
          <w:rPr>
            <w:rFonts w:ascii="黑体" w:eastAsia="黑体" w:hAnsi="宋体" w:hint="eastAsia"/>
            <w:b w:val="0"/>
            <w:sz w:val="24"/>
            <w:szCs w:val="24"/>
            <w:lang w:eastAsia="zh-CN"/>
          </w:rPr>
          <w:t xml:space="preserve">  </w:t>
        </w:r>
      </w:ins>
      <w:r>
        <w:rPr>
          <w:rFonts w:ascii="黑体" w:eastAsia="黑体" w:hAnsi="宋体" w:hint="eastAsia"/>
          <w:b w:val="0"/>
          <w:sz w:val="24"/>
          <w:szCs w:val="24"/>
          <w:lang w:eastAsia="zh-CN"/>
        </w:rPr>
        <w:t>则</w:t>
      </w:r>
      <w:bookmarkEnd w:id="8"/>
      <w:bookmarkEnd w:id="9"/>
      <w:bookmarkEnd w:id="10"/>
      <w:bookmarkEnd w:id="11"/>
      <w:bookmarkEnd w:id="12"/>
      <w:bookmarkEnd w:id="13"/>
    </w:p>
    <w:p w:rsidR="002B2049" w:rsidRDefault="002B2049">
      <w:pPr>
        <w:pStyle w:val="a3"/>
        <w:widowControl w:val="0"/>
        <w:numPr>
          <w:ilvl w:val="0"/>
          <w:numId w:val="3"/>
          <w:numberingChange w:id="15" w:author="周扬天宇" w:date="2011-12-22T16:21:00Z" w:original="第%1:1:39:条"/>
        </w:numPr>
        <w:tabs>
          <w:tab w:val="clear" w:pos="1871"/>
          <w:tab w:val="num" w:pos="1520"/>
        </w:tabs>
        <w:snapToGrid w:val="0"/>
        <w:spacing w:beforeLines="50" w:before="156" w:afterLines="50" w:after="156" w:line="360" w:lineRule="auto"/>
        <w:jc w:val="both"/>
        <w:rPr>
          <w:rFonts w:ascii="宋体" w:hAnsi="宋体" w:hint="eastAsia"/>
          <w:color w:val="auto"/>
          <w:szCs w:val="24"/>
        </w:rPr>
      </w:pPr>
      <w:r>
        <w:rPr>
          <w:rFonts w:ascii="宋体" w:hAnsi="宋体" w:hint="eastAsia"/>
          <w:color w:val="auto"/>
          <w:szCs w:val="24"/>
        </w:rPr>
        <w:t>为规范</w:t>
      </w:r>
      <w:r>
        <w:rPr>
          <w:rFonts w:ascii="宋体" w:hAnsi="宋体" w:hint="eastAsia"/>
          <w:szCs w:val="24"/>
        </w:rPr>
        <w:t>南京银行股份有限公司（以下简称“本行”）的个人理财产品销售业务，提高本行理财产品销售服务水平，维护本行和客户合法利益，根据</w:t>
      </w:r>
      <w:r>
        <w:rPr>
          <w:rFonts w:ascii="宋体" w:hAnsi="宋体" w:hint="eastAsia"/>
        </w:rPr>
        <w:t>《商业银行理财产品销售管理办法》、《商业银行个人理财业务管理暂行办法》和《商业银行个人理财业务风险管理指引》等</w:t>
      </w:r>
      <w:r>
        <w:rPr>
          <w:rFonts w:ascii="宋体" w:hAnsi="宋体" w:hint="eastAsia"/>
          <w:szCs w:val="24"/>
        </w:rPr>
        <w:t>有关法规，结</w:t>
      </w:r>
      <w:r>
        <w:rPr>
          <w:rFonts w:ascii="宋体" w:hAnsi="宋体" w:hint="eastAsia"/>
          <w:color w:val="auto"/>
          <w:szCs w:val="24"/>
        </w:rPr>
        <w:t>合本行实际，制定本办法</w:t>
      </w:r>
    </w:p>
    <w:p w:rsidR="002B2049" w:rsidRDefault="002B2049">
      <w:pPr>
        <w:pStyle w:val="a3"/>
        <w:widowControl w:val="0"/>
        <w:numPr>
          <w:ilvl w:val="0"/>
          <w:numId w:val="3"/>
          <w:numberingChange w:id="16" w:author="周扬天宇" w:date="2011-12-22T16:21:00Z" w:original="第%1:2: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本办法所称个人理财产品 (以下简称理财产品)销售是指本行营业机构将本行开发设计的理财产品向个人客户（以下简称客户）宣传推介、销售、办理申购、赎回等活动。</w:t>
      </w:r>
    </w:p>
    <w:p w:rsidR="002B2049" w:rsidRDefault="002B2049">
      <w:pPr>
        <w:pStyle w:val="a3"/>
        <w:widowControl w:val="0"/>
        <w:numPr>
          <w:ilvl w:val="0"/>
          <w:numId w:val="3"/>
          <w:numberingChange w:id="17" w:author="周扬天宇" w:date="2011-12-22T16:21:00Z" w:original="第%1:3:39:条"/>
        </w:numPr>
        <w:tabs>
          <w:tab w:val="clear" w:pos="1871"/>
          <w:tab w:val="num" w:pos="1520"/>
        </w:tabs>
        <w:snapToGrid w:val="0"/>
        <w:spacing w:beforeLines="50" w:before="156" w:afterLines="50" w:after="156" w:line="360" w:lineRule="auto"/>
        <w:jc w:val="both"/>
        <w:rPr>
          <w:rFonts w:ascii="宋体" w:hAnsi="宋体" w:hint="eastAsia"/>
          <w:color w:val="auto"/>
          <w:szCs w:val="24"/>
        </w:rPr>
      </w:pPr>
      <w:r>
        <w:rPr>
          <w:rFonts w:ascii="宋体" w:hAnsi="宋体" w:hint="eastAsia"/>
        </w:rPr>
        <w:t>本办</w:t>
      </w:r>
      <w:r>
        <w:rPr>
          <w:rFonts w:ascii="宋体" w:hAnsi="宋体" w:hint="eastAsia"/>
          <w:szCs w:val="24"/>
        </w:rPr>
        <w:t>法所称理财产品，系指本行</w:t>
      </w:r>
      <w:r>
        <w:rPr>
          <w:rFonts w:ascii="仿宋_GB2312" w:hAnsi="宋体" w:hint="eastAsia"/>
          <w:bCs/>
        </w:rPr>
        <w:t>在对潜在目标客户群进行分析、研究的基础上，针对特定目标客户群开发、设计并销售的，冠以本行名义的</w:t>
      </w:r>
      <w:r>
        <w:rPr>
          <w:rFonts w:ascii="宋体" w:hAnsi="宋体" w:hint="eastAsia"/>
          <w:szCs w:val="24"/>
        </w:rPr>
        <w:t>本外币</w:t>
      </w:r>
      <w:r>
        <w:rPr>
          <w:rFonts w:ascii="仿宋_GB2312" w:hAnsi="宋体" w:hint="eastAsia"/>
          <w:bCs/>
        </w:rPr>
        <w:t>资金投资和管理计划。</w:t>
      </w:r>
    </w:p>
    <w:p w:rsidR="002B2049" w:rsidRDefault="002B2049">
      <w:pPr>
        <w:pStyle w:val="a3"/>
        <w:widowControl w:val="0"/>
        <w:numPr>
          <w:ilvl w:val="0"/>
          <w:numId w:val="3"/>
          <w:numberingChange w:id="18" w:author="周扬天宇" w:date="2011-12-22T16:21:00Z" w:original="第%1:4:39:条"/>
        </w:numPr>
        <w:tabs>
          <w:tab w:val="clear" w:pos="1871"/>
          <w:tab w:val="num" w:pos="1520"/>
        </w:tabs>
        <w:snapToGrid w:val="0"/>
        <w:spacing w:beforeLines="50" w:before="156" w:afterLines="50" w:after="156" w:line="360" w:lineRule="auto"/>
        <w:jc w:val="both"/>
        <w:rPr>
          <w:rFonts w:ascii="宋体" w:hAnsi="宋体" w:hint="eastAsia"/>
          <w:szCs w:val="24"/>
        </w:rPr>
      </w:pPr>
      <w:r>
        <w:rPr>
          <w:rFonts w:ascii="宋体" w:hAnsi="宋体" w:hint="eastAsia"/>
          <w:szCs w:val="24"/>
        </w:rPr>
        <w:t>本行分支机构及营销服务人员开展理财产品销售，应当遵守法律、行政法规等相关规定，不得损害国家利益、社会公共利益、本行和客户合法权益。</w:t>
      </w:r>
    </w:p>
    <w:p w:rsidR="002B2049" w:rsidRDefault="002B2049">
      <w:pPr>
        <w:pStyle w:val="a3"/>
        <w:widowControl w:val="0"/>
        <w:numPr>
          <w:ilvl w:val="0"/>
          <w:numId w:val="3"/>
          <w:numberingChange w:id="19" w:author="周扬天宇" w:date="2011-12-22T16:21:00Z" w:original="第%1:5:39:条"/>
        </w:numPr>
        <w:tabs>
          <w:tab w:val="clear" w:pos="1871"/>
          <w:tab w:val="num" w:pos="1520"/>
        </w:tabs>
        <w:snapToGrid w:val="0"/>
        <w:spacing w:beforeLines="50" w:before="156" w:afterLines="50" w:after="156" w:line="360" w:lineRule="auto"/>
        <w:jc w:val="both"/>
        <w:rPr>
          <w:rFonts w:ascii="宋体" w:hAnsi="宋体" w:hint="eastAsia"/>
          <w:szCs w:val="24"/>
        </w:rPr>
      </w:pPr>
      <w:r>
        <w:rPr>
          <w:rFonts w:ascii="宋体" w:hAnsi="宋体" w:hint="eastAsia"/>
          <w:szCs w:val="24"/>
        </w:rPr>
        <w:t>本办法适用于本行开展理财产品销售的部门、分支机构和销售服务及管理人员。</w:t>
      </w:r>
    </w:p>
    <w:p w:rsidR="002B2049" w:rsidRDefault="002B2049">
      <w:pPr>
        <w:pStyle w:val="a3"/>
        <w:widowControl w:val="0"/>
        <w:tabs>
          <w:tab w:val="num" w:pos="1520"/>
        </w:tabs>
        <w:snapToGrid w:val="0"/>
        <w:spacing w:beforeLines="50" w:before="156" w:afterLines="50" w:after="156" w:line="360" w:lineRule="auto"/>
        <w:ind w:firstLine="0"/>
        <w:jc w:val="both"/>
        <w:rPr>
          <w:rFonts w:ascii="宋体" w:hAnsi="宋体" w:hint="eastAsia"/>
          <w:color w:val="auto"/>
          <w:szCs w:val="24"/>
        </w:rPr>
      </w:pPr>
    </w:p>
    <w:p w:rsidR="002B2049" w:rsidRDefault="002B2049">
      <w:pPr>
        <w:pStyle w:val="1"/>
        <w:numPr>
          <w:ilvl w:val="0"/>
          <w:numId w:val="2"/>
          <w:numberingChange w:id="20" w:author="周扬天宇" w:date="2011-12-22T16:21:00Z" w:original="第%1:2:39:章"/>
        </w:numPr>
        <w:spacing w:beforeLines="100" w:before="312" w:afterLines="100" w:after="312" w:line="360" w:lineRule="auto"/>
        <w:jc w:val="center"/>
        <w:rPr>
          <w:rFonts w:ascii="黑体" w:eastAsia="黑体" w:hAnsi="宋体" w:hint="eastAsia"/>
          <w:b w:val="0"/>
          <w:sz w:val="24"/>
          <w:szCs w:val="24"/>
          <w:lang w:eastAsia="zh-CN"/>
        </w:rPr>
      </w:pPr>
      <w:bookmarkStart w:id="21" w:name="_Toc296351885"/>
      <w:bookmarkStart w:id="22" w:name="_Toc312056823"/>
      <w:r>
        <w:rPr>
          <w:rFonts w:ascii="黑体" w:eastAsia="黑体" w:hAnsi="宋体" w:hint="eastAsia"/>
          <w:b w:val="0"/>
          <w:sz w:val="24"/>
          <w:szCs w:val="24"/>
          <w:lang w:eastAsia="zh-CN"/>
        </w:rPr>
        <w:t>组织职责</w:t>
      </w:r>
      <w:bookmarkEnd w:id="21"/>
      <w:bookmarkEnd w:id="22"/>
    </w:p>
    <w:p w:rsidR="002B2049" w:rsidRDefault="002B2049">
      <w:pPr>
        <w:pStyle w:val="a3"/>
        <w:widowControl w:val="0"/>
        <w:numPr>
          <w:ilvl w:val="0"/>
          <w:numId w:val="3"/>
          <w:numberingChange w:id="23" w:author="周扬天宇" w:date="2011-12-22T16:21:00Z" w:original="第%1:6:39:条"/>
        </w:numPr>
        <w:tabs>
          <w:tab w:val="clear" w:pos="1871"/>
          <w:tab w:val="num" w:pos="1520"/>
        </w:tabs>
        <w:snapToGrid w:val="0"/>
        <w:spacing w:beforeLines="50" w:before="156" w:afterLines="50" w:after="156" w:line="360" w:lineRule="auto"/>
        <w:jc w:val="both"/>
        <w:rPr>
          <w:rFonts w:ascii="宋体" w:hAnsi="宋体" w:hint="eastAsia"/>
        </w:rPr>
      </w:pPr>
      <w:bookmarkStart w:id="24" w:name="_Toc237340153"/>
      <w:bookmarkStart w:id="25" w:name="_Toc237340281"/>
      <w:bookmarkStart w:id="26" w:name="_Toc296351892"/>
      <w:r>
        <w:rPr>
          <w:rFonts w:ascii="宋体" w:hAnsi="宋体" w:hint="eastAsia"/>
        </w:rPr>
        <w:t>总行个人业务部是理财产品销售管理部门。结合本行实际，本行理财产品销售组织架构是以总行各职能管理部门为管理机构，各分支机构为销售机构，负责辖内客户经理(理财类)团队，本行或本行认可的第三方（外部）服务机构为智囊团，稳步推进本行私人银行服务工作。</w:t>
      </w:r>
    </w:p>
    <w:p w:rsidR="002B2049" w:rsidRDefault="002B2049">
      <w:pPr>
        <w:pStyle w:val="a3"/>
        <w:widowControl w:val="0"/>
        <w:numPr>
          <w:ilvl w:val="0"/>
          <w:numId w:val="3"/>
          <w:numberingChange w:id="27" w:author="周扬天宇" w:date="2011-12-22T16:21:00Z" w:original="第%1:7: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lastRenderedPageBreak/>
        <w:t>理财产品销售管理职责涉及：总行个人业务部、风险管理部、金融市场部、人力资源部、营运管理部等职能管理部门。</w:t>
      </w:r>
    </w:p>
    <w:p w:rsidR="002B2049" w:rsidRDefault="002B2049">
      <w:pPr>
        <w:pStyle w:val="a3"/>
        <w:widowControl w:val="0"/>
        <w:snapToGrid w:val="0"/>
        <w:spacing w:beforeLines="50" w:before="156" w:afterLines="50" w:after="156" w:line="360" w:lineRule="auto"/>
        <w:ind w:firstLineChars="200" w:firstLine="480"/>
        <w:jc w:val="both"/>
        <w:rPr>
          <w:rFonts w:ascii="宋体" w:hAnsi="宋体" w:hint="eastAsia"/>
        </w:rPr>
      </w:pPr>
      <w:r>
        <w:rPr>
          <w:rFonts w:ascii="宋体" w:hAnsi="宋体" w:hint="eastAsia"/>
        </w:rPr>
        <w:t>（一）总行个人业务部是本行理财产品面向个人客户销售的主管部门，负责制定各项管理制度，对销售工作、相关风险管理提出意见和要求，并对管理制度及规定执行情况，进行监督、检查和组织落实。</w:t>
      </w:r>
    </w:p>
    <w:p w:rsidR="002B2049" w:rsidRDefault="002B2049">
      <w:pPr>
        <w:pStyle w:val="a3"/>
        <w:widowControl w:val="0"/>
        <w:snapToGrid w:val="0"/>
        <w:spacing w:beforeLines="50" w:before="156" w:afterLines="50" w:after="156" w:line="360" w:lineRule="auto"/>
        <w:ind w:firstLineChars="200" w:firstLine="480"/>
        <w:jc w:val="both"/>
        <w:rPr>
          <w:rFonts w:ascii="宋体" w:hAnsi="宋体" w:hint="eastAsia"/>
        </w:rPr>
      </w:pPr>
      <w:r>
        <w:rPr>
          <w:rFonts w:ascii="宋体" w:hAnsi="宋体" w:hint="eastAsia"/>
        </w:rPr>
        <w:t>（二）总行风险管理部为全行理财业务风险管理的牵头部门，负责对每期理财计划进行风险评估，出具《风险意见书》，明确列示相关理财产品的风险等级，并监督销售机构进行适宜销售。</w:t>
      </w:r>
    </w:p>
    <w:p w:rsidR="002B2049" w:rsidRDefault="002B2049">
      <w:pPr>
        <w:pStyle w:val="a3"/>
        <w:widowControl w:val="0"/>
        <w:snapToGrid w:val="0"/>
        <w:spacing w:beforeLines="50" w:before="156" w:afterLines="50" w:after="156" w:line="360" w:lineRule="auto"/>
        <w:ind w:firstLineChars="200" w:firstLine="480"/>
        <w:jc w:val="both"/>
        <w:rPr>
          <w:rFonts w:ascii="宋体" w:hAnsi="宋体" w:hint="eastAsia"/>
        </w:rPr>
      </w:pPr>
      <w:r>
        <w:rPr>
          <w:rFonts w:ascii="宋体" w:hAnsi="宋体" w:hint="eastAsia"/>
        </w:rPr>
        <w:t>（三）总行金融市场部是本行理财资产配置部门，负责理财计划资产配置、资金运作、市场交易及产品信息提供、收益分配等工作。</w:t>
      </w:r>
    </w:p>
    <w:p w:rsidR="002B2049" w:rsidRDefault="002B2049">
      <w:pPr>
        <w:pStyle w:val="a3"/>
        <w:widowControl w:val="0"/>
        <w:snapToGrid w:val="0"/>
        <w:spacing w:beforeLines="50" w:before="156" w:afterLines="50" w:after="156" w:line="360" w:lineRule="auto"/>
        <w:ind w:firstLineChars="200" w:firstLine="480"/>
        <w:jc w:val="both"/>
        <w:rPr>
          <w:rFonts w:ascii="宋体" w:hAnsi="宋体" w:hint="eastAsia"/>
        </w:rPr>
      </w:pPr>
      <w:r>
        <w:rPr>
          <w:rFonts w:ascii="宋体" w:hAnsi="宋体" w:hint="eastAsia"/>
        </w:rPr>
        <w:t>（四）总行人力资源部是本行理财产品销售人力资源管理部门，根据监管部门相关要求，负责本行审核和批准理财产品销售专职人员的配置、培训和考核。</w:t>
      </w:r>
    </w:p>
    <w:p w:rsidR="002B2049" w:rsidRDefault="002B2049">
      <w:pPr>
        <w:pStyle w:val="a3"/>
        <w:widowControl w:val="0"/>
        <w:snapToGrid w:val="0"/>
        <w:spacing w:beforeLines="50" w:before="156" w:afterLines="50" w:after="156" w:line="360" w:lineRule="auto"/>
        <w:ind w:firstLineChars="200" w:firstLine="480"/>
        <w:jc w:val="both"/>
        <w:rPr>
          <w:rFonts w:ascii="宋体" w:hAnsi="宋体" w:hint="eastAsia"/>
        </w:rPr>
      </w:pPr>
      <w:r>
        <w:rPr>
          <w:rFonts w:ascii="宋体" w:hAnsi="宋体" w:hint="eastAsia"/>
        </w:rPr>
        <w:t>（五）总行营运管理部是本行理财产品资金清算部门，具体负责各类理财计划业务系统的资金清算，理财计划发行和兑付的资金清算和划付。</w:t>
      </w:r>
    </w:p>
    <w:p w:rsidR="002B2049" w:rsidRDefault="002B2049">
      <w:pPr>
        <w:pStyle w:val="a3"/>
        <w:widowControl w:val="0"/>
        <w:numPr>
          <w:ilvl w:val="0"/>
          <w:numId w:val="3"/>
          <w:numberingChange w:id="28" w:author="周扬天宇" w:date="2011-12-22T16:21:00Z" w:original="第%1:8: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理财产品销售经营机构。</w:t>
      </w:r>
    </w:p>
    <w:p w:rsidR="002B2049" w:rsidRDefault="002B2049">
      <w:pPr>
        <w:pStyle w:val="a3"/>
        <w:widowControl w:val="0"/>
        <w:snapToGrid w:val="0"/>
        <w:spacing w:beforeLines="50" w:before="156" w:afterLines="50" w:after="156" w:line="360" w:lineRule="auto"/>
        <w:ind w:firstLineChars="200" w:firstLine="480"/>
        <w:jc w:val="both"/>
        <w:rPr>
          <w:rFonts w:ascii="宋体" w:hAnsi="宋体" w:hint="eastAsia"/>
        </w:rPr>
      </w:pPr>
      <w:r>
        <w:rPr>
          <w:rFonts w:ascii="宋体" w:hAnsi="宋体" w:hint="eastAsia"/>
        </w:rPr>
        <w:t>本行各分支机构。</w:t>
      </w:r>
    </w:p>
    <w:p w:rsidR="002B2049" w:rsidRDefault="002B2049">
      <w:pPr>
        <w:pStyle w:val="a3"/>
        <w:widowControl w:val="0"/>
        <w:snapToGrid w:val="0"/>
        <w:spacing w:beforeLines="50" w:before="156" w:afterLines="50" w:after="156" w:line="360" w:lineRule="auto"/>
        <w:ind w:firstLineChars="200" w:firstLine="480"/>
        <w:jc w:val="both"/>
        <w:rPr>
          <w:rFonts w:ascii="宋体" w:hAnsi="宋体" w:hint="eastAsia"/>
        </w:rPr>
      </w:pPr>
      <w:r>
        <w:rPr>
          <w:rFonts w:ascii="宋体" w:hAnsi="宋体" w:hint="eastAsia"/>
        </w:rPr>
        <w:t>（1）负责执行全行理财产品营销计划，依据当地实际进行必要的调整，并负责组织、协调和推进理财产品销售在辖内的实施；</w:t>
      </w:r>
    </w:p>
    <w:p w:rsidR="002B2049" w:rsidRDefault="002B2049">
      <w:pPr>
        <w:pStyle w:val="a3"/>
        <w:widowControl w:val="0"/>
        <w:snapToGrid w:val="0"/>
        <w:spacing w:beforeLines="50" w:before="156" w:afterLines="50" w:after="156" w:line="360" w:lineRule="auto"/>
        <w:ind w:firstLineChars="200" w:firstLine="480"/>
        <w:jc w:val="both"/>
        <w:rPr>
          <w:rFonts w:ascii="宋体" w:hAnsi="宋体" w:hint="eastAsia"/>
        </w:rPr>
      </w:pPr>
      <w:r>
        <w:rPr>
          <w:rFonts w:ascii="宋体" w:hAnsi="宋体" w:hint="eastAsia"/>
        </w:rPr>
        <w:t>（2）负责辖内营销管理工作，包括制定辖内理财产品营销任务目标及考核计划、指导辖内各理财工作室开展营销工作、统计分析营销业绩等；</w:t>
      </w:r>
    </w:p>
    <w:p w:rsidR="002B2049" w:rsidRDefault="002B2049">
      <w:pPr>
        <w:pStyle w:val="a3"/>
        <w:widowControl w:val="0"/>
        <w:snapToGrid w:val="0"/>
        <w:spacing w:beforeLines="50" w:before="156" w:afterLines="50" w:after="156" w:line="360" w:lineRule="auto"/>
        <w:ind w:firstLineChars="200" w:firstLine="480"/>
        <w:jc w:val="both"/>
        <w:rPr>
          <w:rFonts w:ascii="宋体" w:hAnsi="宋体" w:hint="eastAsia"/>
        </w:rPr>
      </w:pPr>
      <w:r>
        <w:rPr>
          <w:rFonts w:ascii="宋体" w:hAnsi="宋体" w:hint="eastAsia"/>
        </w:rPr>
        <w:t>（3）负责分析、研究辖内理财客户需求，提出满足客户需求的解决方案、建议，并负责协调、整合各方资源丰富理财产品与服务，包括协助理财产品开发、洽谈开发理财客户增值服务等；</w:t>
      </w:r>
    </w:p>
    <w:p w:rsidR="002B2049" w:rsidRDefault="002B2049">
      <w:pPr>
        <w:pStyle w:val="a3"/>
        <w:widowControl w:val="0"/>
        <w:snapToGrid w:val="0"/>
        <w:spacing w:beforeLines="50" w:before="156" w:afterLines="50" w:after="156" w:line="360" w:lineRule="auto"/>
        <w:ind w:firstLineChars="200" w:firstLine="480"/>
        <w:jc w:val="both"/>
        <w:rPr>
          <w:rFonts w:ascii="宋体" w:hAnsi="宋体" w:hint="eastAsia"/>
        </w:rPr>
      </w:pPr>
      <w:r>
        <w:rPr>
          <w:rFonts w:ascii="宋体" w:hAnsi="宋体" w:hint="eastAsia"/>
        </w:rPr>
        <w:t>（4）负责辖内理财经理岗位的垂直管理、加强对理财经理的培训，提升理财营销服务水平；</w:t>
      </w:r>
    </w:p>
    <w:p w:rsidR="002B2049" w:rsidRDefault="002B2049">
      <w:pPr>
        <w:pStyle w:val="a3"/>
        <w:widowControl w:val="0"/>
        <w:snapToGrid w:val="0"/>
        <w:spacing w:beforeLines="50" w:before="156" w:afterLines="50" w:after="156" w:line="360" w:lineRule="auto"/>
        <w:ind w:firstLineChars="200" w:firstLine="480"/>
        <w:jc w:val="both"/>
        <w:rPr>
          <w:rFonts w:ascii="宋体" w:hAnsi="宋体" w:hint="eastAsia"/>
        </w:rPr>
      </w:pPr>
      <w:r>
        <w:rPr>
          <w:rFonts w:ascii="宋体" w:hAnsi="宋体" w:hint="eastAsia"/>
        </w:rPr>
        <w:t>（5）负责提出辖内理财产品宣传推广需求并配合相关部门实施。</w:t>
      </w:r>
    </w:p>
    <w:p w:rsidR="002B2049" w:rsidRDefault="002B2049">
      <w:pPr>
        <w:pStyle w:val="1"/>
        <w:numPr>
          <w:ilvl w:val="0"/>
          <w:numId w:val="2"/>
          <w:numberingChange w:id="29" w:author="周扬天宇" w:date="2011-12-22T16:21:00Z" w:original="第%1:3:39:章"/>
        </w:numPr>
        <w:spacing w:beforeLines="100" w:before="312" w:afterLines="100" w:after="312" w:line="360" w:lineRule="auto"/>
        <w:jc w:val="center"/>
        <w:rPr>
          <w:rFonts w:ascii="黑体" w:eastAsia="黑体" w:hAnsi="宋体" w:hint="eastAsia"/>
          <w:b w:val="0"/>
          <w:sz w:val="24"/>
          <w:szCs w:val="24"/>
          <w:lang w:eastAsia="zh-CN"/>
        </w:rPr>
      </w:pPr>
      <w:bookmarkStart w:id="30" w:name="_Toc312056824"/>
      <w:r>
        <w:rPr>
          <w:rFonts w:ascii="黑体" w:eastAsia="黑体" w:hAnsi="宋体" w:hint="eastAsia"/>
          <w:b w:val="0"/>
          <w:sz w:val="24"/>
          <w:szCs w:val="24"/>
          <w:lang w:eastAsia="zh-CN"/>
        </w:rPr>
        <w:lastRenderedPageBreak/>
        <w:t>理财产品销售基本原则</w:t>
      </w:r>
      <w:bookmarkEnd w:id="30"/>
    </w:p>
    <w:p w:rsidR="002B2049" w:rsidRDefault="002B2049">
      <w:pPr>
        <w:pStyle w:val="a3"/>
        <w:widowControl w:val="0"/>
        <w:numPr>
          <w:ilvl w:val="0"/>
          <w:numId w:val="3"/>
          <w:numberingChange w:id="31" w:author="周扬天宇" w:date="2011-12-22T16:21:00Z" w:original="第%1:9: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本行销售理财产品，应当遵循诚实守信、勤勉尽责、如实告知原则</w:t>
      </w:r>
      <w:r>
        <w:rPr>
          <w:rFonts w:ascii="仿宋_GB2312" w:eastAsia="仿宋_GB2312" w:hint="eastAsia"/>
          <w:sz w:val="30"/>
          <w:szCs w:val="30"/>
        </w:rPr>
        <w:t>。</w:t>
      </w:r>
    </w:p>
    <w:p w:rsidR="002B2049" w:rsidRDefault="002B2049">
      <w:pPr>
        <w:pStyle w:val="a3"/>
        <w:widowControl w:val="0"/>
        <w:numPr>
          <w:ilvl w:val="0"/>
          <w:numId w:val="3"/>
          <w:numberingChange w:id="32" w:author="周扬天宇" w:date="2011-12-22T16:21:00Z" w:original="第%1:10: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本行私人银行客户准入标准为具有等值600万人民币可投资金融资产的客户。可投资金融资产包括现金、银行存款、基金、股票、理财产品等，客户的金融资产不局限于本行。</w:t>
      </w:r>
    </w:p>
    <w:p w:rsidR="002B2049" w:rsidRDefault="002B2049">
      <w:pPr>
        <w:pStyle w:val="a3"/>
        <w:widowControl w:val="0"/>
        <w:numPr>
          <w:ilvl w:val="0"/>
          <w:numId w:val="3"/>
          <w:numberingChange w:id="33" w:author="周扬天宇" w:date="2011-12-22T16:21:00Z" w:original="第%1:11:39:条"/>
        </w:numPr>
        <w:tabs>
          <w:tab w:val="clear" w:pos="1871"/>
          <w:tab w:val="num" w:pos="1520"/>
        </w:tabs>
        <w:snapToGrid w:val="0"/>
        <w:spacing w:beforeLines="50" w:before="156" w:afterLines="50" w:after="156" w:line="360" w:lineRule="auto"/>
        <w:jc w:val="both"/>
        <w:rPr>
          <w:rFonts w:ascii="宋体" w:hAnsi="宋体" w:hint="eastAsia"/>
        </w:rPr>
      </w:pPr>
      <w:ins w:id="34" w:author="周扬天宇" w:date="2011-12-22T16:03:00Z">
        <w:r>
          <w:rPr>
            <w:rFonts w:ascii="宋体" w:hAnsi="宋体" w:hint="eastAsia"/>
          </w:rPr>
          <w:t xml:space="preserve"> </w:t>
        </w:r>
      </w:ins>
      <w:r>
        <w:rPr>
          <w:rFonts w:ascii="宋体" w:hAnsi="宋体" w:hint="eastAsia"/>
        </w:rPr>
        <w:t>本行销售理财产品，应当遵循公平、公开、公正原则，充分揭示风险，不得对客户进行误导销售。</w:t>
      </w:r>
    </w:p>
    <w:p w:rsidR="002B2049" w:rsidRDefault="002B2049">
      <w:pPr>
        <w:pStyle w:val="a3"/>
        <w:widowControl w:val="0"/>
        <w:numPr>
          <w:ilvl w:val="0"/>
          <w:numId w:val="3"/>
          <w:numberingChange w:id="35" w:author="周扬天宇" w:date="2011-12-22T16:21:00Z" w:original="第%1:12:39:条"/>
        </w:numPr>
        <w:tabs>
          <w:tab w:val="clear" w:pos="1871"/>
          <w:tab w:val="num" w:pos="1520"/>
        </w:tabs>
        <w:snapToGrid w:val="0"/>
        <w:spacing w:beforeLines="50" w:before="156" w:afterLines="50" w:after="156" w:line="360" w:lineRule="auto"/>
        <w:jc w:val="both"/>
        <w:rPr>
          <w:rFonts w:ascii="宋体" w:hAnsi="宋体" w:hint="eastAsia"/>
        </w:rPr>
      </w:pPr>
      <w:ins w:id="36" w:author="周扬天宇" w:date="2011-12-22T16:03:00Z">
        <w:r>
          <w:rPr>
            <w:rFonts w:ascii="宋体" w:hAnsi="宋体" w:hint="eastAsia"/>
          </w:rPr>
          <w:t xml:space="preserve"> </w:t>
        </w:r>
      </w:ins>
      <w:r>
        <w:rPr>
          <w:rFonts w:ascii="宋体" w:hAnsi="宋体" w:hint="eastAsia"/>
        </w:rPr>
        <w:t>本行销售理财产品，应当进行合规性审查，准确界定销售活动包含的法律关系，防范合规风险。</w:t>
      </w:r>
    </w:p>
    <w:p w:rsidR="002B2049" w:rsidRDefault="002B2049">
      <w:pPr>
        <w:pStyle w:val="a3"/>
        <w:widowControl w:val="0"/>
        <w:numPr>
          <w:ilvl w:val="0"/>
          <w:numId w:val="3"/>
          <w:numberingChange w:id="37" w:author="周扬天宇" w:date="2011-12-22T16:21:00Z" w:original="第%1:13:39:条"/>
        </w:numPr>
        <w:tabs>
          <w:tab w:val="clear" w:pos="1871"/>
          <w:tab w:val="num" w:pos="1520"/>
        </w:tabs>
        <w:snapToGrid w:val="0"/>
        <w:spacing w:beforeLines="50" w:before="156" w:afterLines="50" w:after="156" w:line="360" w:lineRule="auto"/>
        <w:jc w:val="both"/>
        <w:rPr>
          <w:rFonts w:ascii="宋体" w:hAnsi="宋体" w:hint="eastAsia"/>
        </w:rPr>
      </w:pPr>
      <w:ins w:id="38" w:author="周扬天宇" w:date="2011-12-22T16:03:00Z">
        <w:r>
          <w:rPr>
            <w:rFonts w:ascii="宋体" w:hAnsi="宋体" w:hint="eastAsia"/>
          </w:rPr>
          <w:t xml:space="preserve"> </w:t>
        </w:r>
      </w:ins>
      <w:r>
        <w:rPr>
          <w:rFonts w:ascii="宋体" w:hAnsi="宋体" w:hint="eastAsia"/>
        </w:rPr>
        <w:t>本行销售理财产品，应当做到成本可算、风险可控、信息披露充分。</w:t>
      </w:r>
    </w:p>
    <w:p w:rsidR="002B2049" w:rsidRDefault="002B2049">
      <w:pPr>
        <w:pStyle w:val="a3"/>
        <w:widowControl w:val="0"/>
        <w:numPr>
          <w:ilvl w:val="0"/>
          <w:numId w:val="3"/>
          <w:numberingChange w:id="39" w:author="周扬天宇" w:date="2011-12-22T16:21:00Z" w:original="第%1:14:39:条"/>
        </w:numPr>
        <w:tabs>
          <w:tab w:val="clear" w:pos="1871"/>
          <w:tab w:val="num" w:pos="1520"/>
        </w:tabs>
        <w:snapToGrid w:val="0"/>
        <w:spacing w:beforeLines="50" w:before="156" w:afterLines="50" w:after="156" w:line="360" w:lineRule="auto"/>
        <w:jc w:val="both"/>
        <w:rPr>
          <w:rFonts w:ascii="仿宋_GB2312" w:eastAsia="仿宋_GB2312" w:hint="eastAsia"/>
          <w:sz w:val="30"/>
          <w:szCs w:val="30"/>
          <w:lang w:val="en-US"/>
        </w:rPr>
      </w:pPr>
      <w:ins w:id="40" w:author="周扬天宇" w:date="2011-12-22T16:03:00Z">
        <w:r>
          <w:rPr>
            <w:rFonts w:ascii="宋体" w:hAnsi="宋体" w:hint="eastAsia"/>
          </w:rPr>
          <w:t xml:space="preserve"> </w:t>
        </w:r>
      </w:ins>
      <w:r>
        <w:rPr>
          <w:rFonts w:ascii="宋体" w:hAnsi="宋体" w:hint="eastAsia"/>
        </w:rPr>
        <w:t>本行</w:t>
      </w:r>
      <w:r>
        <w:rPr>
          <w:rFonts w:hint="eastAsia"/>
          <w:lang w:val="en-US"/>
        </w:rPr>
        <w:t>销售理财产品，应当遵循风险匹配原则，禁止误导客户购买与其风险承受能力不相符合的理财产品。</w:t>
      </w:r>
    </w:p>
    <w:p w:rsidR="002B2049" w:rsidRDefault="002B2049">
      <w:pPr>
        <w:pStyle w:val="a3"/>
        <w:widowControl w:val="0"/>
        <w:snapToGrid w:val="0"/>
        <w:spacing w:beforeLines="50" w:before="156" w:afterLines="50" w:after="156" w:line="360" w:lineRule="auto"/>
        <w:ind w:firstLine="480"/>
        <w:jc w:val="both"/>
        <w:rPr>
          <w:rFonts w:ascii="仿宋_GB2312" w:eastAsia="仿宋_GB2312" w:hint="eastAsia"/>
          <w:sz w:val="30"/>
          <w:szCs w:val="30"/>
          <w:lang w:val="en-US"/>
        </w:rPr>
      </w:pPr>
      <w:r>
        <w:rPr>
          <w:rFonts w:hint="eastAsia"/>
          <w:lang w:val="en-US"/>
        </w:rPr>
        <w:t>风险匹配原则是指客户只能购买风险等级等于或低于自身风险承受能力评级的理财产品。</w:t>
      </w:r>
    </w:p>
    <w:p w:rsidR="002B2049" w:rsidRDefault="002B2049">
      <w:pPr>
        <w:pStyle w:val="a3"/>
        <w:widowControl w:val="0"/>
        <w:numPr>
          <w:ilvl w:val="0"/>
          <w:numId w:val="3"/>
          <w:numberingChange w:id="41" w:author="周扬天宇" w:date="2011-12-22T16:21:00Z" w:original="第%1:15:39:条"/>
        </w:numPr>
        <w:tabs>
          <w:tab w:val="clear" w:pos="1871"/>
          <w:tab w:val="num" w:pos="1520"/>
        </w:tabs>
        <w:snapToGrid w:val="0"/>
        <w:spacing w:beforeLines="50" w:before="156" w:afterLines="50" w:after="156" w:line="360" w:lineRule="auto"/>
        <w:jc w:val="both"/>
        <w:rPr>
          <w:rFonts w:hint="eastAsia"/>
          <w:lang w:val="en-US"/>
        </w:rPr>
      </w:pPr>
      <w:ins w:id="42" w:author="周扬天宇" w:date="2011-12-22T16:03:00Z">
        <w:r>
          <w:rPr>
            <w:rFonts w:hint="eastAsia"/>
            <w:lang w:val="en-US"/>
          </w:rPr>
          <w:t xml:space="preserve"> </w:t>
        </w:r>
      </w:ins>
      <w:r>
        <w:rPr>
          <w:rFonts w:hint="eastAsia"/>
          <w:lang w:val="en-US"/>
        </w:rPr>
        <w:t>销售理财产品，应当加强客户风险提示和投资者教育。</w:t>
      </w:r>
    </w:p>
    <w:p w:rsidR="002B2049" w:rsidRDefault="002B2049">
      <w:pPr>
        <w:pStyle w:val="a3"/>
        <w:widowControl w:val="0"/>
        <w:snapToGrid w:val="0"/>
        <w:spacing w:beforeLines="50" w:before="156" w:afterLines="50" w:after="156" w:line="360" w:lineRule="auto"/>
        <w:ind w:firstLine="0"/>
        <w:jc w:val="both"/>
        <w:rPr>
          <w:rFonts w:ascii="宋体" w:hAnsi="宋体" w:hint="eastAsia"/>
        </w:rPr>
      </w:pPr>
    </w:p>
    <w:p w:rsidR="002B2049" w:rsidRDefault="002B2049">
      <w:pPr>
        <w:pStyle w:val="1"/>
        <w:numPr>
          <w:ilvl w:val="0"/>
          <w:numId w:val="2"/>
          <w:numberingChange w:id="43" w:author="周扬天宇" w:date="2011-12-22T16:21:00Z" w:original="第%1:4:39:章"/>
        </w:numPr>
        <w:spacing w:beforeLines="100" w:before="312" w:afterLines="100" w:after="312" w:line="360" w:lineRule="auto"/>
        <w:jc w:val="center"/>
        <w:rPr>
          <w:rFonts w:ascii="黑体" w:eastAsia="黑体" w:hAnsi="宋体" w:hint="eastAsia"/>
          <w:b w:val="0"/>
          <w:sz w:val="24"/>
          <w:szCs w:val="24"/>
          <w:lang w:eastAsia="zh-CN"/>
        </w:rPr>
      </w:pPr>
      <w:bookmarkStart w:id="44" w:name="_Toc312056825"/>
      <w:r>
        <w:rPr>
          <w:rFonts w:ascii="黑体" w:eastAsia="黑体" w:hAnsi="宋体" w:hint="eastAsia"/>
          <w:b w:val="0"/>
          <w:sz w:val="24"/>
          <w:szCs w:val="24"/>
          <w:lang w:eastAsia="zh-CN"/>
        </w:rPr>
        <w:t>理财产品宣传销售文本管理</w:t>
      </w:r>
      <w:bookmarkEnd w:id="44"/>
    </w:p>
    <w:p w:rsidR="002B2049" w:rsidRDefault="002B2049">
      <w:pPr>
        <w:pStyle w:val="a3"/>
        <w:widowControl w:val="0"/>
        <w:numPr>
          <w:ilvl w:val="0"/>
          <w:numId w:val="3"/>
          <w:numberingChange w:id="45" w:author="周扬天宇" w:date="2011-12-22T16:21:00Z" w:original="第%1:16:39:条"/>
        </w:numPr>
        <w:tabs>
          <w:tab w:val="clear" w:pos="1871"/>
          <w:tab w:val="num" w:pos="1520"/>
        </w:tabs>
        <w:snapToGrid w:val="0"/>
        <w:spacing w:beforeLines="50" w:before="156" w:afterLines="50" w:after="156" w:line="360" w:lineRule="auto"/>
        <w:jc w:val="both"/>
        <w:rPr>
          <w:rFonts w:ascii="宋体" w:hAnsi="宋体" w:hint="eastAsia"/>
        </w:rPr>
      </w:pPr>
      <w:ins w:id="46" w:author="周扬天宇" w:date="2011-12-22T16:03:00Z">
        <w:r>
          <w:rPr>
            <w:rFonts w:hint="eastAsia"/>
          </w:rPr>
          <w:t xml:space="preserve"> </w:t>
        </w:r>
      </w:ins>
      <w:r>
        <w:rPr>
          <w:rFonts w:hint="eastAsia"/>
        </w:rPr>
        <w:t>本办法所称宣传销售文本分为两类。</w:t>
      </w:r>
    </w:p>
    <w:p w:rsidR="002B2049" w:rsidRDefault="002B2049">
      <w:pPr>
        <w:spacing w:line="360" w:lineRule="auto"/>
        <w:ind w:left="0" w:firstLine="480"/>
        <w:rPr>
          <w:rFonts w:ascii="宋体" w:hAnsi="宋体" w:hint="eastAsia"/>
          <w:color w:val="000000"/>
          <w:spacing w:val="0"/>
          <w:sz w:val="24"/>
          <w:u w:color="000000"/>
          <w:lang w:eastAsia="zh-CN"/>
        </w:rPr>
      </w:pPr>
      <w:r>
        <w:rPr>
          <w:rFonts w:ascii="宋体" w:hAnsi="宋体" w:hint="eastAsia"/>
          <w:color w:val="000000"/>
          <w:spacing w:val="0"/>
          <w:sz w:val="24"/>
          <w:u w:color="000000"/>
          <w:lang w:eastAsia="zh-CN"/>
        </w:rPr>
        <w:t>一类是宣传材料，指本行为宣传推介理财产品向客户分发或者公布，使客户可以获得的书面、电子或其他介质的信息，包括：</w:t>
      </w:r>
    </w:p>
    <w:p w:rsidR="002B2049" w:rsidRDefault="002B2049">
      <w:pPr>
        <w:spacing w:line="360" w:lineRule="auto"/>
        <w:ind w:left="0" w:firstLine="480"/>
        <w:rPr>
          <w:rFonts w:ascii="宋体" w:hAnsi="宋体" w:hint="eastAsia"/>
          <w:color w:val="000000"/>
          <w:spacing w:val="0"/>
          <w:sz w:val="24"/>
          <w:u w:color="000000"/>
          <w:lang w:eastAsia="zh-CN"/>
        </w:rPr>
      </w:pPr>
      <w:r>
        <w:rPr>
          <w:rFonts w:ascii="宋体" w:hAnsi="宋体" w:hint="eastAsia"/>
          <w:color w:val="000000"/>
          <w:spacing w:val="0"/>
          <w:sz w:val="24"/>
          <w:u w:color="000000"/>
          <w:lang w:eastAsia="zh-CN"/>
        </w:rPr>
        <w:t>（一）宣传单、手册、信函等面向客户的宣传资料；</w:t>
      </w:r>
    </w:p>
    <w:p w:rsidR="002B2049" w:rsidRDefault="002B2049">
      <w:pPr>
        <w:spacing w:line="360" w:lineRule="auto"/>
        <w:ind w:left="0" w:firstLine="480"/>
        <w:rPr>
          <w:rFonts w:ascii="宋体" w:hAnsi="宋体" w:hint="eastAsia"/>
          <w:color w:val="000000"/>
          <w:spacing w:val="0"/>
          <w:sz w:val="24"/>
          <w:u w:color="000000"/>
          <w:lang w:eastAsia="zh-CN"/>
        </w:rPr>
      </w:pPr>
      <w:r>
        <w:rPr>
          <w:rFonts w:ascii="宋体" w:hAnsi="宋体" w:hint="eastAsia"/>
          <w:color w:val="000000"/>
          <w:spacing w:val="0"/>
          <w:sz w:val="24"/>
          <w:u w:color="000000"/>
          <w:lang w:eastAsia="zh-CN"/>
        </w:rPr>
        <w:lastRenderedPageBreak/>
        <w:t>（二）电话、传真、短信、邮件；</w:t>
      </w:r>
    </w:p>
    <w:p w:rsidR="002B2049" w:rsidRDefault="002B2049">
      <w:pPr>
        <w:spacing w:line="360" w:lineRule="auto"/>
        <w:ind w:left="0" w:firstLine="480"/>
        <w:rPr>
          <w:rFonts w:ascii="宋体" w:hAnsi="宋体" w:hint="eastAsia"/>
          <w:color w:val="000000"/>
          <w:spacing w:val="0"/>
          <w:sz w:val="24"/>
          <w:u w:color="000000"/>
          <w:lang w:eastAsia="zh-CN"/>
        </w:rPr>
      </w:pPr>
      <w:r>
        <w:rPr>
          <w:rFonts w:ascii="宋体" w:hAnsi="宋体" w:hint="eastAsia"/>
          <w:color w:val="000000"/>
          <w:spacing w:val="0"/>
          <w:sz w:val="24"/>
          <w:u w:color="000000"/>
          <w:lang w:eastAsia="zh-CN"/>
        </w:rPr>
        <w:t>（三）报纸、海报、电子显示屏、电影、互联网等以及其他音像、通讯资料；</w:t>
      </w:r>
    </w:p>
    <w:p w:rsidR="002B2049" w:rsidRDefault="002B2049">
      <w:pPr>
        <w:spacing w:line="360" w:lineRule="auto"/>
        <w:ind w:left="0" w:firstLine="480"/>
        <w:rPr>
          <w:rFonts w:ascii="宋体" w:hAnsi="宋体" w:hint="eastAsia"/>
          <w:color w:val="000000"/>
          <w:spacing w:val="0"/>
          <w:sz w:val="24"/>
          <w:u w:color="000000"/>
          <w:lang w:eastAsia="zh-CN"/>
        </w:rPr>
      </w:pPr>
      <w:r>
        <w:rPr>
          <w:rFonts w:ascii="宋体" w:hAnsi="宋体" w:hint="eastAsia"/>
          <w:color w:val="000000"/>
          <w:spacing w:val="0"/>
          <w:sz w:val="24"/>
          <w:u w:color="000000"/>
          <w:lang w:eastAsia="zh-CN"/>
        </w:rPr>
        <w:t>（四）其他相关资料。</w:t>
      </w:r>
    </w:p>
    <w:p w:rsidR="002B2049" w:rsidRDefault="002B2049">
      <w:pPr>
        <w:pStyle w:val="a3"/>
        <w:widowControl w:val="0"/>
        <w:snapToGrid w:val="0"/>
        <w:spacing w:beforeLines="50" w:before="156" w:afterLines="50" w:after="156" w:line="360" w:lineRule="auto"/>
        <w:ind w:firstLine="480"/>
        <w:jc w:val="both"/>
        <w:rPr>
          <w:rFonts w:ascii="仿宋_GB2312" w:eastAsia="仿宋_GB2312" w:hint="eastAsia"/>
          <w:sz w:val="30"/>
          <w:szCs w:val="30"/>
          <w:lang w:val="en-US"/>
        </w:rPr>
      </w:pPr>
      <w:r>
        <w:rPr>
          <w:rFonts w:ascii="宋体" w:hAnsi="宋体" w:hint="eastAsia"/>
        </w:rPr>
        <w:t>一类是销售文件，指需要客户签字确认的文件，包括：理财产品销售协议书、理财产品说明书、风险揭示书、客户权益须知等；经客户签字确认的销售文件，本行和客户双方均应留存。</w:t>
      </w:r>
    </w:p>
    <w:p w:rsidR="002B2049" w:rsidRDefault="002B2049">
      <w:pPr>
        <w:pStyle w:val="a3"/>
        <w:widowControl w:val="0"/>
        <w:numPr>
          <w:ilvl w:val="0"/>
          <w:numId w:val="3"/>
          <w:numberingChange w:id="47" w:author="周扬天宇" w:date="2011-12-22T16:21:00Z" w:original="第%1:17:39:条"/>
        </w:numPr>
        <w:tabs>
          <w:tab w:val="clear" w:pos="1871"/>
          <w:tab w:val="num" w:pos="1520"/>
        </w:tabs>
        <w:snapToGrid w:val="0"/>
        <w:spacing w:beforeLines="50" w:before="156" w:afterLines="50" w:after="156" w:line="360" w:lineRule="auto"/>
        <w:jc w:val="both"/>
        <w:rPr>
          <w:rFonts w:ascii="宋体" w:hAnsi="宋体" w:hint="eastAsia"/>
        </w:rPr>
      </w:pPr>
      <w:ins w:id="48" w:author="周扬天宇" w:date="2011-12-22T16:03:00Z">
        <w:r>
          <w:rPr>
            <w:rFonts w:ascii="宋体" w:hAnsi="宋体" w:hint="eastAsia"/>
            <w:lang w:val="en-US"/>
          </w:rPr>
          <w:t xml:space="preserve"> </w:t>
        </w:r>
      </w:ins>
      <w:r>
        <w:rPr>
          <w:rFonts w:ascii="宋体" w:hAnsi="宋体" w:hint="eastAsia"/>
          <w:lang w:val="en-US"/>
        </w:rPr>
        <w:t>理财产品</w:t>
      </w:r>
      <w:r>
        <w:rPr>
          <w:rFonts w:ascii="宋体" w:hAnsi="宋体" w:hint="eastAsia"/>
        </w:rPr>
        <w:t>宣传销售文本由本行总行统一管理、设计、制作和授权使用，各分支机构未经总行授权不得擅自制作和分发宣传销售文本。</w:t>
      </w:r>
    </w:p>
    <w:p w:rsidR="002B2049" w:rsidRDefault="002B2049">
      <w:pPr>
        <w:pStyle w:val="a3"/>
        <w:widowControl w:val="0"/>
        <w:numPr>
          <w:ilvl w:val="0"/>
          <w:numId w:val="3"/>
          <w:numberingChange w:id="49" w:author="周扬天宇" w:date="2011-12-22T16:21:00Z" w:original="第%1:18:39:条"/>
        </w:numPr>
        <w:tabs>
          <w:tab w:val="clear" w:pos="1871"/>
          <w:tab w:val="num" w:pos="1520"/>
        </w:tabs>
        <w:snapToGrid w:val="0"/>
        <w:spacing w:beforeLines="50" w:before="156" w:afterLines="50" w:after="156" w:line="360" w:lineRule="auto"/>
        <w:jc w:val="both"/>
        <w:rPr>
          <w:rFonts w:ascii="宋体" w:hAnsi="宋体" w:hint="eastAsia"/>
        </w:rPr>
      </w:pPr>
      <w:ins w:id="50" w:author="周扬天宇" w:date="2011-12-22T16:03:00Z">
        <w:r>
          <w:rPr>
            <w:rFonts w:hint="eastAsia"/>
            <w:lang w:val="en-US"/>
          </w:rPr>
          <w:t xml:space="preserve"> </w:t>
        </w:r>
      </w:ins>
      <w:r>
        <w:rPr>
          <w:rFonts w:hint="eastAsia"/>
          <w:lang w:val="en-US"/>
        </w:rPr>
        <w:t>理财产品宣传销售文本应当全面、如实、客观反映理财产品的重要特性和与产品有关的重要事实，语言表述应当真实、准确和清晰</w:t>
      </w:r>
      <w:r>
        <w:rPr>
          <w:rFonts w:hint="eastAsia"/>
          <w:lang w:val="en-US"/>
        </w:rPr>
        <w:t>,</w:t>
      </w:r>
      <w:r>
        <w:rPr>
          <w:rFonts w:hint="eastAsia"/>
          <w:lang w:val="en-US"/>
        </w:rPr>
        <w:t>不得有下列情形：</w:t>
      </w:r>
    </w:p>
    <w:p w:rsidR="002B2049" w:rsidRDefault="002B2049">
      <w:pPr>
        <w:spacing w:line="360" w:lineRule="auto"/>
        <w:ind w:left="0" w:firstLine="480"/>
        <w:rPr>
          <w:rFonts w:ascii="宋体" w:hAnsi="宋体" w:hint="eastAsia"/>
          <w:color w:val="000000"/>
          <w:spacing w:val="0"/>
          <w:sz w:val="24"/>
          <w:u w:color="000000"/>
          <w:lang w:val="en-US" w:eastAsia="zh-CN"/>
        </w:rPr>
      </w:pPr>
      <w:r>
        <w:rPr>
          <w:rFonts w:ascii="宋体" w:hAnsi="宋体" w:hint="eastAsia"/>
          <w:color w:val="000000"/>
          <w:spacing w:val="0"/>
          <w:sz w:val="24"/>
          <w:u w:color="000000"/>
          <w:lang w:val="en-US" w:eastAsia="zh-CN"/>
        </w:rPr>
        <w:t xml:space="preserve">（一）虚假记载、误导性陈述或者重大遗漏； </w:t>
      </w:r>
    </w:p>
    <w:p w:rsidR="002B2049" w:rsidRDefault="002B2049">
      <w:pPr>
        <w:spacing w:line="360" w:lineRule="auto"/>
        <w:ind w:left="0" w:firstLine="480"/>
        <w:rPr>
          <w:rFonts w:ascii="宋体" w:hAnsi="宋体" w:hint="eastAsia"/>
          <w:color w:val="000000"/>
          <w:spacing w:val="0"/>
          <w:sz w:val="24"/>
          <w:u w:color="000000"/>
          <w:lang w:val="en-US" w:eastAsia="zh-CN"/>
        </w:rPr>
      </w:pPr>
      <w:r>
        <w:rPr>
          <w:rFonts w:ascii="宋体" w:hAnsi="宋体" w:hint="eastAsia"/>
          <w:color w:val="000000"/>
          <w:spacing w:val="0"/>
          <w:sz w:val="24"/>
          <w:u w:color="000000"/>
          <w:lang w:val="en-US" w:eastAsia="zh-CN"/>
        </w:rPr>
        <w:t xml:space="preserve">（二）违规承诺收益或者承担损失； </w:t>
      </w:r>
    </w:p>
    <w:p w:rsidR="002B2049" w:rsidRDefault="002B2049">
      <w:pPr>
        <w:spacing w:line="360" w:lineRule="auto"/>
        <w:ind w:left="0" w:firstLine="480"/>
        <w:rPr>
          <w:rFonts w:ascii="宋体" w:hAnsi="宋体" w:hint="eastAsia"/>
          <w:color w:val="000000"/>
          <w:spacing w:val="0"/>
          <w:sz w:val="24"/>
          <w:u w:color="000000"/>
          <w:lang w:val="en-US" w:eastAsia="zh-CN"/>
        </w:rPr>
      </w:pPr>
      <w:r>
        <w:rPr>
          <w:rFonts w:ascii="宋体" w:hAnsi="宋体" w:hint="eastAsia"/>
          <w:color w:val="000000"/>
          <w:spacing w:val="0"/>
          <w:sz w:val="24"/>
          <w:u w:color="000000"/>
          <w:lang w:val="en-US" w:eastAsia="zh-CN"/>
        </w:rPr>
        <w:t xml:space="preserve">（三）夸大或者片面宣传理财产品，违规使用安全、保证、承诺、保险、避险、有保障、高收益、无风险等与产品风险收益特性不匹配的表述； </w:t>
      </w:r>
    </w:p>
    <w:p w:rsidR="002B2049" w:rsidRDefault="002B2049">
      <w:pPr>
        <w:spacing w:line="360" w:lineRule="auto"/>
        <w:ind w:left="0" w:firstLine="480"/>
        <w:rPr>
          <w:rFonts w:ascii="宋体" w:hAnsi="宋体" w:hint="eastAsia"/>
          <w:color w:val="000000"/>
          <w:spacing w:val="0"/>
          <w:sz w:val="24"/>
          <w:u w:color="000000"/>
          <w:lang w:val="en-US" w:eastAsia="zh-CN"/>
        </w:rPr>
      </w:pPr>
      <w:r>
        <w:rPr>
          <w:rFonts w:ascii="宋体" w:hAnsi="宋体" w:hint="eastAsia"/>
          <w:color w:val="000000"/>
          <w:spacing w:val="0"/>
          <w:sz w:val="24"/>
          <w:u w:color="000000"/>
          <w:lang w:val="en-US" w:eastAsia="zh-CN"/>
        </w:rPr>
        <w:t>（四）登载单位或者个人的推荐性文字；</w:t>
      </w:r>
    </w:p>
    <w:p w:rsidR="002B2049" w:rsidRDefault="002B2049">
      <w:pPr>
        <w:spacing w:line="360" w:lineRule="auto"/>
        <w:ind w:left="0" w:firstLine="480"/>
        <w:rPr>
          <w:rFonts w:ascii="宋体" w:hAnsi="宋体" w:hint="eastAsia"/>
          <w:color w:val="000000"/>
          <w:spacing w:val="0"/>
          <w:sz w:val="24"/>
          <w:u w:color="000000"/>
          <w:lang w:val="en-US" w:eastAsia="zh-CN"/>
        </w:rPr>
      </w:pPr>
      <w:r>
        <w:rPr>
          <w:rFonts w:ascii="宋体" w:hAnsi="宋体" w:hint="eastAsia"/>
          <w:color w:val="000000"/>
          <w:spacing w:val="0"/>
          <w:sz w:val="24"/>
          <w:u w:color="000000"/>
          <w:lang w:val="en-US" w:eastAsia="zh-CN"/>
        </w:rPr>
        <w:t>（五）在未提供客观证据的情况下，使用“业绩优良”、“名列前茅”、“位居前列”、“最有价值”、“首只”、“最大”、“最好”、“最强”、“唯一”等夸大过往业绩的表述；</w:t>
      </w:r>
    </w:p>
    <w:p w:rsidR="002B2049" w:rsidRDefault="002B2049">
      <w:pPr>
        <w:spacing w:line="360" w:lineRule="auto"/>
        <w:ind w:left="0" w:firstLine="480"/>
        <w:rPr>
          <w:rFonts w:ascii="宋体" w:hAnsi="宋体" w:hint="eastAsia"/>
          <w:color w:val="000000"/>
          <w:spacing w:val="0"/>
          <w:sz w:val="24"/>
          <w:u w:color="000000"/>
          <w:lang w:val="en-US" w:eastAsia="zh-CN"/>
        </w:rPr>
      </w:pPr>
      <w:r>
        <w:rPr>
          <w:rFonts w:ascii="宋体" w:hAnsi="宋体" w:hint="eastAsia"/>
          <w:color w:val="000000"/>
          <w:spacing w:val="0"/>
          <w:sz w:val="24"/>
          <w:u w:color="000000"/>
          <w:lang w:val="en-US" w:eastAsia="zh-CN"/>
        </w:rPr>
        <w:t>（六）其他易使客户忽视风险的情形。</w:t>
      </w:r>
    </w:p>
    <w:p w:rsidR="002B2049" w:rsidRDefault="002B2049">
      <w:pPr>
        <w:pStyle w:val="a3"/>
        <w:widowControl w:val="0"/>
        <w:numPr>
          <w:ilvl w:val="0"/>
          <w:numId w:val="3"/>
          <w:numberingChange w:id="51" w:author="周扬天宇" w:date="2011-12-22T16:21:00Z" w:original="第%1:19:39:条"/>
        </w:numPr>
        <w:tabs>
          <w:tab w:val="clear" w:pos="1871"/>
          <w:tab w:val="num" w:pos="1520"/>
        </w:tabs>
        <w:snapToGrid w:val="0"/>
        <w:spacing w:beforeLines="50" w:before="156" w:afterLines="50" w:after="156" w:line="360" w:lineRule="auto"/>
        <w:jc w:val="both"/>
        <w:rPr>
          <w:rFonts w:ascii="宋体" w:hAnsi="宋体" w:hint="eastAsia"/>
        </w:rPr>
      </w:pPr>
      <w:ins w:id="52" w:author="周扬天宇" w:date="2011-12-22T16:03:00Z">
        <w:r>
          <w:rPr>
            <w:rFonts w:hint="eastAsia"/>
            <w:lang w:val="en-US"/>
          </w:rPr>
          <w:t xml:space="preserve"> </w:t>
        </w:r>
      </w:ins>
      <w:r>
        <w:rPr>
          <w:rFonts w:hint="eastAsia"/>
          <w:lang w:val="en-US"/>
        </w:rPr>
        <w:t>理财产品宣传销售文本只能登载本行开发设计的风险等级相同的同类理财产品过往平均业绩及最好、最差业绩，但应当遵守下列规定：</w:t>
      </w:r>
    </w:p>
    <w:p w:rsidR="002B2049" w:rsidRDefault="002B2049">
      <w:pPr>
        <w:spacing w:line="360" w:lineRule="auto"/>
        <w:ind w:left="0" w:firstLine="480"/>
        <w:rPr>
          <w:rFonts w:ascii="宋体" w:hAnsi="宋体" w:hint="eastAsia"/>
          <w:color w:val="000000"/>
          <w:spacing w:val="0"/>
          <w:sz w:val="24"/>
          <w:u w:color="000000"/>
          <w:lang w:val="en-US" w:eastAsia="zh-CN"/>
        </w:rPr>
      </w:pPr>
      <w:r>
        <w:rPr>
          <w:rFonts w:ascii="宋体" w:hAnsi="宋体" w:hint="eastAsia"/>
          <w:color w:val="000000"/>
          <w:spacing w:val="0"/>
          <w:sz w:val="24"/>
          <w:u w:color="000000"/>
          <w:lang w:val="en-US" w:eastAsia="zh-CN"/>
        </w:rPr>
        <w:lastRenderedPageBreak/>
        <w:t xml:space="preserve">（一）引用的统计数据、图表和资料应当真实、准确、全面，并注明来源；不得引用未经核实的数据；使用模拟数据的，必须注明模拟数据； </w:t>
      </w:r>
    </w:p>
    <w:p w:rsidR="002B2049" w:rsidRDefault="002B2049">
      <w:pPr>
        <w:spacing w:line="360" w:lineRule="auto"/>
        <w:ind w:left="0" w:firstLine="480"/>
        <w:rPr>
          <w:rFonts w:ascii="宋体" w:hAnsi="宋体" w:hint="eastAsia"/>
          <w:color w:val="000000"/>
          <w:spacing w:val="0"/>
          <w:sz w:val="24"/>
          <w:u w:color="000000"/>
          <w:lang w:val="en-US" w:eastAsia="zh-CN"/>
        </w:rPr>
      </w:pPr>
      <w:r>
        <w:rPr>
          <w:rFonts w:ascii="宋体" w:hAnsi="宋体" w:hint="eastAsia"/>
          <w:color w:val="000000"/>
          <w:spacing w:val="0"/>
          <w:sz w:val="24"/>
          <w:u w:color="000000"/>
          <w:lang w:val="en-US" w:eastAsia="zh-CN"/>
        </w:rPr>
        <w:t>（二)真实、准确、合理地表述理财产品业绩和本行管理水平；</w:t>
      </w:r>
    </w:p>
    <w:p w:rsidR="002B2049" w:rsidRDefault="002B2049">
      <w:pPr>
        <w:pStyle w:val="a3"/>
        <w:widowControl w:val="0"/>
        <w:snapToGrid w:val="0"/>
        <w:spacing w:beforeLines="50" w:before="156" w:afterLines="50" w:after="156" w:line="360" w:lineRule="auto"/>
        <w:ind w:firstLine="480"/>
        <w:jc w:val="both"/>
        <w:rPr>
          <w:rFonts w:ascii="宋体" w:hAnsi="宋体" w:hint="eastAsia"/>
          <w:lang w:val="en-US"/>
        </w:rPr>
      </w:pPr>
      <w:r>
        <w:rPr>
          <w:rFonts w:ascii="宋体" w:hAnsi="宋体" w:hint="eastAsia"/>
          <w:lang w:val="en-US"/>
        </w:rPr>
        <w:t>（三）在宣传销售文本中应当明确提示，产品过往业绩不代表其未来表现，不构成新发理财产品业绩表现的保证。</w:t>
      </w:r>
    </w:p>
    <w:p w:rsidR="002B2049" w:rsidRDefault="002B2049">
      <w:pPr>
        <w:pStyle w:val="a3"/>
        <w:widowControl w:val="0"/>
        <w:numPr>
          <w:ilvl w:val="0"/>
          <w:numId w:val="3"/>
          <w:numberingChange w:id="53" w:author="周扬天宇" w:date="2011-12-22T16:21:00Z" w:original="第%1:20:39:条"/>
        </w:numPr>
        <w:tabs>
          <w:tab w:val="clear" w:pos="1871"/>
          <w:tab w:val="num" w:pos="1520"/>
        </w:tabs>
        <w:snapToGrid w:val="0"/>
        <w:spacing w:beforeLines="50" w:before="156" w:afterLines="50" w:after="156" w:line="360" w:lineRule="auto"/>
        <w:jc w:val="both"/>
        <w:rPr>
          <w:rFonts w:ascii="宋体" w:hAnsi="宋体" w:hint="eastAsia"/>
        </w:rPr>
      </w:pPr>
      <w:ins w:id="54" w:author="周扬天宇" w:date="2011-12-22T16:03:00Z">
        <w:r>
          <w:rPr>
            <w:rFonts w:hint="eastAsia"/>
            <w:lang w:val="en-US"/>
          </w:rPr>
          <w:t xml:space="preserve"> </w:t>
        </w:r>
      </w:ins>
      <w:r>
        <w:rPr>
          <w:rFonts w:hint="eastAsia"/>
          <w:lang w:val="en-US"/>
        </w:rPr>
        <w:t>理财产品宣传销售文本提及第三方（外部）专业机构评价结果的，应当列明第三方（外部）专业评价机构名称及刊登或发布评价的日期。</w:t>
      </w:r>
    </w:p>
    <w:p w:rsidR="002B2049" w:rsidRDefault="002B2049">
      <w:pPr>
        <w:pStyle w:val="a3"/>
        <w:widowControl w:val="0"/>
        <w:numPr>
          <w:numberingChange w:id="55" w:author="周扬天宇" w:date="2011-12-22T15:51:00Z" w:original="第%1:21:39:条"/>
        </w:numPr>
        <w:snapToGrid w:val="0"/>
        <w:spacing w:beforeLines="50" w:before="156" w:afterLines="50" w:after="156" w:line="360" w:lineRule="auto"/>
        <w:ind w:firstLine="480"/>
        <w:jc w:val="both"/>
        <w:rPr>
          <w:rFonts w:ascii="宋体" w:hAnsi="宋体" w:hint="eastAsia"/>
          <w:lang w:val="en-US"/>
        </w:rPr>
      </w:pPr>
      <w:r>
        <w:rPr>
          <w:rFonts w:hint="eastAsia"/>
          <w:lang w:val="en-US"/>
        </w:rPr>
        <w:t>理财产品宣传销售文本中出现表达收益率或收益区间字样</w:t>
      </w:r>
      <w:r>
        <w:rPr>
          <w:rFonts w:ascii="宋体" w:hAnsi="宋体" w:hint="eastAsia"/>
          <w:lang w:val="en-US"/>
        </w:rPr>
        <w:t>的，应当在销售文件中提供科学、合理的测算依据和测算方式，以醒目文字提醒客户，“测算收益不等于实际收益，投资须谨慎”。</w:t>
      </w:r>
    </w:p>
    <w:p w:rsidR="002B2049" w:rsidRDefault="002B2049">
      <w:pPr>
        <w:pStyle w:val="a3"/>
        <w:widowControl w:val="0"/>
        <w:snapToGrid w:val="0"/>
        <w:spacing w:beforeLines="50" w:before="156" w:afterLines="50" w:after="156" w:line="360" w:lineRule="auto"/>
        <w:ind w:firstLine="480"/>
        <w:jc w:val="both"/>
        <w:rPr>
          <w:rFonts w:ascii="宋体" w:hAnsi="宋体" w:hint="eastAsia"/>
          <w:lang w:val="en-US"/>
        </w:rPr>
      </w:pPr>
      <w:r>
        <w:rPr>
          <w:rFonts w:ascii="宋体" w:hAnsi="宋体" w:hint="eastAsia"/>
          <w:lang w:val="en-US"/>
        </w:rPr>
        <w:t>如不能提供科学、合理的测算依据和测算方式，则理财产品宣传销售文本不得出现产品收益率或收益区间等类似表述。</w:t>
      </w:r>
    </w:p>
    <w:p w:rsidR="002B2049" w:rsidRDefault="002B2049">
      <w:pPr>
        <w:pStyle w:val="a3"/>
        <w:widowControl w:val="0"/>
        <w:snapToGrid w:val="0"/>
        <w:spacing w:beforeLines="50" w:before="156" w:afterLines="50" w:after="156" w:line="360" w:lineRule="auto"/>
        <w:ind w:firstLine="480"/>
        <w:jc w:val="both"/>
        <w:rPr>
          <w:rFonts w:ascii="宋体" w:hAnsi="宋体" w:hint="eastAsia"/>
          <w:lang w:val="en-US"/>
        </w:rPr>
      </w:pPr>
      <w:r>
        <w:rPr>
          <w:rFonts w:ascii="宋体" w:hAnsi="宋体" w:hint="eastAsia"/>
          <w:lang w:val="en-US"/>
        </w:rPr>
        <w:t>向客户表述的收益率测算依据和测算方式应简明、清晰，不得使用小概率事件夸大产品收益率或收益区间，误导客户。</w:t>
      </w:r>
    </w:p>
    <w:p w:rsidR="002B2049" w:rsidRDefault="002B2049">
      <w:pPr>
        <w:pStyle w:val="a3"/>
        <w:widowControl w:val="0"/>
        <w:numPr>
          <w:ilvl w:val="0"/>
          <w:numId w:val="3"/>
          <w:numberingChange w:id="56" w:author="周扬天宇" w:date="2011-12-22T15:51:00Z" w:original="第%1:22: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lang w:val="en-US"/>
        </w:rPr>
        <w:t>理财产品宣传材料应当在醒目位置提示客户，“理财非存款、产品有风险、投资须谨慎”。</w:t>
      </w:r>
    </w:p>
    <w:p w:rsidR="002B2049" w:rsidRDefault="002B2049">
      <w:pPr>
        <w:pStyle w:val="a3"/>
        <w:widowControl w:val="0"/>
        <w:numPr>
          <w:ilvl w:val="0"/>
          <w:numId w:val="3"/>
          <w:numberingChange w:id="57" w:author="周扬天宇" w:date="2011-12-22T15:51:00Z" w:original="第%1:23:39:条"/>
        </w:numPr>
        <w:tabs>
          <w:tab w:val="clear" w:pos="1871"/>
          <w:tab w:val="num" w:pos="1520"/>
        </w:tabs>
        <w:snapToGrid w:val="0"/>
        <w:spacing w:beforeLines="50" w:before="156" w:afterLines="50" w:after="156" w:line="360" w:lineRule="auto"/>
        <w:jc w:val="both"/>
        <w:rPr>
          <w:rFonts w:hint="eastAsia"/>
          <w:lang w:val="en-US"/>
        </w:rPr>
      </w:pPr>
      <w:r>
        <w:rPr>
          <w:rFonts w:hint="eastAsia"/>
          <w:lang w:val="en-US"/>
        </w:rPr>
        <w:t>理财产品销售文件应当包含专页风险揭示书，风险揭示书应当使用通俗易懂的语言，至少包含以下内容：</w:t>
      </w:r>
    </w:p>
    <w:p w:rsidR="002B2049" w:rsidRDefault="002B2049">
      <w:pPr>
        <w:spacing w:line="360" w:lineRule="auto"/>
        <w:ind w:left="0" w:firstLine="480"/>
        <w:rPr>
          <w:rFonts w:ascii="宋体" w:hAnsi="宋体" w:hint="eastAsia"/>
          <w:color w:val="000000"/>
          <w:spacing w:val="0"/>
          <w:sz w:val="24"/>
          <w:u w:color="000000"/>
          <w:lang w:val="en-US" w:eastAsia="zh-CN"/>
        </w:rPr>
      </w:pPr>
      <w:r>
        <w:rPr>
          <w:rFonts w:ascii="宋体" w:hAnsi="宋体" w:hint="eastAsia"/>
          <w:color w:val="000000"/>
          <w:spacing w:val="0"/>
          <w:sz w:val="24"/>
          <w:u w:color="000000"/>
          <w:lang w:val="en-US" w:eastAsia="zh-CN"/>
        </w:rPr>
        <w:t>（一）在醒目位置提示客户，“理财非存款、产品有风险、投资须谨慎”；</w:t>
      </w:r>
    </w:p>
    <w:p w:rsidR="002B2049" w:rsidRDefault="002B2049">
      <w:pPr>
        <w:spacing w:line="360" w:lineRule="auto"/>
        <w:ind w:left="0" w:firstLine="480"/>
        <w:rPr>
          <w:rFonts w:ascii="宋体" w:hAnsi="宋体" w:hint="eastAsia"/>
          <w:color w:val="000000"/>
          <w:spacing w:val="0"/>
          <w:sz w:val="24"/>
          <w:u w:color="000000"/>
          <w:lang w:val="en-US" w:eastAsia="zh-CN"/>
        </w:rPr>
      </w:pPr>
      <w:r>
        <w:rPr>
          <w:rFonts w:ascii="宋体" w:hAnsi="宋体" w:hint="eastAsia"/>
          <w:color w:val="000000"/>
          <w:spacing w:val="0"/>
          <w:sz w:val="24"/>
          <w:u w:color="000000"/>
          <w:lang w:val="en-US" w:eastAsia="zh-CN"/>
        </w:rPr>
        <w:t>（二）提示客户，“如影响您风险承受能力的因素发生变化，请及时完成风险承受能力评估”；</w:t>
      </w:r>
    </w:p>
    <w:p w:rsidR="002B2049" w:rsidRDefault="002B2049">
      <w:pPr>
        <w:spacing w:line="360" w:lineRule="auto"/>
        <w:ind w:left="0" w:firstLine="480"/>
        <w:rPr>
          <w:rFonts w:ascii="宋体" w:hAnsi="宋体" w:hint="eastAsia"/>
          <w:color w:val="000000"/>
          <w:spacing w:val="0"/>
          <w:sz w:val="24"/>
          <w:u w:color="000000"/>
          <w:lang w:val="en-US" w:eastAsia="zh-CN"/>
        </w:rPr>
      </w:pPr>
      <w:r>
        <w:rPr>
          <w:rFonts w:ascii="宋体" w:hAnsi="宋体" w:hint="eastAsia"/>
          <w:color w:val="000000"/>
          <w:spacing w:val="0"/>
          <w:sz w:val="24"/>
          <w:u w:color="000000"/>
          <w:lang w:val="en-US" w:eastAsia="zh-CN"/>
        </w:rPr>
        <w:t>（三）提示客户注意投资风险，仔细阅读理财产品销售文件，了解理财产品具体情况；</w:t>
      </w:r>
    </w:p>
    <w:p w:rsidR="002B2049" w:rsidRDefault="002B2049">
      <w:pPr>
        <w:spacing w:line="360" w:lineRule="auto"/>
        <w:ind w:left="0" w:firstLine="480"/>
        <w:rPr>
          <w:rFonts w:ascii="宋体" w:hAnsi="宋体" w:hint="eastAsia"/>
          <w:color w:val="000000"/>
          <w:spacing w:val="0"/>
          <w:sz w:val="24"/>
          <w:u w:color="000000"/>
          <w:lang w:val="en-US" w:eastAsia="zh-CN"/>
        </w:rPr>
      </w:pPr>
      <w:r>
        <w:rPr>
          <w:rFonts w:ascii="宋体" w:hAnsi="宋体" w:hint="eastAsia"/>
          <w:color w:val="000000"/>
          <w:spacing w:val="0"/>
          <w:sz w:val="24"/>
          <w:u w:color="000000"/>
          <w:lang w:val="en-US" w:eastAsia="zh-CN"/>
        </w:rPr>
        <w:t xml:space="preserve">（四）本理财产品类型、期限、预期收益、风险等级、适合购买的客户，并配以示例说明最不利投资情形下的投资结果； </w:t>
      </w:r>
    </w:p>
    <w:p w:rsidR="002B2049" w:rsidRDefault="002B2049">
      <w:pPr>
        <w:spacing w:line="360" w:lineRule="auto"/>
        <w:ind w:left="0" w:firstLine="480"/>
        <w:rPr>
          <w:rFonts w:ascii="宋体" w:hAnsi="宋体" w:hint="eastAsia"/>
          <w:color w:val="000000"/>
          <w:spacing w:val="0"/>
          <w:sz w:val="24"/>
          <w:u w:color="000000"/>
          <w:lang w:val="en-US" w:eastAsia="zh-CN"/>
        </w:rPr>
      </w:pPr>
      <w:r>
        <w:rPr>
          <w:rFonts w:ascii="宋体" w:hAnsi="宋体" w:hint="eastAsia"/>
          <w:color w:val="000000"/>
          <w:spacing w:val="0"/>
          <w:sz w:val="24"/>
          <w:u w:color="000000"/>
          <w:lang w:val="en-US" w:eastAsia="zh-CN"/>
        </w:rPr>
        <w:lastRenderedPageBreak/>
        <w:t>（五）保证收益理财产品风险揭示应至少包含以下表述：“本理财产品有投资风险，只能保证获得合同明确承诺的收益，您应充分认识投资风险，谨慎投资”；</w:t>
      </w:r>
    </w:p>
    <w:p w:rsidR="002B2049" w:rsidRDefault="002B2049">
      <w:pPr>
        <w:spacing w:line="360" w:lineRule="auto"/>
        <w:ind w:left="0" w:firstLine="480"/>
        <w:rPr>
          <w:rFonts w:ascii="宋体" w:hAnsi="宋体" w:hint="eastAsia"/>
          <w:color w:val="000000"/>
          <w:spacing w:val="0"/>
          <w:sz w:val="24"/>
          <w:u w:color="000000"/>
          <w:lang w:val="en-US" w:eastAsia="zh-CN"/>
        </w:rPr>
      </w:pPr>
      <w:r>
        <w:rPr>
          <w:rFonts w:ascii="宋体" w:hAnsi="宋体" w:hint="eastAsia"/>
          <w:color w:val="000000"/>
          <w:spacing w:val="0"/>
          <w:sz w:val="24"/>
          <w:u w:color="000000"/>
          <w:lang w:val="en-US" w:eastAsia="zh-CN"/>
        </w:rPr>
        <w:t>（六）保本浮动收益理财产品的风险揭示应至少包含以下表述：“本理财产品有投资风险，只保障理财资金本金，不保证理财收益，您应当充分认识投资风险，谨慎投资”；</w:t>
      </w:r>
    </w:p>
    <w:p w:rsidR="002B2049" w:rsidRDefault="002B2049">
      <w:pPr>
        <w:spacing w:line="360" w:lineRule="auto"/>
        <w:ind w:left="0" w:firstLine="480"/>
        <w:rPr>
          <w:rFonts w:ascii="宋体" w:hAnsi="宋体" w:hint="eastAsia"/>
          <w:color w:val="000000"/>
          <w:spacing w:val="0"/>
          <w:sz w:val="24"/>
          <w:u w:color="000000"/>
          <w:lang w:val="en-US" w:eastAsia="zh-CN"/>
        </w:rPr>
      </w:pPr>
      <w:r>
        <w:rPr>
          <w:rFonts w:ascii="宋体" w:hAnsi="宋体" w:hint="eastAsia"/>
          <w:color w:val="000000"/>
          <w:spacing w:val="0"/>
          <w:sz w:val="24"/>
          <w:u w:color="000000"/>
          <w:lang w:val="en-US" w:eastAsia="zh-CN"/>
        </w:rPr>
        <w:t>（七）非保本浮动收益理财产品的风险揭示应至少包含以下内容：根据理财产品风险等级提示客户可能会因市场变动而蒙受损失的程度，以及需要充分认识投资风险，谨慎投资等内容；</w:t>
      </w:r>
    </w:p>
    <w:p w:rsidR="002B2049" w:rsidRDefault="002B2049">
      <w:pPr>
        <w:spacing w:line="360" w:lineRule="auto"/>
        <w:ind w:left="0" w:firstLine="480"/>
        <w:rPr>
          <w:rFonts w:ascii="宋体" w:hAnsi="宋体" w:hint="eastAsia"/>
          <w:color w:val="000000"/>
          <w:spacing w:val="0"/>
          <w:sz w:val="24"/>
          <w:u w:color="000000"/>
          <w:lang w:val="en-US" w:eastAsia="zh-CN"/>
        </w:rPr>
      </w:pPr>
      <w:r>
        <w:rPr>
          <w:rFonts w:ascii="宋体" w:hAnsi="宋体" w:hint="eastAsia"/>
          <w:color w:val="000000"/>
          <w:spacing w:val="0"/>
          <w:sz w:val="24"/>
          <w:u w:color="000000"/>
          <w:lang w:val="en-US" w:eastAsia="zh-CN"/>
        </w:rPr>
        <w:t>（八）客户风险承受能力评级，由客户填写；</w:t>
      </w:r>
    </w:p>
    <w:p w:rsidR="002B2049" w:rsidRDefault="002B2049">
      <w:pPr>
        <w:pStyle w:val="a3"/>
        <w:widowControl w:val="0"/>
        <w:snapToGrid w:val="0"/>
        <w:spacing w:beforeLines="50" w:before="156" w:afterLines="50" w:after="156" w:line="360" w:lineRule="auto"/>
        <w:ind w:firstLineChars="200" w:firstLine="480"/>
        <w:jc w:val="both"/>
        <w:rPr>
          <w:rFonts w:hint="eastAsia"/>
          <w:lang w:val="en-US"/>
        </w:rPr>
      </w:pPr>
      <w:r>
        <w:rPr>
          <w:rFonts w:ascii="宋体" w:hAnsi="宋体" w:hint="eastAsia"/>
          <w:lang w:val="en-US"/>
        </w:rPr>
        <w:t>（九）风险揭示书还应设计客户风险确认语句抄录，包括“确认语句栏”和“签字栏”；“确认语句栏”应当完整载明的风险确认语句为：“本人已经阅读风险揭示，愿意承担投资风险。”</w:t>
      </w:r>
      <w:r>
        <w:rPr>
          <w:rFonts w:hint="eastAsia"/>
          <w:lang w:val="en-US"/>
        </w:rPr>
        <w:t>，并在此语句下预留足够空间供客户完整抄录和签名确认。</w:t>
      </w:r>
    </w:p>
    <w:p w:rsidR="002B2049" w:rsidRDefault="002B2049">
      <w:pPr>
        <w:pStyle w:val="a3"/>
        <w:widowControl w:val="0"/>
        <w:numPr>
          <w:ilvl w:val="0"/>
          <w:numId w:val="3"/>
          <w:numberingChange w:id="58" w:author="周扬天宇" w:date="2011-12-22T15:51:00Z" w:original="第%1:24:39:条"/>
        </w:numPr>
        <w:tabs>
          <w:tab w:val="clear" w:pos="1871"/>
          <w:tab w:val="num" w:pos="1520"/>
        </w:tabs>
        <w:snapToGrid w:val="0"/>
        <w:spacing w:beforeLines="50" w:before="156" w:afterLines="50" w:after="156" w:line="360" w:lineRule="auto"/>
        <w:jc w:val="both"/>
        <w:rPr>
          <w:rFonts w:hint="eastAsia"/>
          <w:lang w:val="en-US"/>
        </w:rPr>
      </w:pPr>
      <w:r>
        <w:rPr>
          <w:rFonts w:hint="eastAsia"/>
          <w:lang w:val="en-US"/>
        </w:rPr>
        <w:t>理财产品销售文件应当包含专页客户权益须知，客户权益须知应当至少包括以下内容：</w:t>
      </w:r>
    </w:p>
    <w:p w:rsidR="002B2049" w:rsidRDefault="002B2049">
      <w:pPr>
        <w:pStyle w:val="a3"/>
        <w:widowControl w:val="0"/>
        <w:snapToGrid w:val="0"/>
        <w:spacing w:beforeLines="50" w:before="156" w:afterLines="50" w:after="156" w:line="360" w:lineRule="auto"/>
        <w:ind w:firstLine="480"/>
        <w:jc w:val="both"/>
        <w:rPr>
          <w:rFonts w:hint="eastAsia"/>
          <w:lang w:val="en-US"/>
        </w:rPr>
      </w:pPr>
      <w:r>
        <w:rPr>
          <w:rFonts w:hint="eastAsia"/>
          <w:lang w:val="en-US"/>
        </w:rPr>
        <w:t>（一）客户办理理财产品的流程；</w:t>
      </w:r>
    </w:p>
    <w:p w:rsidR="002B2049" w:rsidRDefault="002B2049">
      <w:pPr>
        <w:pStyle w:val="a3"/>
        <w:widowControl w:val="0"/>
        <w:snapToGrid w:val="0"/>
        <w:spacing w:beforeLines="50" w:before="156" w:afterLines="50" w:after="156" w:line="360" w:lineRule="auto"/>
        <w:ind w:firstLine="480"/>
        <w:jc w:val="both"/>
        <w:rPr>
          <w:rFonts w:hint="eastAsia"/>
          <w:lang w:val="en-US"/>
        </w:rPr>
      </w:pPr>
      <w:r>
        <w:rPr>
          <w:rFonts w:hint="eastAsia"/>
          <w:lang w:val="en-US"/>
        </w:rPr>
        <w:t>（二）客户风险承受能力评估流程、评级具体含义以及适合购买的理财产品等相关内容；</w:t>
      </w:r>
    </w:p>
    <w:p w:rsidR="002B2049" w:rsidRDefault="002B2049">
      <w:pPr>
        <w:pStyle w:val="a3"/>
        <w:widowControl w:val="0"/>
        <w:snapToGrid w:val="0"/>
        <w:spacing w:beforeLines="50" w:before="156" w:afterLines="50" w:after="156" w:line="360" w:lineRule="auto"/>
        <w:ind w:firstLine="480"/>
        <w:jc w:val="both"/>
        <w:rPr>
          <w:rFonts w:hint="eastAsia"/>
          <w:lang w:val="en-US"/>
        </w:rPr>
      </w:pPr>
      <w:r>
        <w:rPr>
          <w:rFonts w:hint="eastAsia"/>
          <w:lang w:val="en-US"/>
        </w:rPr>
        <w:t>（三）本行向客户进行信息披露的方式、渠道和频率等；</w:t>
      </w:r>
    </w:p>
    <w:p w:rsidR="002B2049" w:rsidRDefault="002B2049">
      <w:pPr>
        <w:pStyle w:val="a3"/>
        <w:widowControl w:val="0"/>
        <w:snapToGrid w:val="0"/>
        <w:spacing w:beforeLines="50" w:before="156" w:afterLines="50" w:after="156" w:line="360" w:lineRule="auto"/>
        <w:ind w:firstLine="480"/>
        <w:jc w:val="both"/>
        <w:rPr>
          <w:rFonts w:hint="eastAsia"/>
          <w:lang w:val="en-US"/>
        </w:rPr>
      </w:pPr>
      <w:r>
        <w:rPr>
          <w:rFonts w:hint="eastAsia"/>
          <w:lang w:val="en-US"/>
        </w:rPr>
        <w:t>（四）客户向本行投诉的方式和程序；</w:t>
      </w:r>
    </w:p>
    <w:p w:rsidR="002B2049" w:rsidRDefault="002B2049">
      <w:pPr>
        <w:pStyle w:val="a3"/>
        <w:widowControl w:val="0"/>
        <w:snapToGrid w:val="0"/>
        <w:spacing w:beforeLines="50" w:before="156" w:afterLines="50" w:after="156" w:line="360" w:lineRule="auto"/>
        <w:ind w:firstLine="480"/>
        <w:jc w:val="both"/>
        <w:rPr>
          <w:rFonts w:hint="eastAsia"/>
          <w:lang w:val="en-US"/>
        </w:rPr>
      </w:pPr>
      <w:r>
        <w:rPr>
          <w:rFonts w:hint="eastAsia"/>
          <w:lang w:val="en-US"/>
        </w:rPr>
        <w:t>（五）本行及理财客户经理联络方式及其他需要向客户说明的内容。</w:t>
      </w:r>
    </w:p>
    <w:p w:rsidR="002B2049" w:rsidRDefault="002B2049">
      <w:pPr>
        <w:pStyle w:val="a3"/>
        <w:widowControl w:val="0"/>
        <w:numPr>
          <w:ilvl w:val="0"/>
          <w:numId w:val="3"/>
          <w:numberingChange w:id="59" w:author="周扬天宇" w:date="2011-12-22T15:51:00Z" w:original="第%1:25:39:条"/>
        </w:numPr>
        <w:tabs>
          <w:tab w:val="clear" w:pos="1871"/>
          <w:tab w:val="num" w:pos="1520"/>
        </w:tabs>
        <w:snapToGrid w:val="0"/>
        <w:spacing w:beforeLines="50" w:before="156" w:afterLines="50" w:after="156" w:line="360" w:lineRule="auto"/>
        <w:jc w:val="both"/>
        <w:rPr>
          <w:rFonts w:hint="eastAsia"/>
          <w:lang w:val="en-US"/>
        </w:rPr>
      </w:pPr>
      <w:r>
        <w:rPr>
          <w:rFonts w:hint="eastAsia"/>
          <w:lang w:val="en-US"/>
        </w:rPr>
        <w:t>理财产品销售文件应当载明投资范围、投资资产种类和各投资资产种类的投资比例，并确保在理财产品存续期间按照销售文件约定比例合理浮动。</w:t>
      </w:r>
    </w:p>
    <w:p w:rsidR="002B2049" w:rsidRDefault="002B2049">
      <w:pPr>
        <w:pStyle w:val="a3"/>
        <w:widowControl w:val="0"/>
        <w:snapToGrid w:val="0"/>
        <w:spacing w:beforeLines="50" w:before="156" w:afterLines="50" w:after="156" w:line="360" w:lineRule="auto"/>
        <w:ind w:firstLine="480"/>
        <w:jc w:val="both"/>
        <w:rPr>
          <w:rFonts w:hint="eastAsia"/>
          <w:lang w:val="en-US"/>
        </w:rPr>
      </w:pPr>
      <w:r>
        <w:rPr>
          <w:rFonts w:hint="eastAsia"/>
          <w:lang w:val="en-US"/>
        </w:rPr>
        <w:t>市场发生重大变化导致投资比例暂时超出浮动区间且可能对客户预期收益</w:t>
      </w:r>
      <w:r>
        <w:rPr>
          <w:rFonts w:hint="eastAsia"/>
          <w:lang w:val="en-US"/>
        </w:rPr>
        <w:lastRenderedPageBreak/>
        <w:t>产生重大影响的，应当及时向客户进行信息披露。</w:t>
      </w:r>
    </w:p>
    <w:p w:rsidR="002B2049" w:rsidRDefault="002B2049">
      <w:pPr>
        <w:pStyle w:val="a3"/>
        <w:widowControl w:val="0"/>
        <w:snapToGrid w:val="0"/>
        <w:spacing w:beforeLines="50" w:before="156" w:afterLines="50" w:after="156" w:line="360" w:lineRule="auto"/>
        <w:ind w:firstLine="480"/>
        <w:jc w:val="both"/>
        <w:rPr>
          <w:rFonts w:hint="eastAsia"/>
          <w:lang w:val="en-US"/>
        </w:rPr>
      </w:pPr>
      <w:r>
        <w:rPr>
          <w:rFonts w:hint="eastAsia"/>
          <w:lang w:val="en-US"/>
        </w:rPr>
        <w:t>本行根据市场情况调整投资范围、投资品种或投资比例，应当按照有关规定进行信息披露后方可调整；客户不接受的，应当允许客户按照销售文件的约定提前赎回理财产品。</w:t>
      </w:r>
    </w:p>
    <w:p w:rsidR="002B2049" w:rsidRDefault="002B2049">
      <w:pPr>
        <w:pStyle w:val="a3"/>
        <w:widowControl w:val="0"/>
        <w:numPr>
          <w:ilvl w:val="0"/>
          <w:numId w:val="3"/>
          <w:numberingChange w:id="60" w:author="周扬天宇" w:date="2011-12-22T15:51:00Z" w:original="第%1:26:39:条"/>
        </w:numPr>
        <w:tabs>
          <w:tab w:val="clear" w:pos="1871"/>
          <w:tab w:val="num" w:pos="1520"/>
        </w:tabs>
        <w:snapToGrid w:val="0"/>
        <w:spacing w:beforeLines="50" w:before="156" w:afterLines="50" w:after="156" w:line="360" w:lineRule="auto"/>
        <w:jc w:val="both"/>
        <w:rPr>
          <w:rFonts w:hint="eastAsia"/>
          <w:lang w:val="en-US"/>
        </w:rPr>
      </w:pPr>
      <w:r>
        <w:rPr>
          <w:rFonts w:hint="eastAsia"/>
          <w:lang w:val="en-US"/>
        </w:rPr>
        <w:t>理财产品销售文件应当载明收取销售费、托管费、投资管理费等相关收费项目、收费条件、收费标准和收费方式。销售文件未载明的收费项目，不得向客户收取。</w:t>
      </w:r>
    </w:p>
    <w:p w:rsidR="002B2049" w:rsidRDefault="002B2049">
      <w:pPr>
        <w:pStyle w:val="a3"/>
        <w:widowControl w:val="0"/>
        <w:snapToGrid w:val="0"/>
        <w:spacing w:beforeLines="50" w:before="156" w:afterLines="50" w:after="156" w:line="360" w:lineRule="auto"/>
        <w:ind w:firstLine="480"/>
        <w:jc w:val="both"/>
        <w:rPr>
          <w:rFonts w:hint="eastAsia"/>
          <w:lang w:val="en-US"/>
        </w:rPr>
      </w:pPr>
      <w:r>
        <w:rPr>
          <w:rFonts w:hint="eastAsia"/>
          <w:lang w:val="en-US"/>
        </w:rPr>
        <w:t>本行根据相关法律和国家政策规定，需要对已约定的收费项目、条件、标准和方式进行调整时，应当按照有关规定进行信息披露后方可调整；客户不接受的，应当允许客户按照销售文件的约定提前赎回理财产品。</w:t>
      </w:r>
    </w:p>
    <w:p w:rsidR="002B2049" w:rsidRDefault="002B2049">
      <w:pPr>
        <w:pStyle w:val="a3"/>
        <w:widowControl w:val="0"/>
        <w:numPr>
          <w:ilvl w:val="0"/>
          <w:numId w:val="3"/>
          <w:numberingChange w:id="61" w:author="周扬天宇" w:date="2011-12-22T15:51:00Z" w:original="第%1:27:39:条"/>
        </w:numPr>
        <w:tabs>
          <w:tab w:val="clear" w:pos="1871"/>
          <w:tab w:val="num" w:pos="1520"/>
        </w:tabs>
        <w:snapToGrid w:val="0"/>
        <w:spacing w:beforeLines="50" w:before="156" w:afterLines="50" w:after="156" w:line="360" w:lineRule="auto"/>
        <w:jc w:val="both"/>
        <w:rPr>
          <w:rFonts w:hint="eastAsia"/>
          <w:lang w:val="en-US"/>
        </w:rPr>
      </w:pPr>
      <w:r>
        <w:rPr>
          <w:rFonts w:ascii="宋体" w:hAnsi="宋体" w:hint="eastAsia"/>
        </w:rPr>
        <w:t>本行</w:t>
      </w:r>
      <w:r>
        <w:rPr>
          <w:rFonts w:hint="eastAsia"/>
          <w:lang w:val="en-US"/>
        </w:rPr>
        <w:t>应当按照销售文件约定及时、准确地进行信息披露；产品结束或终止时的信息披露内容应当包括但不限于实际投资资产种类、投资品种、投资比例、销售费、托管费、投资管理费和客户收益等。理财产品未达到预期收益的，应当详细披露相关信息。</w:t>
      </w:r>
    </w:p>
    <w:p w:rsidR="002B2049" w:rsidRDefault="002B2049">
      <w:pPr>
        <w:pStyle w:val="a3"/>
        <w:widowControl w:val="0"/>
        <w:numPr>
          <w:ilvl w:val="0"/>
          <w:numId w:val="3"/>
          <w:numberingChange w:id="62" w:author="周扬天宇" w:date="2011-12-22T15:51:00Z" w:original="第%1:28:39:条"/>
        </w:numPr>
        <w:tabs>
          <w:tab w:val="clear" w:pos="1871"/>
          <w:tab w:val="num" w:pos="1520"/>
        </w:tabs>
        <w:snapToGrid w:val="0"/>
        <w:spacing w:beforeLines="50" w:before="156" w:afterLines="50" w:after="156" w:line="360" w:lineRule="auto"/>
        <w:jc w:val="both"/>
        <w:rPr>
          <w:rFonts w:hint="eastAsia"/>
          <w:lang w:val="en-US"/>
        </w:rPr>
      </w:pPr>
      <w:r>
        <w:rPr>
          <w:rFonts w:hint="eastAsia"/>
          <w:lang w:val="en-US"/>
        </w:rPr>
        <w:t>理财产品名称应当恰当反映产品属性，不得使用带有诱惑性、误导性和承诺性的称谓以及易引发争议的模糊性语言。</w:t>
      </w:r>
    </w:p>
    <w:p w:rsidR="002B2049" w:rsidRDefault="002B2049">
      <w:pPr>
        <w:pStyle w:val="a3"/>
        <w:widowControl w:val="0"/>
        <w:snapToGrid w:val="0"/>
        <w:spacing w:beforeLines="50" w:before="156" w:afterLines="50" w:after="156" w:line="360" w:lineRule="auto"/>
        <w:ind w:firstLine="480"/>
        <w:jc w:val="both"/>
        <w:rPr>
          <w:rFonts w:hint="eastAsia"/>
          <w:lang w:val="en-US"/>
        </w:rPr>
      </w:pPr>
      <w:r>
        <w:rPr>
          <w:rFonts w:hint="eastAsia"/>
          <w:lang w:val="en-US"/>
        </w:rPr>
        <w:t>当理财产品名称含有拟投资资产的名称时，拟投资该资产的规模须达到该理财产品规模的</w:t>
      </w:r>
      <w:r>
        <w:rPr>
          <w:rFonts w:hint="eastAsia"/>
          <w:lang w:val="en-US"/>
        </w:rPr>
        <w:t>50%</w:t>
      </w:r>
      <w:r>
        <w:rPr>
          <w:rFonts w:hint="eastAsia"/>
          <w:lang w:val="en-US"/>
        </w:rPr>
        <w:t>（含）以上。</w:t>
      </w:r>
    </w:p>
    <w:p w:rsidR="002B2049" w:rsidRDefault="002B2049">
      <w:pPr>
        <w:pStyle w:val="a3"/>
        <w:widowControl w:val="0"/>
        <w:snapToGrid w:val="0"/>
        <w:spacing w:beforeLines="50" w:before="156" w:afterLines="50" w:after="156" w:line="360" w:lineRule="auto"/>
        <w:ind w:firstLine="480"/>
        <w:jc w:val="both"/>
        <w:rPr>
          <w:rFonts w:hint="eastAsia"/>
          <w:lang w:val="en-US"/>
        </w:rPr>
      </w:pPr>
      <w:r>
        <w:rPr>
          <w:rFonts w:hint="eastAsia"/>
          <w:lang w:val="en-US"/>
        </w:rPr>
        <w:t>对挂钩性结构化理财产品，当名称含有挂钩资产的名称时，需要在名称中明确挂钩资产比例。</w:t>
      </w:r>
    </w:p>
    <w:p w:rsidR="002B2049" w:rsidRDefault="002B2049">
      <w:pPr>
        <w:pStyle w:val="a3"/>
        <w:widowControl w:val="0"/>
        <w:snapToGrid w:val="0"/>
        <w:spacing w:beforeLines="50" w:before="156" w:afterLines="50" w:after="156" w:line="360" w:lineRule="auto"/>
        <w:ind w:firstLine="0"/>
        <w:jc w:val="both"/>
        <w:rPr>
          <w:rFonts w:ascii="宋体" w:hAnsi="宋体" w:hint="eastAsia"/>
        </w:rPr>
      </w:pPr>
    </w:p>
    <w:p w:rsidR="002B2049" w:rsidRDefault="002B2049">
      <w:pPr>
        <w:pStyle w:val="1"/>
        <w:numPr>
          <w:ilvl w:val="0"/>
          <w:numId w:val="2"/>
          <w:numberingChange w:id="63" w:author="周扬天宇" w:date="2011-12-22T16:21:00Z" w:original="第%1:5:39:章"/>
        </w:numPr>
        <w:spacing w:beforeLines="100" w:before="312" w:afterLines="100" w:after="312" w:line="360" w:lineRule="auto"/>
        <w:jc w:val="center"/>
        <w:rPr>
          <w:rFonts w:ascii="黑体" w:eastAsia="黑体" w:hAnsi="宋体" w:hint="eastAsia"/>
          <w:b w:val="0"/>
          <w:sz w:val="24"/>
          <w:szCs w:val="24"/>
          <w:lang w:eastAsia="zh-CN"/>
        </w:rPr>
      </w:pPr>
      <w:bookmarkStart w:id="64" w:name="_Toc312056826"/>
      <w:r>
        <w:rPr>
          <w:rFonts w:ascii="黑体" w:eastAsia="黑体" w:hAnsi="宋体" w:hint="eastAsia"/>
          <w:b w:val="0"/>
          <w:sz w:val="24"/>
          <w:szCs w:val="24"/>
          <w:lang w:eastAsia="zh-CN"/>
        </w:rPr>
        <w:t>风险等级</w:t>
      </w:r>
      <w:bookmarkEnd w:id="64"/>
    </w:p>
    <w:p w:rsidR="002B2049" w:rsidRDefault="002B2049">
      <w:pPr>
        <w:pStyle w:val="a3"/>
        <w:widowControl w:val="0"/>
        <w:numPr>
          <w:ilvl w:val="0"/>
          <w:numId w:val="3"/>
          <w:numberingChange w:id="65" w:author="周扬天宇" w:date="2011-12-22T15:51:00Z" w:original="第%1:29:39:条"/>
        </w:numPr>
        <w:tabs>
          <w:tab w:val="clear" w:pos="1871"/>
          <w:tab w:val="num" w:pos="1520"/>
        </w:tabs>
        <w:snapToGrid w:val="0"/>
        <w:spacing w:beforeLines="50" w:before="156" w:afterLines="50" w:after="156" w:line="360" w:lineRule="auto"/>
        <w:jc w:val="both"/>
        <w:rPr>
          <w:rFonts w:ascii="宋体" w:hAnsi="宋体" w:hint="eastAsia"/>
        </w:rPr>
      </w:pPr>
      <w:del w:id="66" w:author="周扬天宇" w:date="2011-12-22T16:08:00Z">
        <w:r>
          <w:rPr>
            <w:rFonts w:ascii="宋体" w:hAnsi="宋体" w:hint="eastAsia"/>
          </w:rPr>
          <w:delText xml:space="preserve"> </w:delText>
        </w:r>
      </w:del>
      <w:r>
        <w:rPr>
          <w:rFonts w:ascii="宋体" w:hAnsi="宋体" w:hint="eastAsia"/>
        </w:rPr>
        <w:t>本行应在科学分析的基础上，根据每期理财计划运作方式与投资范围，及理财计划所承担各类风险的程度，对其进行综合风险评估，并确定其风险等级。</w:t>
      </w:r>
    </w:p>
    <w:p w:rsidR="002B2049" w:rsidRDefault="002B2049">
      <w:pPr>
        <w:pStyle w:val="a3"/>
        <w:widowControl w:val="0"/>
        <w:numPr>
          <w:ilvl w:val="0"/>
          <w:numId w:val="3"/>
          <w:numberingChange w:id="67" w:author="周扬天宇" w:date="2011-12-22T15:51:00Z" w:original="第%1:30: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lastRenderedPageBreak/>
        <w:t>本行理财计划风险等级由低到高分为五个等级，分别为低（一级）、中低（二级）、中（三级）、中高（四级）和高（五级）。</w:t>
      </w:r>
    </w:p>
    <w:p w:rsidR="002B2049" w:rsidRDefault="002B2049">
      <w:pPr>
        <w:pStyle w:val="a3"/>
        <w:widowControl w:val="0"/>
        <w:numPr>
          <w:ilvl w:val="0"/>
          <w:numId w:val="3"/>
          <w:numberingChange w:id="68" w:author="周扬天宇" w:date="2011-12-22T15:51:00Z" w:original="第%1:31:39:条"/>
        </w:numPr>
        <w:tabs>
          <w:tab w:val="clear" w:pos="1871"/>
          <w:tab w:val="num" w:pos="1520"/>
        </w:tabs>
        <w:snapToGrid w:val="0"/>
        <w:spacing w:beforeLines="50" w:before="156" w:afterLines="50" w:after="156" w:line="360" w:lineRule="auto"/>
        <w:jc w:val="both"/>
        <w:rPr>
          <w:rFonts w:ascii="宋体" w:hAnsi="宋体" w:hint="eastAsia"/>
        </w:rPr>
      </w:pPr>
      <w:ins w:id="69" w:author="周扬天宇" w:date="2011-12-22T16:21:00Z">
        <w:r>
          <w:rPr>
            <w:rFonts w:ascii="宋体" w:hAnsi="宋体" w:hint="eastAsia"/>
          </w:rPr>
          <w:t xml:space="preserve"> </w:t>
        </w:r>
      </w:ins>
      <w:r>
        <w:rPr>
          <w:rFonts w:ascii="宋体" w:hAnsi="宋体" w:hint="eastAsia"/>
        </w:rPr>
        <w:t>本行应当根据风险匹配原则在理财产品风险等级与客户风险承受能力评估之间建立对应关系；应当在理财产品销售文件中明确提示产品适合销售的客户范围，并应当在销售系统中设置销售限制。</w:t>
      </w:r>
    </w:p>
    <w:p w:rsidR="002B2049" w:rsidRDefault="002B2049">
      <w:pPr>
        <w:pStyle w:val="a3"/>
        <w:widowControl w:val="0"/>
        <w:numPr>
          <w:ilvl w:val="0"/>
          <w:numId w:val="3"/>
          <w:numberingChange w:id="70" w:author="周扬天宇" w:date="2011-12-22T15:51:00Z" w:original="第%1:32: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 xml:space="preserve">本行对理财产品进行风险等级的依据应当包括但不限于以下因素： </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 xml:space="preserve">（一）理财产品投资范围、投资资产和投资比例； </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（二）理财产品期限、成本、收益测算；</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 xml:space="preserve">（三）自主研发的同类理财产品过往业绩； </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（四）理财产品运营过程中存在的各类风险。</w:t>
      </w:r>
    </w:p>
    <w:p w:rsidR="002B2049" w:rsidRDefault="002B2049">
      <w:pPr>
        <w:spacing w:line="360" w:lineRule="auto"/>
        <w:ind w:left="0"/>
        <w:rPr>
          <w:rFonts w:ascii="宋体" w:hAnsi="宋体" w:hint="eastAsia"/>
          <w:sz w:val="24"/>
          <w:lang w:eastAsia="zh-CN"/>
        </w:rPr>
      </w:pPr>
    </w:p>
    <w:p w:rsidR="002B2049" w:rsidRDefault="002B2049">
      <w:pPr>
        <w:pStyle w:val="1"/>
        <w:numPr>
          <w:ilvl w:val="0"/>
          <w:numId w:val="2"/>
          <w:numberingChange w:id="71" w:author="周扬天宇" w:date="2011-12-22T16:21:00Z" w:original="第%1:6:39:章"/>
        </w:numPr>
        <w:spacing w:beforeLines="100" w:before="312" w:afterLines="100" w:after="312" w:line="360" w:lineRule="auto"/>
        <w:jc w:val="center"/>
        <w:rPr>
          <w:rFonts w:ascii="黑体" w:eastAsia="黑体" w:hAnsi="宋体" w:hint="eastAsia"/>
          <w:b w:val="0"/>
          <w:sz w:val="24"/>
          <w:szCs w:val="24"/>
          <w:lang w:eastAsia="zh-CN"/>
        </w:rPr>
      </w:pPr>
      <w:bookmarkStart w:id="72" w:name="_Toc312056827"/>
      <w:r>
        <w:rPr>
          <w:rFonts w:ascii="黑体" w:eastAsia="黑体" w:hAnsi="宋体" w:hint="eastAsia"/>
          <w:b w:val="0"/>
          <w:sz w:val="24"/>
          <w:szCs w:val="24"/>
          <w:lang w:eastAsia="zh-CN"/>
        </w:rPr>
        <w:t>客户风险承受能力评估</w:t>
      </w:r>
      <w:bookmarkEnd w:id="72"/>
    </w:p>
    <w:p w:rsidR="002B2049" w:rsidRDefault="002B2049">
      <w:pPr>
        <w:pStyle w:val="a3"/>
        <w:widowControl w:val="0"/>
        <w:numPr>
          <w:ilvl w:val="0"/>
          <w:numId w:val="3"/>
          <w:numberingChange w:id="73" w:author="周扬天宇" w:date="2011-12-22T15:51:00Z" w:original="第%1:33: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本行应对客户风险承受能力进行评估，确定客户风险承受能力评级，由低到高，包括五级，分别为：低（一级）、中低（二级）、中（三级）、中高（四级）和高（五级）。</w:t>
      </w:r>
    </w:p>
    <w:p w:rsidR="002B2049" w:rsidRDefault="002B2049">
      <w:pPr>
        <w:pStyle w:val="a3"/>
        <w:widowControl w:val="0"/>
        <w:numPr>
          <w:ilvl w:val="0"/>
          <w:numId w:val="3"/>
          <w:numberingChange w:id="74" w:author="周扬天宇" w:date="2011-12-22T15:51:00Z" w:original="第%1:34: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应当在客户首次购买理财产品前在本行网点进行风险承受能力评估。风险承受能力评估依据至少应当包括客户年龄、财务状况、投资经验、投资目的、收益预期、风险偏好、流动性要求、风险认识以及风险损失承受程度等。</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本行对超过65岁（含）的客户进行风险承受能力评估时，充分考虑到客户年龄、相关投资经验等因素，其风险承受能力上限限定为：中（三级）。</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本行完成客户风险承受能力评估后应当将风险承受能力评估结果告知客户，由客户签名确认后留存。</w:t>
      </w:r>
    </w:p>
    <w:p w:rsidR="002B2049" w:rsidRDefault="002B2049">
      <w:pPr>
        <w:pStyle w:val="a3"/>
        <w:widowControl w:val="0"/>
        <w:numPr>
          <w:ilvl w:val="0"/>
          <w:numId w:val="3"/>
          <w:numberingChange w:id="75" w:author="周扬天宇" w:date="2011-12-22T15:51:00Z" w:original="第%1:35: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本行应当定期或不定期地采用当面或网上银行</w:t>
      </w:r>
      <w:r>
        <w:rPr>
          <w:rFonts w:ascii="宋体" w:hAnsi="宋体" w:hint="eastAsia"/>
        </w:rPr>
        <w:lastRenderedPageBreak/>
        <w:t>方式对客户进行风险承受能力持续评估。</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超过一年未进行风险承受能力持续评估或发生可能影响自身风险承受能力情况的客户，再次购买理财产品时，应当在本行行网点或本行网上银行完成风险承受能力持续评估，评估结果应当由客户签名确认；未进行持续评估，不能再次购买理财产品。</w:t>
      </w:r>
    </w:p>
    <w:p w:rsidR="002B2049" w:rsidRDefault="002B2049">
      <w:pPr>
        <w:pStyle w:val="a3"/>
        <w:widowControl w:val="0"/>
        <w:numPr>
          <w:ilvl w:val="0"/>
          <w:numId w:val="3"/>
          <w:numberingChange w:id="76" w:author="周扬天宇" w:date="2011-12-22T15:51:00Z" w:original="第%1:36: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本行应制定统一的客户风险承受能力评估书。</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本行应在客户风险承受能力评估书中明确提示，如客户发生可能影响其自身风险承受能力的情况，再次购买理财产品时应当主动要求本行对其进行风险承受能力评估。</w:t>
      </w:r>
    </w:p>
    <w:p w:rsidR="002B2049" w:rsidRDefault="002B2049">
      <w:pPr>
        <w:pStyle w:val="a3"/>
        <w:widowControl w:val="0"/>
        <w:numPr>
          <w:ilvl w:val="0"/>
          <w:numId w:val="3"/>
          <w:numberingChange w:id="77" w:author="周扬天宇" w:date="2011-12-22T15:51:00Z" w:original="第%1:37: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本行为私人银行客户和高资产净值客户提供理财产品销售服务应当按照本办法规定进行客户风险承受能力评估。</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私人银行客户是指金融资产达到600万元人民币及以上的银行客户；本行在提供服务时，由客户提供相关证明并签字确认。</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高资产净值客户是满足下列条件之一的本行客户：</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（一）</w:t>
      </w:r>
      <w:r>
        <w:rPr>
          <w:rFonts w:ascii="宋体" w:hAnsi="宋体" w:hint="eastAsia"/>
        </w:rPr>
        <w:tab/>
        <w:t>单笔认购理财产品不少于100万元人民币的自然人；</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（二）</w:t>
      </w:r>
      <w:r>
        <w:rPr>
          <w:rFonts w:ascii="宋体" w:hAnsi="宋体" w:hint="eastAsia"/>
        </w:rPr>
        <w:tab/>
        <w:t>认购理财产品时，个人或家庭金融资产总计超过100 万元人民币，且能提供相关证明的自然人；</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（三）个人收入在最近三年每年超过20万元人民币或者家庭合计收入在最近三年内每年超过30万元人民币，且能提供相关证明的自然人。</w:t>
      </w:r>
    </w:p>
    <w:p w:rsidR="002B2049" w:rsidRDefault="002B2049">
      <w:pPr>
        <w:pStyle w:val="a3"/>
        <w:widowControl w:val="0"/>
        <w:numPr>
          <w:ilvl w:val="0"/>
          <w:numId w:val="3"/>
          <w:numberingChange w:id="78" w:author="周扬天宇" w:date="2011-12-22T15:51:00Z" w:original="第%1:38: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本行分支机构理财产品销售部门负责人或经授权的业务主管人员应当定期对已完成的客户风险承受能力评估书进行审核。</w:t>
      </w:r>
    </w:p>
    <w:p w:rsidR="002B2049" w:rsidRDefault="002B2049">
      <w:pPr>
        <w:pStyle w:val="a3"/>
        <w:widowControl w:val="0"/>
        <w:numPr>
          <w:ilvl w:val="0"/>
          <w:numId w:val="3"/>
          <w:numberingChange w:id="79" w:author="周扬天宇" w:date="2011-12-22T15:51:00Z" w:original="第%1:39: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本行应当建立客户风险承受能力评估信息管理系统，用于测评、记录和留存客户风险承受能力评估内容和结果。</w:t>
      </w:r>
    </w:p>
    <w:p w:rsidR="002B2049" w:rsidRDefault="002B2049">
      <w:pPr>
        <w:pStyle w:val="a3"/>
        <w:widowControl w:val="0"/>
        <w:snapToGrid w:val="0"/>
        <w:spacing w:beforeLines="50" w:before="156" w:afterLines="50" w:after="156" w:line="360" w:lineRule="auto"/>
        <w:ind w:firstLineChars="200" w:firstLine="480"/>
        <w:jc w:val="both"/>
        <w:rPr>
          <w:rFonts w:hint="eastAsia"/>
        </w:rPr>
      </w:pPr>
    </w:p>
    <w:p w:rsidR="002B2049" w:rsidRDefault="002B2049">
      <w:pPr>
        <w:pStyle w:val="1"/>
        <w:numPr>
          <w:ilvl w:val="0"/>
          <w:numId w:val="2"/>
          <w:numberingChange w:id="80" w:author="周扬天宇" w:date="2011-12-22T16:21:00Z" w:original="第%1:7:39:章"/>
        </w:numPr>
        <w:spacing w:beforeLines="100" w:before="312" w:afterLines="100" w:after="312" w:line="360" w:lineRule="auto"/>
        <w:jc w:val="center"/>
        <w:rPr>
          <w:rFonts w:ascii="黑体" w:eastAsia="黑体" w:hAnsi="宋体" w:hint="eastAsia"/>
          <w:b w:val="0"/>
          <w:sz w:val="24"/>
          <w:szCs w:val="24"/>
          <w:lang w:eastAsia="zh-CN"/>
        </w:rPr>
      </w:pPr>
      <w:bookmarkStart w:id="81" w:name="_Toc312056828"/>
      <w:r>
        <w:rPr>
          <w:rFonts w:ascii="黑体" w:eastAsia="黑体" w:hAnsi="宋体" w:hint="eastAsia"/>
          <w:b w:val="0"/>
          <w:sz w:val="24"/>
          <w:szCs w:val="24"/>
          <w:lang w:eastAsia="zh-CN"/>
        </w:rPr>
        <w:lastRenderedPageBreak/>
        <w:t>理财产品销售管理</w:t>
      </w:r>
      <w:bookmarkEnd w:id="81"/>
    </w:p>
    <w:p w:rsidR="002B2049" w:rsidRDefault="002B2049">
      <w:pPr>
        <w:pStyle w:val="a3"/>
        <w:widowControl w:val="0"/>
        <w:numPr>
          <w:ilvl w:val="0"/>
          <w:numId w:val="3"/>
          <w:numberingChange w:id="82" w:author="周扬天宇" w:date="2011-12-22T15:51:00Z" w:original="第%1:40: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本行不得销售无市场分析预测、无风险管控预案、无风险等级、不能独立测算的理财产品，不得销售风险收益严重不对称的含有复杂金融衍生工具的理财产品。</w:t>
      </w:r>
    </w:p>
    <w:p w:rsidR="002B2049" w:rsidRDefault="002B2049">
      <w:pPr>
        <w:pStyle w:val="a3"/>
        <w:widowControl w:val="0"/>
        <w:numPr>
          <w:ilvl w:val="0"/>
          <w:numId w:val="3"/>
          <w:numberingChange w:id="83" w:author="周扬天宇" w:date="2011-12-22T15:51:00Z" w:original="第%1:41: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本行及本行工作人员不得无条件向客户承诺高于同期存款利率的保证收益率；高于同期存款利率的保证收益,应当是对客户有附加条件的保证收益。</w:t>
      </w:r>
    </w:p>
    <w:p w:rsidR="002B2049" w:rsidRDefault="002B2049">
      <w:pPr>
        <w:pStyle w:val="a3"/>
        <w:widowControl w:val="0"/>
        <w:numPr>
          <w:ilvl w:val="0"/>
          <w:numId w:val="3"/>
          <w:numberingChange w:id="84" w:author="周扬天宇" w:date="2011-12-22T15:51:00Z" w:original="第%1:42: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本行向客户承诺保证收益的附加条件可以是对理财产品期限调整、币种转换等权利，也可以是对最终支付货币和工具的选择权利等，承诺保证收益的附加条件所产生的投资风险应当由客户承担，并应当在销售文件明确告知客户。</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本行及本行工作人员不得承诺或变相承诺除保证收益以外的任何可获得收益。</w:t>
      </w:r>
    </w:p>
    <w:p w:rsidR="002B2049" w:rsidRDefault="002B2049">
      <w:pPr>
        <w:pStyle w:val="a3"/>
        <w:widowControl w:val="0"/>
        <w:numPr>
          <w:ilvl w:val="0"/>
          <w:numId w:val="3"/>
          <w:numberingChange w:id="85" w:author="周扬天宇" w:date="2011-12-22T15:51:00Z" w:original="第%1:43: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不得将存款单独作为理财产品销售，不得将存款与理财产品强制性搭配销售。</w:t>
      </w:r>
    </w:p>
    <w:p w:rsidR="002B2049" w:rsidRDefault="002B2049">
      <w:pPr>
        <w:pStyle w:val="a3"/>
        <w:widowControl w:val="0"/>
        <w:snapToGrid w:val="0"/>
        <w:spacing w:beforeLines="50" w:before="156" w:afterLines="50" w:after="156" w:line="360" w:lineRule="auto"/>
        <w:ind w:firstLine="0"/>
        <w:jc w:val="both"/>
        <w:rPr>
          <w:rFonts w:ascii="宋体" w:hAnsi="宋体" w:hint="eastAsia"/>
        </w:rPr>
      </w:pPr>
      <w:r>
        <w:rPr>
          <w:rFonts w:ascii="宋体" w:hAnsi="宋体" w:hint="eastAsia"/>
        </w:rPr>
        <w:t xml:space="preserve">    不得将理财产品作为存款进行宣传销售，不得违反国家利率管理政策变相高息揽储。</w:t>
      </w:r>
    </w:p>
    <w:p w:rsidR="002B2049" w:rsidRDefault="002B2049">
      <w:pPr>
        <w:pStyle w:val="a3"/>
        <w:widowControl w:val="0"/>
        <w:numPr>
          <w:ilvl w:val="0"/>
          <w:numId w:val="3"/>
          <w:numberingChange w:id="86" w:author="周扬天宇" w:date="2011-12-22T15:51:00Z" w:original="第%1:44: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本行理财产品销售活动不得有下列情形：</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（一）通过销售或购买理财产品方式调节监管指标，进行监管套利；</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（二）将理财产品与其他产品进行捆绑销售；</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（三）采取抽奖、回扣或赠送实物等方式销售理财产品；</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（四）通过理财产品进行利益输送；</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（五）挪用客户认购、申购、赎回资金；</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（六）销售人员代替客户签署文件；</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（七）中国银监会规定禁止的其他情形。</w:t>
      </w:r>
    </w:p>
    <w:p w:rsidR="002B2049" w:rsidRDefault="002B2049">
      <w:pPr>
        <w:pStyle w:val="a3"/>
        <w:widowControl w:val="0"/>
        <w:numPr>
          <w:ilvl w:val="0"/>
          <w:numId w:val="3"/>
          <w:numberingChange w:id="87" w:author="周扬天宇" w:date="2011-12-22T15:51:00Z" w:original="第%1:45: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lastRenderedPageBreak/>
        <w:t>本行应根据理财产品风险等级、潜在客户群的风险承受能力评级，为理财产品设置适当的单一客户销售起点金额。</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风险等级为一级和二级（低、中低）的理财产品，单一客户销售起点金额不得低于5万元人民币；风险等级为三级和四级（中、中高）的理财产品，单一客户销售起点金额不得低于10万元人民币；风险等级为五级（高）的理财产品，单一客户销售起点金额不得低于20万元人民币。</w:t>
      </w:r>
    </w:p>
    <w:p w:rsidR="002B2049" w:rsidRDefault="002B2049">
      <w:pPr>
        <w:pStyle w:val="a3"/>
        <w:widowControl w:val="0"/>
        <w:numPr>
          <w:ilvl w:val="0"/>
          <w:numId w:val="3"/>
          <w:numberingChange w:id="88" w:author="周扬天宇" w:date="2011-12-22T15:51:00Z" w:original="第%1:46: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本行及分支机构不得通过电视、电台等渠道对具体理财产品进行宣传；通过电话、传真、短信、邮件等方式开展理财产品宣传时，如客户明确表示不同意，本行不能再通过此种方式向客户开展理财产品宣传。</w:t>
      </w:r>
    </w:p>
    <w:p w:rsidR="002B2049" w:rsidRDefault="002B2049">
      <w:pPr>
        <w:pStyle w:val="a3"/>
        <w:widowControl w:val="0"/>
        <w:numPr>
          <w:ilvl w:val="0"/>
          <w:numId w:val="3"/>
          <w:numberingChange w:id="89" w:author="周扬天宇" w:date="2011-12-22T15:51:00Z" w:original="第%1:47: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通过本行网上银行销售理财产品时，应当遵守本办法第三十五条规定；销售过程应有醒目的风险提示，风险确认不得低于网点标准，销售过程应当保留完整记录。</w:t>
      </w:r>
    </w:p>
    <w:p w:rsidR="002B2049" w:rsidRDefault="002B2049">
      <w:pPr>
        <w:pStyle w:val="a3"/>
        <w:widowControl w:val="0"/>
        <w:numPr>
          <w:ilvl w:val="0"/>
          <w:numId w:val="3"/>
          <w:numberingChange w:id="90" w:author="周扬天宇" w:date="2011-12-22T15:51:00Z" w:original="第%1:48: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通过本行电话银行销售理财产品时，应当遵守本办法第三十五条规定；销售人员应当是具有理财从业资格的银行人员，销售过程应当使用统一的规范用语，妥善保管客户信息，履行相应的保密义务。</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通过本行电话银行向客户销售理财产品应当征得客户同意，明确告知客户销售的是理财产品，不得误导客户；销售过程的风险确认不得低于网点标准，销售过程应当录音并妥善保存。</w:t>
      </w:r>
    </w:p>
    <w:p w:rsidR="002B2049" w:rsidRDefault="002B2049">
      <w:pPr>
        <w:pStyle w:val="a3"/>
        <w:widowControl w:val="0"/>
        <w:numPr>
          <w:ilvl w:val="0"/>
          <w:numId w:val="3"/>
          <w:numberingChange w:id="91" w:author="周扬天宇" w:date="2011-12-22T15:51:00Z" w:original="第%1:49: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本行销售风险等级为四级（含）以上理财产品时，除非与客户约定，否则销售应当在本行网点进行。</w:t>
      </w:r>
    </w:p>
    <w:p w:rsidR="002B2049" w:rsidRDefault="002B2049">
      <w:pPr>
        <w:pStyle w:val="a3"/>
        <w:widowControl w:val="0"/>
        <w:numPr>
          <w:ilvl w:val="0"/>
          <w:numId w:val="3"/>
          <w:numberingChange w:id="92" w:author="周扬天宇" w:date="2011-12-22T15:51:00Z" w:original="第%1:50: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本行向私人银行客户销售专门为其设计开发的理财产品时，双方应当签订专门的理财服务协议，销售活动可按服务协议约定方式进行，但应当确保销售过程符合国家相关法律法规规定。</w:t>
      </w:r>
    </w:p>
    <w:p w:rsidR="002B2049" w:rsidRDefault="002B2049">
      <w:pPr>
        <w:pStyle w:val="a3"/>
        <w:widowControl w:val="0"/>
        <w:numPr>
          <w:ilvl w:val="0"/>
          <w:numId w:val="3"/>
          <w:numberingChange w:id="93" w:author="周扬天宇" w:date="2011-12-22T15:51:00Z" w:original="第%1:51: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对于单笔投资金额较大的客户，理财客户经理应当在完成销售前将包括销售文件在内的认购资料上报所在分支机构销售部门负责人审核或经其授权的业务主管人员审核；单笔金额标准和审核权限，由本行根据理财产品特性和本行风险管理要求制定。</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lastRenderedPageBreak/>
        <w:t>对已经完成销售的理财产品销售文件，本行分支机构理财产品销售部门负责人或经授权的业务主管人员应定期审核。</w:t>
      </w:r>
    </w:p>
    <w:p w:rsidR="002B2049" w:rsidRDefault="002B2049">
      <w:pPr>
        <w:pStyle w:val="a3"/>
        <w:widowControl w:val="0"/>
        <w:numPr>
          <w:ilvl w:val="0"/>
          <w:numId w:val="3"/>
          <w:numberingChange w:id="94" w:author="周扬天宇" w:date="2011-12-22T15:51:00Z" w:original="第%1:52: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客户购买风险较高或单笔金额较大的理财产品，除非双方书面约定，否则本行应当在划款时以电话等方式与客户进行最后确认；如果客户不同意购买该理财产品，本行应当遵从客户意愿，解除已签订的销售文件。</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风险较高和单笔金额较大的标准，由本行根据理财产品特性和本行风险管理要求制定。</w:t>
      </w:r>
    </w:p>
    <w:p w:rsidR="002B2049" w:rsidRDefault="002B2049">
      <w:pPr>
        <w:pStyle w:val="a3"/>
        <w:widowControl w:val="0"/>
        <w:numPr>
          <w:ilvl w:val="0"/>
          <w:numId w:val="3"/>
          <w:numberingChange w:id="95" w:author="周扬天宇" w:date="2011-12-22T15:51:00Z" w:original="第%1:53: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本行不得将其他商业银行或其他金融机构开发设计的理财产品标记放在本行标识后作为自有理财产品销售。</w:t>
      </w:r>
    </w:p>
    <w:p w:rsidR="002B2049" w:rsidRDefault="002B2049">
      <w:pPr>
        <w:pStyle w:val="a3"/>
        <w:widowControl w:val="0"/>
        <w:snapToGrid w:val="0"/>
        <w:spacing w:beforeLines="50" w:before="156" w:afterLines="50" w:after="156" w:line="360" w:lineRule="auto"/>
        <w:ind w:firstLine="0"/>
        <w:jc w:val="both"/>
        <w:rPr>
          <w:rFonts w:ascii="宋体" w:hAnsi="宋体" w:hint="eastAsia"/>
        </w:rPr>
      </w:pPr>
      <w:r>
        <w:rPr>
          <w:rFonts w:ascii="宋体" w:hAnsi="宋体" w:hint="eastAsia"/>
        </w:rPr>
        <w:t xml:space="preserve">    本行代理销售其他商业银行理财产品应当遵守本办法规定，进行充分的风险审查并承担相应责任。</w:t>
      </w:r>
    </w:p>
    <w:p w:rsidR="002B2049" w:rsidRDefault="002B2049">
      <w:pPr>
        <w:pStyle w:val="a3"/>
        <w:widowControl w:val="0"/>
        <w:numPr>
          <w:ilvl w:val="0"/>
          <w:numId w:val="3"/>
          <w:numberingChange w:id="96" w:author="周扬天宇" w:date="2011-12-22T15:51:00Z" w:original="第%1:54: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本行应建立异常销售的监控、记录、报告和处理制度，重点关注理财产品销售业务中的不当销售和误导销售行为，至少应当包括以下异常情况：</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（一）客户频繁开立、撤销理财账户；</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（二）客户风险承受能力与理财产品风险不匹配；</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（三）本行超过约定时间进行资金划付；</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（四）其他应当关注的异常情况。</w:t>
      </w:r>
    </w:p>
    <w:p w:rsidR="002B2049" w:rsidRDefault="002B2049">
      <w:pPr>
        <w:pStyle w:val="a3"/>
        <w:widowControl w:val="0"/>
        <w:snapToGrid w:val="0"/>
        <w:spacing w:beforeLines="50" w:before="156" w:afterLines="50" w:after="156" w:line="360" w:lineRule="auto"/>
        <w:ind w:firstLineChars="200" w:firstLine="480"/>
        <w:jc w:val="both"/>
        <w:rPr>
          <w:rFonts w:hint="eastAsia"/>
        </w:rPr>
      </w:pPr>
    </w:p>
    <w:p w:rsidR="002B2049" w:rsidRDefault="002B2049">
      <w:pPr>
        <w:pStyle w:val="1"/>
        <w:numPr>
          <w:ilvl w:val="0"/>
          <w:numId w:val="2"/>
          <w:numberingChange w:id="97" w:author="周扬天宇" w:date="2011-12-22T16:21:00Z" w:original="第%1:8:39:章"/>
        </w:numPr>
        <w:spacing w:beforeLines="100" w:before="312" w:afterLines="100" w:after="312" w:line="360" w:lineRule="auto"/>
        <w:jc w:val="center"/>
        <w:rPr>
          <w:rFonts w:ascii="黑体" w:eastAsia="黑体" w:hAnsi="宋体" w:hint="eastAsia"/>
          <w:b w:val="0"/>
          <w:sz w:val="24"/>
          <w:szCs w:val="24"/>
          <w:lang w:eastAsia="zh-CN"/>
        </w:rPr>
      </w:pPr>
      <w:bookmarkStart w:id="98" w:name="_Toc312056829"/>
      <w:r>
        <w:rPr>
          <w:rFonts w:ascii="黑体" w:eastAsia="黑体" w:hAnsi="宋体" w:hint="eastAsia"/>
          <w:b w:val="0"/>
          <w:sz w:val="24"/>
          <w:szCs w:val="24"/>
          <w:lang w:eastAsia="zh-CN"/>
        </w:rPr>
        <w:t>销售人员管理</w:t>
      </w:r>
      <w:bookmarkEnd w:id="98"/>
    </w:p>
    <w:p w:rsidR="002B2049" w:rsidRDefault="002B2049">
      <w:pPr>
        <w:pStyle w:val="a3"/>
        <w:widowControl w:val="0"/>
        <w:numPr>
          <w:ilvl w:val="0"/>
          <w:numId w:val="3"/>
          <w:numberingChange w:id="99" w:author="周扬天宇" w:date="2011-12-22T15:51:00Z" w:original="第%1:55: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本办法所称销售人员是指本行面向客户从事理财产品宣传推介、销售、办理申购和赎回等相关活动的人员。</w:t>
      </w:r>
    </w:p>
    <w:p w:rsidR="002B2049" w:rsidRDefault="002B2049">
      <w:pPr>
        <w:pStyle w:val="a3"/>
        <w:widowControl w:val="0"/>
        <w:numPr>
          <w:ilvl w:val="0"/>
          <w:numId w:val="3"/>
          <w:numberingChange w:id="100" w:author="周扬天宇" w:date="2011-12-22T15:51:00Z" w:original="第%1:56: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销售人员除应当具备理财产品销售资格以及相关法律法规、金融、财务等专业知识和技能外，还应当满足以下要求：</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lastRenderedPageBreak/>
        <w:t>（一）对理财业务相关法律、法规和监管规定等有充分了解和认识；</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（二）遵守监管部门和本行制定的理财业务人员职业道德标准或守则；</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（三）掌握所宣传销售的理财产品或向客户提供咨询顾问意见所涉及理财产品的特性，对有关理财产品市场有所认识和理解；</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（四）具备相应的学历水平和工作经验；</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（五）具备监管部门要求的行业资格。</w:t>
      </w:r>
    </w:p>
    <w:p w:rsidR="002B2049" w:rsidRDefault="002B2049">
      <w:pPr>
        <w:pStyle w:val="a3"/>
        <w:widowControl w:val="0"/>
        <w:numPr>
          <w:ilvl w:val="0"/>
          <w:numId w:val="3"/>
          <w:numberingChange w:id="101" w:author="周扬天宇" w:date="2011-12-22T15:51:00Z" w:original="第%1:57: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销售人员从事理财产品销售活动时，应当遵循以下原则：</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（一）</w:t>
      </w:r>
      <w:del w:id="102" w:author="周扬天宇" w:date="2011-12-22T16:34:00Z">
        <w:r>
          <w:rPr>
            <w:rFonts w:ascii="宋体" w:hAnsi="宋体" w:hint="eastAsia"/>
          </w:rPr>
          <w:delText xml:space="preserve"> </w:delText>
        </w:r>
      </w:del>
      <w:r>
        <w:rPr>
          <w:rFonts w:ascii="宋体" w:hAnsi="宋体" w:hint="eastAsia"/>
        </w:rPr>
        <w:t>勤勉尽职原则。销售人员应当以对客户高度负责的态度执业，认真履行各项职责；</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（二）</w:t>
      </w:r>
      <w:del w:id="103" w:author="周扬天宇" w:date="2011-12-22T16:34:00Z">
        <w:r>
          <w:rPr>
            <w:rFonts w:ascii="宋体" w:hAnsi="宋体" w:hint="eastAsia"/>
          </w:rPr>
          <w:delText xml:space="preserve"> </w:delText>
        </w:r>
      </w:del>
      <w:r>
        <w:rPr>
          <w:rFonts w:ascii="宋体" w:hAnsi="宋体" w:hint="eastAsia"/>
        </w:rPr>
        <w:t>诚实守信原则。销售人员应当忠实于客户，以诚实、公正的态度、合法的方式执业，如实告知客户可能影响其利益的重要情况和理财产品风险等级情况；</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（三）</w:t>
      </w:r>
      <w:del w:id="104" w:author="周扬天宇" w:date="2011-12-22T16:34:00Z">
        <w:r>
          <w:rPr>
            <w:rFonts w:ascii="宋体" w:hAnsi="宋体" w:hint="eastAsia"/>
          </w:rPr>
          <w:delText xml:space="preserve"> </w:delText>
        </w:r>
      </w:del>
      <w:r>
        <w:rPr>
          <w:rFonts w:ascii="宋体" w:hAnsi="宋体" w:hint="eastAsia"/>
        </w:rPr>
        <w:t xml:space="preserve">公平对待客户原则。在理财产品销售活动中发生分歧或矛盾时，销售人员应当公平对待客户，不得损害客户合法权益； </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 xml:space="preserve">（四）专业胜任原则。销售人员应当具备理财产品销售的专业资格和技能，胜任理财产品销售工作。 </w:t>
      </w:r>
    </w:p>
    <w:p w:rsidR="002B2049" w:rsidRDefault="002B2049">
      <w:pPr>
        <w:pStyle w:val="a3"/>
        <w:widowControl w:val="0"/>
        <w:numPr>
          <w:ilvl w:val="0"/>
          <w:numId w:val="3"/>
          <w:numberingChange w:id="105" w:author="周扬天宇" w:date="2011-12-22T15:51:00Z" w:original="第%1:58: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销售人员在向客户宣传销售理财产品时，应当先做自我介绍，并应当尊重客户意愿，不得在客户不愿或不便的情况下进行宣传销售。</w:t>
      </w:r>
    </w:p>
    <w:p w:rsidR="002B2049" w:rsidRDefault="002B2049">
      <w:pPr>
        <w:pStyle w:val="a3"/>
        <w:widowControl w:val="0"/>
        <w:numPr>
          <w:ilvl w:val="0"/>
          <w:numId w:val="3"/>
          <w:numberingChange w:id="106" w:author="周扬天宇" w:date="2011-12-22T15:51:00Z" w:original="第%1:59: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 xml:space="preserve"> 销售人员在为客户办理理财产品认购手续前，应当遵守本办法规定，并应当特别注意以下事项：</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（一）有效识别客户身份；</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（二）向客户介绍理财产品销售业务流程、收费标准及方式等；</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（三）了解客户风险承受能力评估情况、投资期限和流动性要求；</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lastRenderedPageBreak/>
        <w:t>（四）提醒客户阅读销售文件，特别是风险揭示书和权益须知；</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（五）确认客户抄录了风险确认语句。</w:t>
      </w:r>
    </w:p>
    <w:p w:rsidR="002B2049" w:rsidRDefault="002B2049">
      <w:pPr>
        <w:pStyle w:val="a3"/>
        <w:widowControl w:val="0"/>
        <w:numPr>
          <w:ilvl w:val="0"/>
          <w:numId w:val="3"/>
          <w:numberingChange w:id="107" w:author="周扬天宇" w:date="2011-12-22T15:51:00Z" w:original="第%1:60: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销售人员从事理财产品销售活动，不得有下列情形：</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（一）</w:t>
      </w:r>
      <w:r>
        <w:rPr>
          <w:rFonts w:ascii="宋体" w:hAnsi="宋体" w:hint="eastAsia"/>
        </w:rPr>
        <w:tab/>
        <w:t>在销售活动中为自己或他人牟取不正当利益，承诺进行利益输送，通过给予他人财物或利益，或接受他人给予的财物或利益等形式进行商业贿赂；</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（二）</w:t>
      </w:r>
      <w:r>
        <w:rPr>
          <w:rFonts w:ascii="宋体" w:hAnsi="宋体" w:hint="eastAsia"/>
        </w:rPr>
        <w:tab/>
        <w:t>诋毁其他机构的理财产品或销售人员；</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（三）</w:t>
      </w:r>
      <w:r>
        <w:rPr>
          <w:rFonts w:ascii="宋体" w:hAnsi="宋体" w:hint="eastAsia"/>
        </w:rPr>
        <w:tab/>
        <w:t>散布虚假信息，扰乱市场秩序；</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（四）</w:t>
      </w:r>
      <w:r>
        <w:rPr>
          <w:rFonts w:ascii="宋体" w:hAnsi="宋体" w:hint="eastAsia"/>
        </w:rPr>
        <w:tab/>
        <w:t>违规接受客户全权委托，私自代理客户进行理财产品认购、申购、赎回等交易；</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（五）</w:t>
      </w:r>
      <w:r>
        <w:rPr>
          <w:rFonts w:ascii="宋体" w:hAnsi="宋体" w:hint="eastAsia"/>
        </w:rPr>
        <w:tab/>
        <w:t xml:space="preserve">违规对客户做出盈亏承诺，或与客户以口头或书面形式约定利益分成或亏损分担； </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（六）</w:t>
      </w:r>
      <w:r>
        <w:rPr>
          <w:rFonts w:ascii="宋体" w:hAnsi="宋体" w:hint="eastAsia"/>
        </w:rPr>
        <w:tab/>
        <w:t>挪用客户交易资金或理财产品；</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（七）</w:t>
      </w:r>
      <w:del w:id="108" w:author="周扬天宇" w:date="2011-12-22T16:36:00Z">
        <w:r>
          <w:rPr>
            <w:rFonts w:ascii="宋体" w:hAnsi="宋体" w:hint="eastAsia"/>
          </w:rPr>
          <w:delText xml:space="preserve">  </w:delText>
        </w:r>
      </w:del>
      <w:r>
        <w:rPr>
          <w:rFonts w:ascii="宋体" w:hAnsi="宋体" w:hint="eastAsia"/>
        </w:rPr>
        <w:t>擅自更改客户交易指令；</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（八）从事其它任何可能有损客户合法权益和所在机构声誉的行为。</w:t>
      </w:r>
    </w:p>
    <w:p w:rsidR="002B2049" w:rsidRDefault="002B2049">
      <w:pPr>
        <w:pStyle w:val="a3"/>
        <w:widowControl w:val="0"/>
        <w:numPr>
          <w:ilvl w:val="0"/>
          <w:numId w:val="3"/>
          <w:numberingChange w:id="109" w:author="周扬天宇" w:date="2011-12-22T15:51:00Z" w:original="第%1:61:39:条"/>
        </w:numPr>
        <w:tabs>
          <w:tab w:val="clear" w:pos="1871"/>
          <w:tab w:val="num" w:pos="1520"/>
        </w:tabs>
        <w:snapToGrid w:val="0"/>
        <w:spacing w:beforeLines="50" w:before="156" w:afterLines="50" w:after="156" w:line="360" w:lineRule="auto"/>
        <w:jc w:val="both"/>
        <w:rPr>
          <w:rFonts w:ascii="宋体" w:hAnsi="宋体" w:hint="eastAsia"/>
        </w:rPr>
      </w:pPr>
      <w:ins w:id="110" w:author="周扬天宇" w:date="2011-12-22T16:36:00Z">
        <w:r>
          <w:rPr>
            <w:rFonts w:ascii="宋体" w:hAnsi="宋体" w:hint="eastAsia"/>
          </w:rPr>
          <w:t xml:space="preserve"> </w:t>
        </w:r>
      </w:ins>
      <w:r>
        <w:rPr>
          <w:rFonts w:ascii="宋体" w:hAnsi="宋体" w:hint="eastAsia"/>
        </w:rPr>
        <w:t>本行应向销售人员提供每年不少于20小时的培训，确保销售人员掌握理财业务监管政策、规章制度，熟悉理财产品宣传销售文本、产品风险特性等专业知识。</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培训记录应当详细记载培训要求、方式、时间及考核结果等，未达到培训要求的销售人员应当暂停从事理财产品销售活动。</w:t>
      </w:r>
    </w:p>
    <w:p w:rsidR="002B2049" w:rsidRDefault="002B2049">
      <w:pPr>
        <w:pStyle w:val="a3"/>
        <w:widowControl w:val="0"/>
        <w:numPr>
          <w:ilvl w:val="0"/>
          <w:numId w:val="3"/>
          <w:numberingChange w:id="111" w:author="周扬天宇" w:date="2011-12-22T15:51:00Z" w:original="第%1:62: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本行应当建立健全销售人员资格考核、继续培训、跟踪评价等管理制度，不得对销售人员采用以销售业绩作为单一考核和奖励指标的考核方法，并应当将客户投诉情况、误导销售以及其他违规行为纳入考核指标体系。</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本行应当对销售人员在销售活动中出现的违规行为进行问责处理，将其纳入本行人力资源评价考核系统，持续跟踪考核。</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lastRenderedPageBreak/>
        <w:t>对于被客户频繁投诉且投诉事实经查实的销售人员，应当将其调离销售岗位，情节严重的应按照本办法规定承担相应法律责任。</w:t>
      </w:r>
    </w:p>
    <w:p w:rsidR="002B2049" w:rsidRDefault="002B2049">
      <w:pPr>
        <w:pStyle w:val="1"/>
        <w:numPr>
          <w:ilvl w:val="0"/>
          <w:numId w:val="2"/>
          <w:numberingChange w:id="112" w:author="周扬天宇" w:date="2011-12-22T16:21:00Z" w:original="第%1:9:39:章"/>
        </w:numPr>
        <w:spacing w:beforeLines="100" w:before="312" w:afterLines="100" w:after="312" w:line="360" w:lineRule="auto"/>
        <w:jc w:val="center"/>
        <w:rPr>
          <w:rFonts w:ascii="黑体" w:eastAsia="黑体" w:hAnsi="宋体" w:hint="eastAsia"/>
          <w:b w:val="0"/>
          <w:sz w:val="24"/>
          <w:szCs w:val="24"/>
          <w:lang w:eastAsia="zh-CN"/>
        </w:rPr>
      </w:pPr>
      <w:bookmarkStart w:id="113" w:name="_Toc312056830"/>
      <w:r>
        <w:rPr>
          <w:rFonts w:ascii="黑体" w:eastAsia="黑体" w:hAnsi="宋体" w:hint="eastAsia"/>
          <w:b w:val="0"/>
          <w:sz w:val="24"/>
          <w:szCs w:val="24"/>
          <w:lang w:eastAsia="zh-CN"/>
        </w:rPr>
        <w:t>销售内控制度</w:t>
      </w:r>
      <w:bookmarkEnd w:id="113"/>
    </w:p>
    <w:p w:rsidR="002B2049" w:rsidRDefault="002B2049">
      <w:pPr>
        <w:pStyle w:val="a3"/>
        <w:widowControl w:val="0"/>
        <w:numPr>
          <w:ilvl w:val="0"/>
          <w:numId w:val="3"/>
          <w:numberingChange w:id="114" w:author="周扬天宇" w:date="2011-12-22T15:51:00Z" w:original="第%1:63: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本行董事会和高级管理层应当充分了解理财产品销售可能存在的合规风险、操作风险、法律风险、声誉风险等，密切关注理财产品销售过程中各项风险管控措施的执行情况，确保理财产品销售的各项管理制度和风险控制措施体现充分了解客户和符合客户利益的原则。</w:t>
      </w:r>
    </w:p>
    <w:p w:rsidR="002B2049" w:rsidRDefault="002B2049">
      <w:pPr>
        <w:pStyle w:val="a3"/>
        <w:widowControl w:val="0"/>
        <w:numPr>
          <w:ilvl w:val="0"/>
          <w:numId w:val="3"/>
          <w:numberingChange w:id="115" w:author="周扬天宇" w:date="2011-12-22T15:51:00Z" w:original="第%1:64: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本行除明确规定理财产品销售的管理部门，还应根据国家有关法律法规及销售业务的性质和自身特点建立科学、透明的理财产品销售管理体系和决策程序，高效、严谨的业务运营系统，健全、有效的内部监督系统，以及应急处理机制。</w:t>
      </w:r>
    </w:p>
    <w:p w:rsidR="002B2049" w:rsidRDefault="002B2049">
      <w:pPr>
        <w:pStyle w:val="a3"/>
        <w:widowControl w:val="0"/>
        <w:numPr>
          <w:ilvl w:val="0"/>
          <w:numId w:val="3"/>
          <w:numberingChange w:id="116" w:author="周扬天宇" w:date="2011-12-22T15:51:00Z" w:original="第%1:65: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本行应当建立包括理财产品风险等级、客户风险承受能力评估、销售活动风险评估等在内的科学严密的风险管理体系和内部控制制度,对内外部风险进行识别、评估和管理,规范销售行为，确保将合适的产品销售给合适的客户。</w:t>
      </w:r>
    </w:p>
    <w:p w:rsidR="002B2049" w:rsidRDefault="002B2049">
      <w:pPr>
        <w:pStyle w:val="a3"/>
        <w:widowControl w:val="0"/>
        <w:numPr>
          <w:ilvl w:val="0"/>
          <w:numId w:val="3"/>
          <w:numberingChange w:id="117" w:author="周扬天宇" w:date="2011-12-22T15:51:00Z" w:original="第%1:66: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本行应当建立健全符合本行情况的理财产品销售授权控制体系，加强对分支机构的管理，有效控制分支机构的销售风险。授权管理应当至少包括：</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（一）明确规定分支机构的业务权限；</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（二）制定统一的标准化销售服务规程，提高分支机构的销售服务质量；</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（三）统一信息技术系统和平台，确保客户信息的有效管理和客户资金安全；</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（四）建立清晰的报告路线，保持信息渠道畅通；</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（五）加强对分支机构的监督管理，采取定期核对、现场核查、风险评估等方式有效控制分支机构的风险。</w:t>
      </w:r>
    </w:p>
    <w:p w:rsidR="002B2049" w:rsidRDefault="002B2049">
      <w:pPr>
        <w:pStyle w:val="a3"/>
        <w:widowControl w:val="0"/>
        <w:numPr>
          <w:ilvl w:val="0"/>
          <w:numId w:val="3"/>
          <w:numberingChange w:id="118" w:author="周扬天宇" w:date="2011-12-22T15:51:00Z" w:original="第%1:67: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本行应当建立理财产品销售业务账户管理制度，</w:t>
      </w:r>
      <w:r>
        <w:rPr>
          <w:rFonts w:ascii="宋体" w:hAnsi="宋体" w:hint="eastAsia"/>
        </w:rPr>
        <w:lastRenderedPageBreak/>
        <w:t>确保各类账户的开立和使用符合法律法规和相关监管规定，保障理财产品销售资金的安全和账户的有序管理。</w:t>
      </w:r>
    </w:p>
    <w:p w:rsidR="002B2049" w:rsidRDefault="002B2049">
      <w:pPr>
        <w:pStyle w:val="a3"/>
        <w:widowControl w:val="0"/>
        <w:numPr>
          <w:ilvl w:val="0"/>
          <w:numId w:val="3"/>
          <w:numberingChange w:id="119" w:author="周扬天宇" w:date="2011-12-22T15:51:00Z" w:original="第%1:68: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本行应当制定理财产品销售业务基本规程，对开户、销户、资料变更等账户类业务，认购、申购、赎回、转换等交易类业务做出规定。</w:t>
      </w:r>
    </w:p>
    <w:p w:rsidR="002B2049" w:rsidRDefault="002B2049">
      <w:pPr>
        <w:pStyle w:val="a3"/>
        <w:widowControl w:val="0"/>
        <w:numPr>
          <w:ilvl w:val="0"/>
          <w:numId w:val="3"/>
          <w:numberingChange w:id="120" w:author="周扬天宇" w:date="2011-12-22T15:51:00Z" w:original="第%1:69: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本行应当建立全面、透明、快捷和有效的客户投诉处理体系，具体应当包括：</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（一）有专门的部门受理和处理客户投诉；</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（二）建立客户投诉处理机制，至少应当包括投诉处理流程、调查程序、解决方案、客户反馈程序、内部反馈程序等；</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（三）为客户提供合理的投诉途径，确保客户了解投诉的途径、方法及程序，采用本行统一标准，公平和公正地处理投诉；</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（四）向社会公布受理客户投诉的方式，包括电话、邮件、信函以及现场投诉等并公布投诉处理规则；</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（五）准确记录投诉内容，所有投诉应当保留记录并存档，投诉电话应当录音；</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（六）评估客户投诉风险，采取适当措施，及时妥善处理客户投诉；</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（七）定期根据客户投诉总结相关问题，形成分析报告，及时发现业务风险，完善内控制度。</w:t>
      </w:r>
    </w:p>
    <w:p w:rsidR="002B2049" w:rsidRDefault="002B2049">
      <w:pPr>
        <w:pStyle w:val="a3"/>
        <w:widowControl w:val="0"/>
        <w:numPr>
          <w:ilvl w:val="0"/>
          <w:numId w:val="3"/>
          <w:numberingChange w:id="121" w:author="周扬天宇" w:date="2011-12-22T15:51:00Z" w:original="第%1:70: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本行应当依法建立客户信息管理制度和保密制度，防范客户信息被不当使用。</w:t>
      </w:r>
    </w:p>
    <w:p w:rsidR="002B2049" w:rsidRDefault="002B2049">
      <w:pPr>
        <w:pStyle w:val="a3"/>
        <w:widowControl w:val="0"/>
        <w:numPr>
          <w:ilvl w:val="0"/>
          <w:numId w:val="3"/>
          <w:numberingChange w:id="122" w:author="周扬天宇" w:date="2011-12-22T15:51:00Z" w:original="第%1:71:39:条"/>
        </w:numPr>
        <w:tabs>
          <w:tab w:val="clear" w:pos="1871"/>
          <w:tab w:val="num" w:pos="1520"/>
        </w:tabs>
        <w:snapToGrid w:val="0"/>
        <w:spacing w:beforeLines="50" w:before="156" w:afterLines="50" w:after="156" w:line="360" w:lineRule="auto"/>
        <w:jc w:val="both"/>
        <w:rPr>
          <w:rFonts w:ascii="宋体" w:hAnsi="宋体" w:hint="eastAsia"/>
        </w:rPr>
      </w:pPr>
      <w:ins w:id="123" w:author="周扬天宇" w:date="2011-12-22T16:36:00Z">
        <w:r>
          <w:rPr>
            <w:rFonts w:ascii="宋体" w:hAnsi="宋体" w:hint="eastAsia"/>
          </w:rPr>
          <w:t xml:space="preserve"> </w:t>
        </w:r>
      </w:ins>
      <w:r>
        <w:rPr>
          <w:rFonts w:ascii="宋体" w:hAnsi="宋体" w:hint="eastAsia"/>
        </w:rPr>
        <w:t>本行应建立文档保存制度，妥善保存理财产品销售环节涉及的所有文件、记录、录音等相关资料。</w:t>
      </w:r>
    </w:p>
    <w:p w:rsidR="002B2049" w:rsidRDefault="002B2049">
      <w:pPr>
        <w:pStyle w:val="a3"/>
        <w:widowControl w:val="0"/>
        <w:numPr>
          <w:ilvl w:val="0"/>
          <w:numId w:val="3"/>
          <w:numberingChange w:id="124" w:author="周扬天宇" w:date="2011-12-22T15:51:00Z" w:original="第%1:72: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本行应当具备与管控理财产品销售风险相适应的技术支持系统和后台保障能力，尽快建立完整的销售信息管理系统，设置必要的信息管理岗位，确保销售管理系统安全运行。</w:t>
      </w:r>
    </w:p>
    <w:p w:rsidR="002B2049" w:rsidRDefault="002B2049">
      <w:pPr>
        <w:pStyle w:val="a3"/>
        <w:widowControl w:val="0"/>
        <w:numPr>
          <w:ilvl w:val="0"/>
          <w:numId w:val="3"/>
          <w:numberingChange w:id="125" w:author="周扬天宇" w:date="2011-12-22T15:51:00Z" w:original="第%1:73: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lastRenderedPageBreak/>
        <w:t>本行应当建立和完善理财产品销售质量控制制度，制定实施内部监督和独立审核措施，配备必要的人员，对本行理财产品销售人员的操守资质、服务合规性和服务质量等进行内部调查和监督。</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内部调查应采用多样化的方式进行。对理财产品销售质量进行调查时，内部调查监督人员还应当亲自或委托适当的人员，以客户身份进行调查。</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内部调查监督人员应当在审查销售服务记录、合同和其他材料等基础上，重点检查是否存在不当销售的情况。</w:t>
      </w:r>
    </w:p>
    <w:p w:rsidR="002B2049" w:rsidRDefault="002B2049">
      <w:pPr>
        <w:pStyle w:val="a3"/>
        <w:widowControl w:val="0"/>
        <w:snapToGrid w:val="0"/>
        <w:spacing w:beforeLines="50" w:before="156" w:afterLines="50" w:after="156" w:line="360" w:lineRule="auto"/>
        <w:ind w:firstLineChars="200" w:firstLine="480"/>
        <w:jc w:val="both"/>
        <w:rPr>
          <w:rFonts w:hint="eastAsia"/>
        </w:rPr>
      </w:pPr>
    </w:p>
    <w:p w:rsidR="002B2049" w:rsidRDefault="002B2049">
      <w:pPr>
        <w:pStyle w:val="1"/>
        <w:numPr>
          <w:ilvl w:val="0"/>
          <w:numId w:val="2"/>
          <w:numberingChange w:id="126" w:author="周扬天宇" w:date="2011-12-22T16:21:00Z" w:original="第%1:10:39:章"/>
        </w:numPr>
        <w:spacing w:beforeLines="100" w:before="312" w:afterLines="100" w:after="312" w:line="360" w:lineRule="auto"/>
        <w:jc w:val="center"/>
        <w:rPr>
          <w:rFonts w:ascii="黑体" w:eastAsia="黑体" w:hAnsi="宋体" w:hint="eastAsia"/>
          <w:b w:val="0"/>
          <w:sz w:val="24"/>
          <w:szCs w:val="24"/>
          <w:lang w:eastAsia="zh-CN"/>
        </w:rPr>
      </w:pPr>
      <w:bookmarkStart w:id="127" w:name="_Toc312056831"/>
      <w:r>
        <w:rPr>
          <w:rFonts w:ascii="黑体" w:eastAsia="黑体" w:hAnsi="宋体" w:hint="eastAsia"/>
          <w:b w:val="0"/>
          <w:sz w:val="24"/>
          <w:szCs w:val="24"/>
          <w:lang w:eastAsia="zh-CN"/>
        </w:rPr>
        <w:t>监督管理</w:t>
      </w:r>
      <w:bookmarkEnd w:id="127"/>
    </w:p>
    <w:p w:rsidR="002B2049" w:rsidRDefault="002B2049">
      <w:pPr>
        <w:pStyle w:val="a3"/>
        <w:widowControl w:val="0"/>
        <w:numPr>
          <w:ilvl w:val="0"/>
          <w:numId w:val="3"/>
          <w:numberingChange w:id="128" w:author="周扬天宇" w:date="2011-12-22T15:51:00Z" w:original="第%1:74: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销售理财产品实行报告制。报告材料应当经本行主管理财业务的高级管理人员审核批准，并应当在销售前10日，由总行将以下材料向中国银监会负责法人机构监管的部门或属地银监局报告：</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一）理财产品的可行性评估报告，主要内容包括：产品基本特性、目标客户群、拟销售时间和规模、拟销售地区、理财资金投向、投资组合安排、资金成本与收益测算、含有预期收益率的理财产品的收益测算方式和测算依据、产品风险评估及管控措施等；</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（二）内部审核文件；</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 xml:space="preserve">（三）对理财产品投资管理人、托管人、投资顾问等相关方的尽职调查文件； </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（四）与理财产品投资管理人、托管人、投资顾问等相关方签署的法律文件；</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（五）理财产品销售文件，包括销售协议书、产品说明书、风险揭示书等需要客户进行签字确认的销售文件；</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（六）理财产品宣传材料，包括银行营业网点、银行官方网站和银行委托第三方网站向客户提供的理财产品宣传材料，以及通过各种媒体投放的产品广告等；</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（七）报告材料联络人的具体联系方式；</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lastRenderedPageBreak/>
        <w:t>（八）中国银监会及其派出机构要求的其他材料。</w:t>
      </w:r>
    </w:p>
    <w:p w:rsidR="002B2049" w:rsidRDefault="002B2049">
      <w:pPr>
        <w:pStyle w:val="a3"/>
        <w:widowControl w:val="0"/>
        <w:numPr>
          <w:ilvl w:val="0"/>
          <w:numId w:val="3"/>
          <w:numberingChange w:id="129" w:author="周扬天宇" w:date="2011-12-22T15:51:00Z" w:original="第%1:75: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本行分支机构应当在开始发售理财产品之日起5日内，将以下材料向所在地中国银监会派出机构报告：</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（一）总行理财产品发售授权书；</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（二）理财产品销售文件，包括理财产品协议书、理财产品说明书、风险揭示书等需要客户签字确认的销售文件；</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（三）理财产品宣传材料，包括银行营业网点、银行官方网站和银行委托第三方网站向客户提供的产品宣传材料，以及通过各种媒体投放的产品广告等；</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（四）报告材料联络人的具体联系方式；</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（五）中国银监会及其派出机构要求的其他材料。</w:t>
      </w:r>
    </w:p>
    <w:p w:rsidR="002B2049" w:rsidRDefault="002B2049">
      <w:pPr>
        <w:pStyle w:val="a3"/>
        <w:widowControl w:val="0"/>
        <w:numPr>
          <w:ilvl w:val="0"/>
          <w:numId w:val="3"/>
          <w:numberingChange w:id="130" w:author="周扬天宇" w:date="2011-12-22T15:51:00Z" w:original="第%1:76: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本行应当确保报告材料的真实性和完整性。报告材料不齐全或者不符合形式要求的，应当按照中国银监会或其派出机构的要求进行补充报送或调整后重新报送。</w:t>
      </w:r>
    </w:p>
    <w:p w:rsidR="002B2049" w:rsidRDefault="002B2049">
      <w:pPr>
        <w:pStyle w:val="a3"/>
        <w:widowControl w:val="0"/>
        <w:numPr>
          <w:ilvl w:val="0"/>
          <w:numId w:val="3"/>
          <w:numberingChange w:id="131" w:author="周扬天宇" w:date="2011-12-22T15:51:00Z" w:original="第%1:77: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理财业务有下列情形之一的，应当及时向中国银监会或其派出机构报告:</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（一）发生群体性事件、重大投诉等重大事件；</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（二）挪用客户资金或资产；</w:t>
      </w:r>
      <w:r>
        <w:rPr>
          <w:rFonts w:ascii="宋体" w:hAnsi="宋体" w:hint="eastAsia"/>
        </w:rPr>
        <w:tab/>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（三）投资交易对手或其他信用关联方发生重大信用违约事件，可能会造成理财产品重大亏损；</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（四）理财产品出现重大亏损</w:t>
      </w:r>
      <w:r>
        <w:rPr>
          <w:rFonts w:ascii="宋体" w:hAnsi="宋体" w:hint="eastAsia"/>
        </w:rPr>
        <w:tab/>
        <w:t>；</w:t>
      </w:r>
    </w:p>
    <w:p w:rsidR="002B2049" w:rsidRDefault="002B2049">
      <w:pPr>
        <w:pStyle w:val="a3"/>
        <w:widowControl w:val="0"/>
        <w:snapToGrid w:val="0"/>
        <w:spacing w:beforeLines="50" w:before="156" w:afterLines="50" w:after="156" w:line="360" w:lineRule="auto"/>
        <w:ind w:firstLine="480"/>
        <w:jc w:val="both"/>
        <w:rPr>
          <w:rFonts w:ascii="宋体" w:hAnsi="宋体" w:hint="eastAsia"/>
        </w:rPr>
      </w:pPr>
      <w:r>
        <w:rPr>
          <w:rFonts w:ascii="宋体" w:hAnsi="宋体" w:hint="eastAsia"/>
        </w:rPr>
        <w:t>（五）销售中出现的其他重大违法违规行为。</w:t>
      </w:r>
    </w:p>
    <w:p w:rsidR="002B2049" w:rsidRDefault="002B2049">
      <w:pPr>
        <w:pStyle w:val="a3"/>
        <w:widowControl w:val="0"/>
        <w:numPr>
          <w:ilvl w:val="0"/>
          <w:numId w:val="3"/>
          <w:numberingChange w:id="132" w:author="周扬天宇" w:date="2011-12-22T15:51:00Z" w:original="第%1:78: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本行应根据中国银监会的规定对理财产品销售进行月度、季度和年度统计分析，报送中国银监会及其派出机构。</w:t>
      </w:r>
    </w:p>
    <w:p w:rsidR="002B2049" w:rsidRDefault="002B2049">
      <w:pPr>
        <w:pStyle w:val="a3"/>
        <w:widowControl w:val="0"/>
        <w:numPr>
          <w:ilvl w:val="0"/>
          <w:numId w:val="3"/>
          <w:numberingChange w:id="133" w:author="周扬天宇" w:date="2011-12-22T15:51:00Z" w:original="第%1:79:39:条"/>
        </w:numPr>
        <w:tabs>
          <w:tab w:val="clear" w:pos="1871"/>
          <w:tab w:val="num" w:pos="1520"/>
        </w:tabs>
        <w:snapToGrid w:val="0"/>
        <w:spacing w:beforeLines="50" w:before="156" w:afterLines="50" w:after="156" w:line="360" w:lineRule="auto"/>
        <w:jc w:val="both"/>
        <w:rPr>
          <w:rFonts w:ascii="宋体" w:hAnsi="宋体" w:hint="eastAsia"/>
        </w:rPr>
      </w:pPr>
      <w:r>
        <w:rPr>
          <w:rFonts w:ascii="宋体" w:hAnsi="宋体" w:hint="eastAsia"/>
        </w:rPr>
        <w:t>本行应在每个会计年度结束时编制本年度理财业务发展报告，应当至少包括销售情况、投资情况、收益分配、客户投诉情况等，</w:t>
      </w:r>
      <w:r>
        <w:rPr>
          <w:rFonts w:ascii="宋体" w:hAnsi="宋体" w:hint="eastAsia"/>
        </w:rPr>
        <w:lastRenderedPageBreak/>
        <w:t>于下一年度2月底前报中国银监会及其派出机构。</w:t>
      </w:r>
    </w:p>
    <w:p w:rsidR="002B2049" w:rsidRDefault="002B2049">
      <w:pPr>
        <w:pStyle w:val="a3"/>
        <w:widowControl w:val="0"/>
        <w:snapToGrid w:val="0"/>
        <w:spacing w:beforeLines="50" w:before="156" w:afterLines="50" w:after="156" w:line="360" w:lineRule="auto"/>
        <w:ind w:firstLine="0"/>
        <w:jc w:val="both"/>
        <w:rPr>
          <w:rFonts w:ascii="宋体" w:hAnsi="宋体" w:hint="eastAsia"/>
        </w:rPr>
      </w:pPr>
    </w:p>
    <w:p w:rsidR="002B2049" w:rsidRDefault="002B2049">
      <w:pPr>
        <w:pStyle w:val="1"/>
        <w:numPr>
          <w:ilvl w:val="0"/>
          <w:numId w:val="2"/>
          <w:numberingChange w:id="134" w:author="周扬天宇" w:date="2011-12-22T16:21:00Z" w:original="第%1:11:39:章"/>
        </w:numPr>
        <w:spacing w:beforeLines="100" w:before="312" w:afterLines="100" w:after="312" w:line="360" w:lineRule="auto"/>
        <w:jc w:val="center"/>
        <w:rPr>
          <w:rFonts w:ascii="黑体" w:eastAsia="黑体" w:hAnsi="宋体" w:hint="eastAsia"/>
          <w:b w:val="0"/>
          <w:sz w:val="24"/>
          <w:szCs w:val="24"/>
          <w:lang w:eastAsia="zh-CN"/>
        </w:rPr>
      </w:pPr>
      <w:bookmarkStart w:id="135" w:name="_Toc312056832"/>
      <w:r>
        <w:rPr>
          <w:rFonts w:ascii="黑体" w:eastAsia="黑体" w:hAnsi="宋体" w:hint="eastAsia"/>
          <w:b w:val="0"/>
          <w:sz w:val="24"/>
          <w:szCs w:val="24"/>
          <w:lang w:eastAsia="zh-CN"/>
        </w:rPr>
        <w:t>附</w:t>
      </w:r>
      <w:ins w:id="136" w:author="周扬天宇" w:date="2011-12-22T16:37:00Z">
        <w:r>
          <w:rPr>
            <w:rFonts w:ascii="黑体" w:eastAsia="黑体" w:hAnsi="宋体" w:hint="eastAsia"/>
            <w:b w:val="0"/>
            <w:sz w:val="24"/>
            <w:szCs w:val="24"/>
            <w:lang w:eastAsia="zh-CN"/>
          </w:rPr>
          <w:t xml:space="preserve">  </w:t>
        </w:r>
      </w:ins>
      <w:r>
        <w:rPr>
          <w:rFonts w:ascii="黑体" w:eastAsia="黑体" w:hAnsi="宋体" w:hint="eastAsia"/>
          <w:b w:val="0"/>
          <w:sz w:val="24"/>
          <w:szCs w:val="24"/>
          <w:lang w:eastAsia="zh-CN"/>
        </w:rPr>
        <w:t>则</w:t>
      </w:r>
      <w:bookmarkEnd w:id="24"/>
      <w:bookmarkEnd w:id="25"/>
      <w:bookmarkEnd w:id="26"/>
      <w:bookmarkEnd w:id="135"/>
    </w:p>
    <w:p w:rsidR="002B2049" w:rsidRDefault="002B2049">
      <w:pPr>
        <w:pStyle w:val="a3"/>
        <w:widowControl w:val="0"/>
        <w:numPr>
          <w:ilvl w:val="0"/>
          <w:numId w:val="3"/>
          <w:numberingChange w:id="137" w:author="周扬天宇" w:date="2011-12-22T15:51:00Z" w:original="第%1:80:39:条"/>
        </w:numPr>
        <w:tabs>
          <w:tab w:val="clear" w:pos="1871"/>
          <w:tab w:val="num" w:pos="1805"/>
        </w:tabs>
        <w:snapToGrid w:val="0"/>
        <w:spacing w:beforeLines="50" w:before="156" w:afterLines="50" w:after="156" w:line="360" w:lineRule="auto"/>
        <w:jc w:val="both"/>
        <w:rPr>
          <w:rFonts w:ascii="宋体" w:hAnsi="宋体" w:hint="eastAsia"/>
          <w:color w:val="auto"/>
          <w:szCs w:val="24"/>
        </w:rPr>
      </w:pPr>
      <w:r>
        <w:rPr>
          <w:rFonts w:ascii="宋体" w:hAnsi="宋体" w:hint="eastAsia"/>
          <w:color w:val="auto"/>
          <w:szCs w:val="24"/>
        </w:rPr>
        <w:t>本办法中的“日”指工作日。</w:t>
      </w:r>
    </w:p>
    <w:p w:rsidR="002B2049" w:rsidRDefault="002B2049">
      <w:pPr>
        <w:pStyle w:val="a3"/>
        <w:widowControl w:val="0"/>
        <w:numPr>
          <w:ilvl w:val="0"/>
          <w:numId w:val="3"/>
          <w:numberingChange w:id="138" w:author="周扬天宇" w:date="2011-12-22T15:51:00Z" w:original="第%1:81:39:条"/>
        </w:numPr>
        <w:tabs>
          <w:tab w:val="clear" w:pos="1871"/>
          <w:tab w:val="num" w:pos="1805"/>
        </w:tabs>
        <w:snapToGrid w:val="0"/>
        <w:spacing w:beforeLines="50" w:before="156" w:afterLines="50" w:after="156" w:line="360" w:lineRule="auto"/>
        <w:jc w:val="both"/>
        <w:rPr>
          <w:rFonts w:ascii="宋体" w:hAnsi="宋体" w:hint="eastAsia"/>
          <w:color w:val="auto"/>
          <w:szCs w:val="24"/>
        </w:rPr>
      </w:pPr>
      <w:ins w:id="139" w:author="周扬天宇" w:date="2011-12-22T16:37:00Z">
        <w:r>
          <w:rPr>
            <w:rFonts w:ascii="宋体" w:hAnsi="宋体" w:hint="eastAsia"/>
            <w:color w:val="auto"/>
            <w:szCs w:val="24"/>
          </w:rPr>
          <w:t xml:space="preserve"> </w:t>
        </w:r>
      </w:ins>
      <w:r>
        <w:rPr>
          <w:rFonts w:ascii="宋体" w:hAnsi="宋体" w:hint="eastAsia"/>
          <w:color w:val="auto"/>
          <w:szCs w:val="24"/>
        </w:rPr>
        <w:t>本办法由南京银行股份有限公司负责</w:t>
      </w:r>
      <w:del w:id="140" w:author="周扬天宇" w:date="2011-12-22T16:37:00Z">
        <w:r>
          <w:rPr>
            <w:rFonts w:ascii="宋体" w:hAnsi="宋体" w:hint="eastAsia"/>
            <w:color w:val="auto"/>
            <w:szCs w:val="24"/>
          </w:rPr>
          <w:delText>制订</w:delText>
        </w:r>
      </w:del>
      <w:ins w:id="141" w:author="周扬天宇" w:date="2011-12-22T16:37:00Z">
        <w:r>
          <w:rPr>
            <w:rFonts w:ascii="宋体" w:hAnsi="宋体" w:hint="eastAsia"/>
            <w:color w:val="auto"/>
            <w:szCs w:val="24"/>
          </w:rPr>
          <w:t>制定</w:t>
        </w:r>
      </w:ins>
      <w:r>
        <w:rPr>
          <w:rFonts w:ascii="宋体" w:hAnsi="宋体" w:hint="eastAsia"/>
          <w:color w:val="auto"/>
          <w:szCs w:val="24"/>
        </w:rPr>
        <w:t>、解释和修改。</w:t>
      </w:r>
    </w:p>
    <w:p w:rsidR="002B2049" w:rsidRDefault="002B2049">
      <w:pPr>
        <w:pStyle w:val="a3"/>
        <w:widowControl w:val="0"/>
        <w:numPr>
          <w:ilvl w:val="0"/>
          <w:numId w:val="3"/>
          <w:numberingChange w:id="142" w:author="周扬天宇" w:date="2011-12-22T15:51:00Z" w:original="第%1:82:39:条"/>
        </w:numPr>
        <w:tabs>
          <w:tab w:val="clear" w:pos="1871"/>
          <w:tab w:val="num" w:pos="1805"/>
        </w:tabs>
        <w:snapToGrid w:val="0"/>
        <w:spacing w:beforeLines="50" w:before="156" w:afterLines="50" w:after="156" w:line="360" w:lineRule="auto"/>
        <w:jc w:val="both"/>
        <w:rPr>
          <w:rFonts w:ascii="宋体" w:hAnsi="宋体" w:hint="eastAsia"/>
          <w:color w:val="auto"/>
          <w:szCs w:val="24"/>
        </w:rPr>
      </w:pPr>
      <w:r>
        <w:rPr>
          <w:rFonts w:ascii="宋体" w:hAnsi="宋体" w:hint="eastAsia"/>
          <w:color w:val="auto"/>
          <w:szCs w:val="24"/>
        </w:rPr>
        <w:t>本办法自发布之日起施行。</w:t>
      </w:r>
    </w:p>
    <w:p w:rsidR="002B2049" w:rsidRDefault="002B2049">
      <w:pPr>
        <w:spacing w:line="360" w:lineRule="auto"/>
        <w:rPr>
          <w:lang w:eastAsia="zh-CN"/>
        </w:rPr>
      </w:pPr>
    </w:p>
    <w:sectPr w:rsidR="002B2049">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1444" w:rsidRDefault="005E1444">
      <w:r>
        <w:separator/>
      </w:r>
    </w:p>
  </w:endnote>
  <w:endnote w:type="continuationSeparator" w:id="0">
    <w:p w:rsidR="005E1444" w:rsidRDefault="005E1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仿宋_GB2312">
    <w:altName w:val="微软雅黑"/>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049" w:rsidRDefault="002B2049">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2B2049" w:rsidRDefault="002B2049">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049" w:rsidRDefault="002B2049">
    <w:pPr>
      <w:pStyle w:val="a4"/>
      <w:framePr w:wrap="around" w:vAnchor="text" w:hAnchor="margin" w:xAlign="right" w:y="1"/>
      <w:rPr>
        <w:del w:id="143" w:author="周扬天宇" w:date="2011-12-22T15:53:00Z"/>
        <w:rStyle w:val="a5"/>
      </w:rPr>
    </w:pPr>
    <w:del w:id="144" w:author="周扬天宇" w:date="2011-12-22T15:53:00Z">
      <w:r>
        <w:rPr>
          <w:rStyle w:val="a5"/>
        </w:rPr>
        <w:fldChar w:fldCharType="begin"/>
      </w:r>
      <w:r>
        <w:rPr>
          <w:rStyle w:val="a5"/>
        </w:rPr>
        <w:delInstrText xml:space="preserve">PAGE  </w:delInstrText>
      </w:r>
      <w:r>
        <w:rPr>
          <w:rStyle w:val="a5"/>
        </w:rPr>
        <w:fldChar w:fldCharType="separate"/>
      </w:r>
      <w:r>
        <w:rPr>
          <w:rStyle w:val="a5"/>
          <w:noProof/>
        </w:rPr>
        <w:delText>18</w:delText>
      </w:r>
      <w:r>
        <w:rPr>
          <w:rStyle w:val="a5"/>
        </w:rPr>
        <w:fldChar w:fldCharType="end"/>
      </w:r>
    </w:del>
  </w:p>
  <w:p w:rsidR="002B2049" w:rsidRDefault="002B2049">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1444" w:rsidRDefault="005E1444">
      <w:r>
        <w:separator/>
      </w:r>
    </w:p>
  </w:footnote>
  <w:footnote w:type="continuationSeparator" w:id="0">
    <w:p w:rsidR="005E1444" w:rsidRDefault="005E14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C0C8E"/>
    <w:multiLevelType w:val="multilevel"/>
    <w:tmpl w:val="88441E2C"/>
    <w:lvl w:ilvl="0">
      <w:start w:val="1"/>
      <w:numFmt w:val="chineseCountingThousand"/>
      <w:pStyle w:val="1"/>
      <w:suff w:val="space"/>
      <w:lvlText w:val="第%1章"/>
      <w:lvlJc w:val="left"/>
      <w:pPr>
        <w:ind w:left="170" w:hanging="170"/>
      </w:pPr>
      <w:rPr>
        <w:rFonts w:ascii="宋体" w:eastAsia="宋体" w:hAnsi="宋体" w:hint="eastAsia"/>
        <w:b/>
        <w:i w:val="0"/>
        <w:caps w:val="0"/>
        <w:strike w:val="0"/>
        <w:dstrike w:val="0"/>
        <w:outline w:val="0"/>
        <w:shadow w:val="0"/>
        <w:emboss w:val="0"/>
        <w:imprint w:val="0"/>
        <w:snapToGrid w:val="0"/>
        <w:vanish w:val="0"/>
        <w:color w:val="auto"/>
        <w:spacing w:val="0"/>
        <w:w w:val="100"/>
        <w:kern w:val="0"/>
        <w:position w:val="0"/>
        <w:sz w:val="28"/>
        <w:szCs w:val="28"/>
        <w:u w:val="none"/>
        <w:vertAlign w:val="baseline"/>
        <w:em w:val="none"/>
      </w:rPr>
    </w:lvl>
    <w:lvl w:ilvl="1">
      <w:start w:val="1"/>
      <w:numFmt w:val="none"/>
      <w:pStyle w:val="2"/>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 w15:restartNumberingAfterBreak="0">
    <w:nsid w:val="38374970"/>
    <w:multiLevelType w:val="multilevel"/>
    <w:tmpl w:val="11C06052"/>
    <w:lvl w:ilvl="0">
      <w:start w:val="1"/>
      <w:numFmt w:val="chineseCountingThousand"/>
      <w:lvlText w:val="第%1章"/>
      <w:lvlJc w:val="left"/>
      <w:pPr>
        <w:tabs>
          <w:tab w:val="num" w:pos="1155"/>
        </w:tabs>
        <w:ind w:left="1155" w:hanging="1155"/>
      </w:pPr>
      <w:rPr>
        <w:rFonts w:eastAsia="黑体" w:hint="eastAsia"/>
        <w:b w:val="0"/>
        <w:i w:val="0"/>
        <w:sz w:val="24"/>
        <w:szCs w:val="24"/>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japaneseCounting"/>
      <w:lvlText w:val="第%4条"/>
      <w:lvlJc w:val="left"/>
      <w:pPr>
        <w:tabs>
          <w:tab w:val="num" w:pos="2340"/>
        </w:tabs>
        <w:ind w:left="2340" w:hanging="1080"/>
      </w:pPr>
      <w:rPr>
        <w:rFonts w:hint="default"/>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 w15:restartNumberingAfterBreak="0">
    <w:nsid w:val="7EEB42AC"/>
    <w:multiLevelType w:val="hybridMultilevel"/>
    <w:tmpl w:val="FED614C2"/>
    <w:lvl w:ilvl="0" w:tplc="A92C8752">
      <w:start w:val="1"/>
      <w:numFmt w:val="chineseCountingThousand"/>
      <w:lvlText w:val="第%1条"/>
      <w:lvlJc w:val="left"/>
      <w:pPr>
        <w:tabs>
          <w:tab w:val="num" w:pos="1871"/>
        </w:tabs>
        <w:ind w:left="0" w:firstLine="624"/>
      </w:pPr>
      <w:rPr>
        <w:rFonts w:ascii="宋体" w:eastAsia="宋体" w:hAnsi="华文细黑" w:hint="eastAsia"/>
        <w:b/>
        <w:i w:val="0"/>
        <w:color w:val="auto"/>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attachedTemplate r:id="rId1"/>
  <w:trackRevisions/>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E4449"/>
    <w:rsid w:val="00161E93"/>
    <w:rsid w:val="001E4449"/>
    <w:rsid w:val="002910D9"/>
    <w:rsid w:val="002B2049"/>
    <w:rsid w:val="002B385F"/>
    <w:rsid w:val="005E1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46D4160-8EE4-43BF-80C0-85438504B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240" w:line="240" w:lineRule="atLeast"/>
      <w:ind w:left="1080"/>
    </w:pPr>
    <w:rPr>
      <w:rFonts w:ascii="Arial" w:hAnsi="Arial"/>
      <w:spacing w:val="-5"/>
      <w:lang w:eastAsia="en-US"/>
    </w:rPr>
  </w:style>
  <w:style w:type="paragraph" w:styleId="1">
    <w:name w:val="heading 1"/>
    <w:basedOn w:val="a"/>
    <w:next w:val="a"/>
    <w:qFormat/>
    <w:pPr>
      <w:keepNext/>
      <w:numPr>
        <w:numId w:val="1"/>
      </w:numPr>
      <w:outlineLvl w:val="0"/>
    </w:pPr>
    <w:rPr>
      <w:b/>
      <w:sz w:val="40"/>
    </w:rPr>
  </w:style>
  <w:style w:type="paragraph" w:styleId="2">
    <w:name w:val="heading 2"/>
    <w:basedOn w:val="a"/>
    <w:next w:val="a"/>
    <w:qFormat/>
    <w:pPr>
      <w:keepNext/>
      <w:numPr>
        <w:ilvl w:val="1"/>
        <w:numId w:val="1"/>
      </w:numPr>
      <w:spacing w:before="240"/>
      <w:outlineLvl w:val="1"/>
    </w:pPr>
    <w:rPr>
      <w:b/>
      <w:sz w:val="32"/>
    </w:rPr>
  </w:style>
  <w:style w:type="paragraph" w:styleId="3">
    <w:name w:val="heading 3"/>
    <w:basedOn w:val="2"/>
    <w:next w:val="a"/>
    <w:qFormat/>
    <w:pPr>
      <w:numPr>
        <w:ilvl w:val="2"/>
      </w:numPr>
      <w:outlineLvl w:val="2"/>
    </w:pPr>
    <w:rPr>
      <w:i/>
      <w:sz w:val="24"/>
    </w:rPr>
  </w:style>
  <w:style w:type="paragraph" w:styleId="4">
    <w:name w:val="heading 4"/>
    <w:basedOn w:val="3"/>
    <w:next w:val="a"/>
    <w:qFormat/>
    <w:pPr>
      <w:numPr>
        <w:ilvl w:val="3"/>
      </w:numPr>
      <w:spacing w:after="60"/>
      <w:outlineLvl w:val="3"/>
    </w:pPr>
    <w:rPr>
      <w:rFonts w:ascii="Times New Roman" w:hAnsi="Times New Roman"/>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i/>
      <w:sz w:val="1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semiHidden/>
    <w:pPr>
      <w:spacing w:before="102" w:after="102" w:line="1099" w:lineRule="atLeast"/>
      <w:ind w:left="0" w:firstLine="419"/>
      <w:textAlignment w:val="baseline"/>
    </w:pPr>
    <w:rPr>
      <w:rFonts w:ascii="Times New Roman" w:hAnsi="Times New Roman"/>
      <w:color w:val="000000"/>
      <w:spacing w:val="0"/>
      <w:sz w:val="24"/>
      <w:u w:color="000000"/>
      <w:lang w:eastAsia="zh-CN"/>
    </w:rPr>
  </w:style>
  <w:style w:type="paragraph" w:styleId="a4">
    <w:name w:val="footer"/>
    <w:basedOn w:val="a"/>
    <w:semiHidden/>
    <w:pPr>
      <w:tabs>
        <w:tab w:val="center" w:pos="4153"/>
        <w:tab w:val="right" w:pos="8306"/>
      </w:tabs>
      <w:snapToGrid w:val="0"/>
    </w:pPr>
    <w:rPr>
      <w:sz w:val="18"/>
      <w:szCs w:val="18"/>
    </w:rPr>
  </w:style>
  <w:style w:type="character" w:styleId="a5">
    <w:name w:val="page number"/>
    <w:basedOn w:val="a0"/>
    <w:semiHidden/>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paragraph" w:styleId="a7">
    <w:name w:val="Balloon Text"/>
    <w:basedOn w:val="a"/>
    <w:link w:val="Char"/>
    <w:uiPriority w:val="99"/>
    <w:semiHidden/>
    <w:unhideWhenUsed/>
    <w:rsid w:val="001E4449"/>
    <w:pPr>
      <w:spacing w:after="0" w:line="240" w:lineRule="auto"/>
    </w:pPr>
    <w:rPr>
      <w:sz w:val="18"/>
      <w:szCs w:val="18"/>
    </w:rPr>
  </w:style>
  <w:style w:type="character" w:customStyle="1" w:styleId="Char">
    <w:name w:val="批注框文本 Char"/>
    <w:link w:val="a7"/>
    <w:uiPriority w:val="99"/>
    <w:semiHidden/>
    <w:rsid w:val="001E4449"/>
    <w:rPr>
      <w:rFonts w:ascii="Arial" w:hAnsi="Arial"/>
      <w:spacing w:val="-5"/>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Resoft\WebOA.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WebOA.dot</Template>
  <TotalTime>0</TotalTime>
  <Pages>19</Pages>
  <Words>1615</Words>
  <Characters>9209</Characters>
  <Application>Microsoft Office Word</Application>
  <DocSecurity>0</DocSecurity>
  <Lines>76</Lines>
  <Paragraphs>21</Paragraphs>
  <ScaleCrop>false</ScaleCrop>
  <HeadingPairs>
    <vt:vector size="2" baseType="variant">
      <vt:variant>
        <vt:lpstr>题目</vt:lpstr>
      </vt:variant>
      <vt:variant>
        <vt:i4>1</vt:i4>
      </vt:variant>
    </vt:vector>
  </HeadingPairs>
  <TitlesOfParts>
    <vt:vector size="1" baseType="lpstr">
      <vt:lpstr>南京银行个人理财产品销售管理办法</vt:lpstr>
    </vt:vector>
  </TitlesOfParts>
  <Company>微软中国</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南京银行个人理财产品销售管理办法</dc:title>
  <dc:subject/>
  <dc:creator>周扬天宇</dc:creator>
  <cp:keywords/>
  <cp:lastModifiedBy>albertwuxinyu</cp:lastModifiedBy>
  <cp:revision>2</cp:revision>
  <dcterms:created xsi:type="dcterms:W3CDTF">2017-06-26T06:36:00Z</dcterms:created>
  <dcterms:modified xsi:type="dcterms:W3CDTF">2017-06-26T06:36:00Z</dcterms:modified>
</cp:coreProperties>
</file>