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58" w:rsidRPr="00877558" w:rsidRDefault="00877558" w:rsidP="00877558">
      <w:pPr>
        <w:pStyle w:val="1"/>
        <w:numPr>
          <w:ilvl w:val="0"/>
          <w:numId w:val="0"/>
        </w:numPr>
        <w:tabs>
          <w:tab w:val="left" w:pos="600"/>
        </w:tabs>
        <w:spacing w:line="240" w:lineRule="auto"/>
        <w:rPr>
          <w:rFonts w:hAnsi="黑体" w:hint="eastAsia"/>
          <w:b w:val="0"/>
          <w:szCs w:val="28"/>
        </w:rPr>
      </w:pPr>
      <w:bookmarkStart w:id="0" w:name="_GoBack"/>
      <w:bookmarkEnd w:id="0"/>
      <w:r w:rsidRPr="00877558">
        <w:rPr>
          <w:rFonts w:hAnsi="黑体" w:hint="eastAsia"/>
          <w:b w:val="0"/>
          <w:szCs w:val="28"/>
        </w:rPr>
        <w:t>附件：</w:t>
      </w:r>
    </w:p>
    <w:p w:rsidR="00592794" w:rsidRPr="00877558" w:rsidRDefault="00592794" w:rsidP="00877558">
      <w:pPr>
        <w:pStyle w:val="1"/>
        <w:numPr>
          <w:ilvl w:val="0"/>
          <w:numId w:val="0"/>
        </w:numPr>
        <w:tabs>
          <w:tab w:val="left" w:pos="600"/>
        </w:tabs>
        <w:spacing w:line="240" w:lineRule="auto"/>
        <w:jc w:val="center"/>
        <w:rPr>
          <w:rFonts w:hAnsi="黑体" w:hint="eastAsia"/>
          <w:sz w:val="36"/>
          <w:szCs w:val="36"/>
        </w:rPr>
      </w:pPr>
      <w:r w:rsidRPr="00877558">
        <w:rPr>
          <w:rFonts w:hAnsi="黑体" w:hint="eastAsia"/>
          <w:sz w:val="36"/>
          <w:szCs w:val="36"/>
        </w:rPr>
        <w:t>南京银行结构性存款业务管理办法</w:t>
      </w:r>
    </w:p>
    <w:p w:rsidR="00877558" w:rsidRDefault="00877558" w:rsidP="00877558">
      <w:pPr>
        <w:tabs>
          <w:tab w:val="left" w:pos="720"/>
          <w:tab w:val="left" w:pos="900"/>
          <w:tab w:val="left" w:pos="6120"/>
          <w:tab w:val="left" w:pos="6300"/>
        </w:tabs>
        <w:jc w:val="center"/>
        <w:rPr>
          <w:rFonts w:ascii="微软雅黑" w:eastAsia="微软雅黑" w:hAnsi="微软雅黑" w:hint="eastAsia"/>
          <w:bCs/>
          <w:sz w:val="30"/>
          <w:szCs w:val="30"/>
        </w:rPr>
      </w:pPr>
    </w:p>
    <w:p w:rsidR="00592794" w:rsidRPr="00877558" w:rsidRDefault="00592794" w:rsidP="00877558">
      <w:pPr>
        <w:tabs>
          <w:tab w:val="left" w:pos="720"/>
          <w:tab w:val="left" w:pos="900"/>
          <w:tab w:val="left" w:pos="6120"/>
          <w:tab w:val="left" w:pos="6300"/>
        </w:tabs>
        <w:spacing w:line="360" w:lineRule="auto"/>
        <w:jc w:val="center"/>
        <w:rPr>
          <w:rFonts w:ascii="黑体" w:eastAsia="黑体" w:hAnsi="宋体" w:hint="eastAsia"/>
          <w:bCs/>
          <w:sz w:val="24"/>
          <w:szCs w:val="24"/>
        </w:rPr>
      </w:pPr>
      <w:r w:rsidRPr="00877558">
        <w:rPr>
          <w:rFonts w:ascii="黑体" w:eastAsia="黑体" w:hAnsi="宋体" w:hint="eastAsia"/>
          <w:bCs/>
          <w:sz w:val="24"/>
          <w:szCs w:val="24"/>
        </w:rPr>
        <w:t xml:space="preserve">第一章 </w:t>
      </w:r>
      <w:r w:rsidR="00877558">
        <w:rPr>
          <w:rFonts w:ascii="黑体" w:eastAsia="黑体" w:hAnsi="宋体" w:hint="eastAsia"/>
          <w:bCs/>
          <w:sz w:val="24"/>
          <w:szCs w:val="24"/>
        </w:rPr>
        <w:t xml:space="preserve"> </w:t>
      </w:r>
      <w:r w:rsidRPr="00877558">
        <w:rPr>
          <w:rFonts w:ascii="黑体" w:eastAsia="黑体" w:hAnsi="宋体" w:hint="eastAsia"/>
          <w:bCs/>
          <w:sz w:val="24"/>
          <w:szCs w:val="24"/>
        </w:rPr>
        <w:t>总则</w:t>
      </w:r>
    </w:p>
    <w:p w:rsidR="00592794"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第一条</w:t>
      </w:r>
      <w:r w:rsidR="009017F5" w:rsidRPr="00877558">
        <w:rPr>
          <w:rFonts w:ascii="宋体" w:hAnsi="宋体" w:cs="Calibri" w:hint="eastAsia"/>
          <w:sz w:val="24"/>
          <w:szCs w:val="24"/>
        </w:rPr>
        <w:t xml:space="preserve"> </w:t>
      </w:r>
      <w:r w:rsidR="00592794" w:rsidRPr="00877558">
        <w:rPr>
          <w:rFonts w:ascii="宋体" w:hAnsi="宋体" w:cs="Calibri" w:hint="eastAsia"/>
          <w:sz w:val="24"/>
          <w:szCs w:val="24"/>
        </w:rPr>
        <w:t>为加强</w:t>
      </w:r>
      <w:r w:rsidR="004C7A57">
        <w:rPr>
          <w:rFonts w:ascii="宋体" w:hAnsi="宋体" w:cs="Calibri" w:hint="eastAsia"/>
          <w:sz w:val="24"/>
          <w:szCs w:val="24"/>
        </w:rPr>
        <w:t>南京银行（以下简称“</w:t>
      </w:r>
      <w:r w:rsidR="004C7A57" w:rsidRPr="00877558">
        <w:rPr>
          <w:rFonts w:ascii="宋体" w:hAnsi="宋体" w:cs="Calibri" w:hint="eastAsia"/>
          <w:sz w:val="24"/>
          <w:szCs w:val="24"/>
        </w:rPr>
        <w:t>本行</w:t>
      </w:r>
      <w:r w:rsidR="004C7A57">
        <w:rPr>
          <w:rFonts w:ascii="宋体" w:hAnsi="宋体" w:cs="Calibri" w:hint="eastAsia"/>
          <w:sz w:val="24"/>
          <w:szCs w:val="24"/>
        </w:rPr>
        <w:t>”）</w:t>
      </w:r>
      <w:r w:rsidR="00592794" w:rsidRPr="00877558">
        <w:rPr>
          <w:rFonts w:ascii="宋体" w:hAnsi="宋体" w:cs="Calibri" w:hint="eastAsia"/>
          <w:sz w:val="24"/>
          <w:szCs w:val="24"/>
        </w:rPr>
        <w:t>结构性存款业务管理，推动结构性存款业务规范发展，根据中国银行业监督管理委员会《</w:t>
      </w:r>
      <w:r w:rsidR="008831D6" w:rsidRPr="00877558">
        <w:rPr>
          <w:rFonts w:ascii="宋体" w:hAnsi="宋体" w:cs="Calibri"/>
          <w:sz w:val="24"/>
          <w:szCs w:val="24"/>
        </w:rPr>
        <w:t>银行业金融机构衍生产品交易业务管理办法</w:t>
      </w:r>
      <w:r w:rsidR="00592794" w:rsidRPr="00877558">
        <w:rPr>
          <w:rFonts w:ascii="宋体" w:hAnsi="宋体" w:cs="Calibri" w:hint="eastAsia"/>
          <w:sz w:val="24"/>
          <w:szCs w:val="24"/>
        </w:rPr>
        <w:t>》和</w:t>
      </w:r>
      <w:r w:rsidR="004C7A57">
        <w:rPr>
          <w:rFonts w:ascii="宋体" w:hAnsi="宋体" w:cs="Calibri" w:hint="eastAsia"/>
          <w:sz w:val="24"/>
          <w:szCs w:val="24"/>
        </w:rPr>
        <w:t>本行</w:t>
      </w:r>
      <w:r w:rsidR="00E872A4" w:rsidRPr="00877558">
        <w:rPr>
          <w:rFonts w:ascii="宋体" w:hAnsi="宋体" w:cs="Calibri" w:hint="eastAsia"/>
          <w:sz w:val="24"/>
          <w:szCs w:val="24"/>
        </w:rPr>
        <w:t>《南京银行代客类金融衍生产品交易业务管理办法》及</w:t>
      </w:r>
      <w:r w:rsidR="004B603E">
        <w:rPr>
          <w:rFonts w:ascii="宋体" w:hAnsi="宋体" w:cs="Calibri" w:hint="eastAsia"/>
          <w:sz w:val="24"/>
          <w:szCs w:val="24"/>
        </w:rPr>
        <w:t>其他</w:t>
      </w:r>
      <w:r w:rsidR="00592794" w:rsidRPr="00877558">
        <w:rPr>
          <w:rFonts w:ascii="宋体" w:hAnsi="宋体" w:cs="Calibri" w:hint="eastAsia"/>
          <w:sz w:val="24"/>
          <w:szCs w:val="24"/>
        </w:rPr>
        <w:t>有关规定，制定本办法。</w:t>
      </w:r>
    </w:p>
    <w:p w:rsidR="008302F7"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第二条</w:t>
      </w:r>
      <w:r w:rsidR="009017F5" w:rsidRPr="00877558">
        <w:rPr>
          <w:rFonts w:ascii="宋体" w:hAnsi="宋体" w:cs="Calibri" w:hint="eastAsia"/>
          <w:sz w:val="24"/>
          <w:szCs w:val="24"/>
        </w:rPr>
        <w:t xml:space="preserve"> </w:t>
      </w:r>
      <w:r w:rsidR="008302F7" w:rsidRPr="00877558">
        <w:rPr>
          <w:rFonts w:ascii="宋体" w:hAnsi="宋体" w:cs="Calibri" w:hint="eastAsia"/>
          <w:sz w:val="24"/>
          <w:szCs w:val="24"/>
        </w:rPr>
        <w:t>本办法所称结构性存款是指客户在自愿承担特定风险前提下，以客户资金为结构性存款本金，并在存款基础上嵌入一个（或多个）金融衍生工具（主要是各类期权、互换交易），通过与利率、汇率、商品、指数等的波动挂钩，或与某实体的信用情况挂钩，从而使存款人在承担一定风险的条件下获得较高预期收益的存款产品。</w:t>
      </w:r>
    </w:p>
    <w:p w:rsidR="008302F7"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第三条</w:t>
      </w:r>
      <w:r w:rsidR="009017F5" w:rsidRPr="00877558">
        <w:rPr>
          <w:rFonts w:ascii="宋体" w:hAnsi="宋体" w:cs="Calibri"/>
          <w:sz w:val="24"/>
          <w:szCs w:val="24"/>
        </w:rPr>
        <w:t xml:space="preserve"> </w:t>
      </w:r>
      <w:r w:rsidR="008302F7" w:rsidRPr="00877558">
        <w:rPr>
          <w:rFonts w:ascii="宋体" w:hAnsi="宋体" w:cs="Calibri" w:hint="eastAsia"/>
          <w:sz w:val="24"/>
          <w:szCs w:val="24"/>
        </w:rPr>
        <w:t>结构性存款收益与客户选择的特定风险的变动情况相联系。客户选择的风险条件包括金融市场上的汇率、利率、指数、股票、商品以及信用主体资信情况的变动及</w:t>
      </w:r>
      <w:r w:rsidR="004B603E">
        <w:rPr>
          <w:rFonts w:ascii="宋体" w:hAnsi="宋体" w:cs="Calibri" w:hint="eastAsia"/>
          <w:sz w:val="24"/>
          <w:szCs w:val="24"/>
        </w:rPr>
        <w:t>其他</w:t>
      </w:r>
      <w:r w:rsidR="008302F7" w:rsidRPr="00877558">
        <w:rPr>
          <w:rFonts w:ascii="宋体" w:hAnsi="宋体" w:cs="Calibri" w:hint="eastAsia"/>
          <w:sz w:val="24"/>
          <w:szCs w:val="24"/>
        </w:rPr>
        <w:t>变动方式等。</w:t>
      </w:r>
    </w:p>
    <w:p w:rsidR="00C36FBE"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第四条</w:t>
      </w:r>
      <w:r w:rsidR="009017F5" w:rsidRPr="00877558">
        <w:rPr>
          <w:rFonts w:ascii="宋体" w:hAnsi="宋体" w:cs="Calibri" w:hint="eastAsia"/>
          <w:sz w:val="24"/>
          <w:szCs w:val="24"/>
        </w:rPr>
        <w:t xml:space="preserve"> </w:t>
      </w:r>
      <w:r w:rsidR="00C36FBE" w:rsidRPr="00877558">
        <w:rPr>
          <w:rFonts w:ascii="宋体" w:hAnsi="宋体" w:cs="Calibri" w:hint="eastAsia"/>
          <w:sz w:val="24"/>
          <w:szCs w:val="24"/>
        </w:rPr>
        <w:t>本行结构性存款业务</w:t>
      </w:r>
      <w:r w:rsidR="00C36FBE" w:rsidRPr="00877558">
        <w:rPr>
          <w:rFonts w:ascii="宋体" w:hAnsi="宋体" w:cs="Calibri"/>
          <w:sz w:val="24"/>
          <w:szCs w:val="24"/>
        </w:rPr>
        <w:t>遵循</w:t>
      </w:r>
      <w:r w:rsidR="00C36FBE" w:rsidRPr="00877558">
        <w:rPr>
          <w:rFonts w:ascii="宋体" w:hAnsi="宋体" w:cs="Calibri" w:hint="eastAsia"/>
          <w:sz w:val="24"/>
          <w:szCs w:val="24"/>
        </w:rPr>
        <w:t>客户“自愿委托、自担风险”</w:t>
      </w:r>
      <w:r w:rsidR="00C36FBE" w:rsidRPr="00877558">
        <w:rPr>
          <w:rFonts w:ascii="宋体" w:hAnsi="宋体" w:cs="Calibri"/>
          <w:sz w:val="24"/>
          <w:szCs w:val="24"/>
        </w:rPr>
        <w:t>原则，</w:t>
      </w:r>
      <w:r w:rsidR="00C36FBE" w:rsidRPr="00877558">
        <w:rPr>
          <w:rFonts w:ascii="宋体" w:hAnsi="宋体" w:cs="Calibri" w:hint="eastAsia"/>
          <w:sz w:val="24"/>
          <w:szCs w:val="24"/>
        </w:rPr>
        <w:t>业务操作中坚持“集中管理、风险对冲”原则。</w:t>
      </w:r>
    </w:p>
    <w:p w:rsidR="004733EB" w:rsidRPr="00877558" w:rsidRDefault="004733EB" w:rsidP="00877558">
      <w:pPr>
        <w:spacing w:line="360" w:lineRule="auto"/>
        <w:ind w:firstLineChars="200" w:firstLine="480"/>
        <w:rPr>
          <w:rFonts w:ascii="宋体" w:hAnsi="宋体" w:cs="Calibri" w:hint="eastAsia"/>
          <w:sz w:val="24"/>
          <w:szCs w:val="24"/>
        </w:rPr>
      </w:pPr>
    </w:p>
    <w:p w:rsidR="008302F7" w:rsidRPr="00877558" w:rsidRDefault="008302F7" w:rsidP="00877558">
      <w:pPr>
        <w:tabs>
          <w:tab w:val="left" w:pos="720"/>
          <w:tab w:val="left" w:pos="900"/>
          <w:tab w:val="left" w:pos="6120"/>
          <w:tab w:val="left" w:pos="6300"/>
        </w:tabs>
        <w:spacing w:line="360" w:lineRule="auto"/>
        <w:jc w:val="center"/>
        <w:rPr>
          <w:rFonts w:ascii="黑体" w:eastAsia="黑体" w:hAnsi="宋体" w:hint="eastAsia"/>
          <w:bCs/>
          <w:sz w:val="24"/>
          <w:szCs w:val="24"/>
        </w:rPr>
      </w:pPr>
      <w:r w:rsidRPr="00877558">
        <w:rPr>
          <w:rFonts w:ascii="黑体" w:eastAsia="黑体" w:hAnsi="宋体" w:hint="eastAsia"/>
          <w:bCs/>
          <w:sz w:val="24"/>
          <w:szCs w:val="24"/>
        </w:rPr>
        <w:t>第</w:t>
      </w:r>
      <w:r w:rsidR="008B34FB" w:rsidRPr="00877558">
        <w:rPr>
          <w:rFonts w:ascii="黑体" w:eastAsia="黑体" w:hAnsi="宋体" w:hint="eastAsia"/>
          <w:bCs/>
          <w:sz w:val="24"/>
          <w:szCs w:val="24"/>
        </w:rPr>
        <w:t>二</w:t>
      </w:r>
      <w:r w:rsidRPr="00877558">
        <w:rPr>
          <w:rFonts w:ascii="黑体" w:eastAsia="黑体" w:hAnsi="宋体" w:hint="eastAsia"/>
          <w:bCs/>
          <w:sz w:val="24"/>
          <w:szCs w:val="24"/>
        </w:rPr>
        <w:t xml:space="preserve">章 </w:t>
      </w:r>
      <w:r w:rsidR="00877558">
        <w:rPr>
          <w:rFonts w:ascii="黑体" w:eastAsia="黑体" w:hAnsi="宋体" w:hint="eastAsia"/>
          <w:bCs/>
          <w:sz w:val="24"/>
          <w:szCs w:val="24"/>
        </w:rPr>
        <w:t xml:space="preserve"> </w:t>
      </w:r>
      <w:r w:rsidR="000E4243" w:rsidRPr="00877558">
        <w:rPr>
          <w:rFonts w:ascii="黑体" w:eastAsia="黑体" w:hAnsi="宋体" w:hint="eastAsia"/>
          <w:bCs/>
          <w:sz w:val="24"/>
          <w:szCs w:val="24"/>
        </w:rPr>
        <w:t>部门职责</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第五条</w:t>
      </w:r>
      <w:r w:rsidR="00C820CB" w:rsidRPr="00877558">
        <w:rPr>
          <w:rFonts w:ascii="宋体" w:hAnsi="宋体" w:cs="Calibri" w:hint="eastAsia"/>
          <w:sz w:val="24"/>
          <w:szCs w:val="24"/>
        </w:rPr>
        <w:t xml:space="preserve"> </w:t>
      </w:r>
      <w:r w:rsidR="008B20DB" w:rsidRPr="00877558">
        <w:rPr>
          <w:rFonts w:ascii="宋体" w:hAnsi="宋体" w:cs="Calibri" w:hint="eastAsia"/>
          <w:sz w:val="24"/>
          <w:szCs w:val="24"/>
        </w:rPr>
        <w:t>总行</w:t>
      </w:r>
      <w:r w:rsidR="008302F7" w:rsidRPr="00877558">
        <w:rPr>
          <w:rFonts w:ascii="宋体" w:hAnsi="宋体" w:cs="Calibri" w:hint="eastAsia"/>
          <w:sz w:val="24"/>
          <w:szCs w:val="24"/>
        </w:rPr>
        <w:t>金融市场部职责</w:t>
      </w:r>
      <w:r w:rsidR="00242D3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（一）作为结构性存款业务的统一管理部门，负责业务管理办法和操作</w:t>
      </w:r>
      <w:r w:rsidR="008B20DB" w:rsidRPr="00877558">
        <w:rPr>
          <w:rFonts w:ascii="宋体" w:hAnsi="宋体" w:cs="Calibri" w:hint="eastAsia"/>
          <w:sz w:val="24"/>
          <w:szCs w:val="24"/>
        </w:rPr>
        <w:t>指引</w:t>
      </w:r>
      <w:r w:rsidR="00B16697" w:rsidRPr="00877558">
        <w:rPr>
          <w:rFonts w:ascii="宋体" w:hAnsi="宋体" w:cs="Calibri" w:hint="eastAsia"/>
          <w:sz w:val="24"/>
          <w:szCs w:val="24"/>
        </w:rPr>
        <w:t>的制定、修订；</w:t>
      </w:r>
    </w:p>
    <w:p w:rsidR="008302F7" w:rsidRPr="00877558" w:rsidRDefault="008302F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（二）负责结构性存款</w:t>
      </w:r>
      <w:r w:rsidR="00B16697" w:rsidRPr="00877558">
        <w:rPr>
          <w:rFonts w:ascii="宋体" w:hAnsi="宋体" w:cs="Calibri" w:hint="eastAsia"/>
          <w:sz w:val="24"/>
          <w:szCs w:val="24"/>
        </w:rPr>
        <w:t>业务方案的设计；</w:t>
      </w:r>
    </w:p>
    <w:p w:rsidR="00140922" w:rsidRPr="00877558" w:rsidRDefault="00140922"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（三）</w:t>
      </w:r>
      <w:r w:rsidR="00242D3C">
        <w:rPr>
          <w:rFonts w:ascii="宋体" w:hAnsi="宋体" w:cs="Calibri" w:hint="eastAsia"/>
          <w:sz w:val="24"/>
          <w:szCs w:val="24"/>
        </w:rPr>
        <w:t>负责</w:t>
      </w:r>
      <w:r w:rsidR="00F218CA" w:rsidRPr="00877558">
        <w:rPr>
          <w:rFonts w:ascii="宋体" w:hAnsi="宋体" w:cs="Calibri" w:hint="eastAsia"/>
          <w:sz w:val="24"/>
          <w:szCs w:val="24"/>
        </w:rPr>
        <w:t>参加</w:t>
      </w:r>
      <w:r w:rsidRPr="00877558">
        <w:rPr>
          <w:rFonts w:ascii="宋体" w:hAnsi="宋体" w:cs="Calibri" w:hint="eastAsia"/>
          <w:sz w:val="24"/>
          <w:szCs w:val="24"/>
        </w:rPr>
        <w:t>个人结构性存款业务利</w:t>
      </w:r>
      <w:r w:rsidR="009E34B6" w:rsidRPr="00877558">
        <w:rPr>
          <w:rFonts w:ascii="宋体" w:hAnsi="宋体" w:cs="Calibri" w:hint="eastAsia"/>
          <w:sz w:val="24"/>
          <w:szCs w:val="24"/>
        </w:rPr>
        <w:t>率定价会；</w:t>
      </w:r>
    </w:p>
    <w:p w:rsidR="00E6186D" w:rsidRPr="00877558" w:rsidRDefault="00E6186D"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140922" w:rsidRPr="00877558">
        <w:rPr>
          <w:rFonts w:ascii="宋体" w:hAnsi="宋体" w:cs="Calibri" w:hint="eastAsia"/>
          <w:sz w:val="24"/>
          <w:szCs w:val="24"/>
        </w:rPr>
        <w:t>四</w:t>
      </w:r>
      <w:r w:rsidRPr="00877558">
        <w:rPr>
          <w:rFonts w:ascii="宋体" w:hAnsi="宋体" w:cs="Calibri" w:hint="eastAsia"/>
          <w:sz w:val="24"/>
          <w:szCs w:val="24"/>
        </w:rPr>
        <w:t>）负责结构性存款衍生交易部分定价；</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140922" w:rsidRPr="00877558">
        <w:rPr>
          <w:rFonts w:ascii="宋体" w:hAnsi="宋体" w:cs="Calibri" w:hint="eastAsia"/>
          <w:sz w:val="24"/>
          <w:szCs w:val="24"/>
        </w:rPr>
        <w:t>五</w:t>
      </w:r>
      <w:r w:rsidRPr="00877558">
        <w:rPr>
          <w:rFonts w:ascii="宋体" w:hAnsi="宋体" w:cs="Calibri" w:hint="eastAsia"/>
          <w:sz w:val="24"/>
          <w:szCs w:val="24"/>
        </w:rPr>
        <w:t>）负责完成金融衍生工具敞口部分对外平盘</w:t>
      </w:r>
      <w:r w:rsidR="00B16697" w:rsidRPr="00877558">
        <w:rPr>
          <w:rFonts w:ascii="宋体" w:hAnsi="宋体" w:cs="Calibri" w:hint="eastAsia"/>
          <w:sz w:val="24"/>
          <w:szCs w:val="24"/>
        </w:rPr>
        <w:t>；</w:t>
      </w:r>
    </w:p>
    <w:p w:rsidR="009163AC" w:rsidRPr="00877558" w:rsidRDefault="009163AC"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140922" w:rsidRPr="00877558">
        <w:rPr>
          <w:rFonts w:ascii="宋体" w:hAnsi="宋体" w:cs="Calibri" w:hint="eastAsia"/>
          <w:sz w:val="24"/>
          <w:szCs w:val="24"/>
        </w:rPr>
        <w:t>六</w:t>
      </w:r>
      <w:r w:rsidRPr="00877558">
        <w:rPr>
          <w:rFonts w:ascii="宋体" w:hAnsi="宋体" w:cs="Calibri" w:hint="eastAsia"/>
          <w:sz w:val="24"/>
          <w:szCs w:val="24"/>
        </w:rPr>
        <w:t>）负责计算客户结构性存款的到期实际收益和处理客户提前终止申请</w:t>
      </w:r>
      <w:r w:rsidR="00242D3C">
        <w:rPr>
          <w:rFonts w:ascii="宋体" w:hAnsi="宋体" w:cs="Calibri" w:hint="eastAsia"/>
          <w:sz w:val="24"/>
          <w:szCs w:val="24"/>
        </w:rPr>
        <w:t>；</w:t>
      </w:r>
    </w:p>
    <w:p w:rsidR="009163AC" w:rsidRPr="00877558" w:rsidRDefault="009163AC"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lastRenderedPageBreak/>
        <w:t>（</w:t>
      </w:r>
      <w:r w:rsidR="00140922" w:rsidRPr="00877558">
        <w:rPr>
          <w:rFonts w:ascii="宋体" w:hAnsi="宋体" w:cs="Calibri" w:hint="eastAsia"/>
          <w:sz w:val="24"/>
          <w:szCs w:val="24"/>
        </w:rPr>
        <w:t>七</w:t>
      </w:r>
      <w:r w:rsidRPr="00877558">
        <w:rPr>
          <w:rFonts w:ascii="宋体" w:hAnsi="宋体" w:cs="Calibri" w:hint="eastAsia"/>
          <w:sz w:val="24"/>
          <w:szCs w:val="24"/>
        </w:rPr>
        <w:t>）负责向监管机构提交业务备案报告和统计数据</w:t>
      </w:r>
      <w:r w:rsidR="00242D3C">
        <w:rPr>
          <w:rFonts w:ascii="宋体" w:hAnsi="宋体" w:cs="Calibri" w:hint="eastAsia"/>
          <w:sz w:val="24"/>
          <w:szCs w:val="24"/>
        </w:rPr>
        <w:t>。</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第六条</w:t>
      </w:r>
      <w:r w:rsidR="00460DD2" w:rsidRPr="00877558">
        <w:rPr>
          <w:rFonts w:ascii="宋体" w:hAnsi="宋体" w:cs="Calibri" w:hint="eastAsia"/>
          <w:sz w:val="24"/>
          <w:szCs w:val="24"/>
        </w:rPr>
        <w:t xml:space="preserve"> </w:t>
      </w:r>
      <w:r w:rsidR="000147D8" w:rsidRPr="00877558">
        <w:rPr>
          <w:rFonts w:ascii="宋体" w:hAnsi="宋体" w:cs="Calibri" w:hint="eastAsia"/>
          <w:sz w:val="24"/>
          <w:szCs w:val="24"/>
        </w:rPr>
        <w:t>总行</w:t>
      </w:r>
      <w:r w:rsidR="008302F7" w:rsidRPr="00877558">
        <w:rPr>
          <w:rFonts w:ascii="宋体" w:hAnsi="宋体" w:cs="Calibri" w:hint="eastAsia"/>
          <w:sz w:val="24"/>
          <w:szCs w:val="24"/>
        </w:rPr>
        <w:t>风险管理部职责</w:t>
      </w:r>
      <w:r w:rsidR="00242D3C">
        <w:rPr>
          <w:rFonts w:ascii="宋体" w:hAnsi="宋体" w:cs="Calibri" w:hint="eastAsia"/>
          <w:sz w:val="24"/>
          <w:szCs w:val="24"/>
        </w:rPr>
        <w:t>。</w:t>
      </w:r>
    </w:p>
    <w:p w:rsidR="00B40F8B" w:rsidRPr="00877558" w:rsidRDefault="00B40F8B"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Pr="00877558">
        <w:rPr>
          <w:rFonts w:ascii="宋体" w:hAnsi="宋体" w:cs="Calibri"/>
          <w:sz w:val="24"/>
          <w:szCs w:val="24"/>
        </w:rPr>
        <w:t>一）</w:t>
      </w:r>
      <w:r w:rsidR="004941F3" w:rsidRPr="00877558">
        <w:rPr>
          <w:rFonts w:ascii="宋体" w:hAnsi="宋体" w:cs="Calibri" w:hint="eastAsia"/>
          <w:sz w:val="24"/>
          <w:szCs w:val="24"/>
        </w:rPr>
        <w:t>负责将</w:t>
      </w:r>
      <w:r w:rsidRPr="00877558">
        <w:rPr>
          <w:rFonts w:ascii="宋体" w:hAnsi="宋体" w:cs="Calibri" w:hint="eastAsia"/>
          <w:sz w:val="24"/>
          <w:szCs w:val="24"/>
        </w:rPr>
        <w:t>结构性存款中衍生交易</w:t>
      </w:r>
      <w:r w:rsidR="004941F3" w:rsidRPr="00877558">
        <w:rPr>
          <w:rFonts w:ascii="宋体" w:hAnsi="宋体" w:cs="Calibri" w:hint="eastAsia"/>
          <w:sz w:val="24"/>
          <w:szCs w:val="24"/>
        </w:rPr>
        <w:t>纳入授权和</w:t>
      </w:r>
      <w:r w:rsidRPr="00877558">
        <w:rPr>
          <w:rFonts w:ascii="宋体" w:hAnsi="宋体" w:cs="Calibri" w:hint="eastAsia"/>
          <w:sz w:val="24"/>
          <w:szCs w:val="24"/>
        </w:rPr>
        <w:t>限额</w:t>
      </w:r>
      <w:r w:rsidR="004941F3" w:rsidRPr="00877558">
        <w:rPr>
          <w:rFonts w:ascii="宋体" w:hAnsi="宋体" w:cs="Calibri" w:hint="eastAsia"/>
          <w:sz w:val="24"/>
          <w:szCs w:val="24"/>
        </w:rPr>
        <w:t>管理体系</w:t>
      </w:r>
      <w:r w:rsidRPr="00877558">
        <w:rPr>
          <w:rFonts w:ascii="宋体" w:hAnsi="宋体" w:cs="Calibri" w:hint="eastAsia"/>
          <w:sz w:val="24"/>
          <w:szCs w:val="24"/>
        </w:rPr>
        <w:t>，并</w:t>
      </w:r>
      <w:r w:rsidR="004941F3" w:rsidRPr="00877558">
        <w:rPr>
          <w:rFonts w:ascii="宋体" w:hAnsi="宋体" w:cs="Calibri" w:hint="eastAsia"/>
          <w:sz w:val="24"/>
          <w:szCs w:val="24"/>
        </w:rPr>
        <w:t>负责开展授权和限额执行情况的定期检查</w:t>
      </w:r>
      <w:r w:rsidRPr="00877558">
        <w:rPr>
          <w:rFonts w:ascii="宋体" w:hAnsi="宋体" w:cs="Calibri" w:hint="eastAsia"/>
          <w:sz w:val="24"/>
          <w:szCs w:val="24"/>
        </w:rPr>
        <w:t>；</w:t>
      </w:r>
    </w:p>
    <w:p w:rsidR="00B40F8B" w:rsidRPr="00877558" w:rsidRDefault="00E85AE4" w:rsidP="00877558">
      <w:pPr>
        <w:spacing w:line="360" w:lineRule="auto"/>
        <w:ind w:firstLineChars="200" w:firstLine="480"/>
        <w:rPr>
          <w:rFonts w:ascii="宋体" w:hAnsi="宋体" w:cs="Calibri" w:hint="eastAsia"/>
          <w:sz w:val="24"/>
          <w:szCs w:val="24"/>
        </w:rPr>
      </w:pPr>
      <w:r w:rsidRPr="00877558">
        <w:rPr>
          <w:rFonts w:ascii="宋体" w:hAnsi="宋体" w:cs="Calibri"/>
          <w:sz w:val="24"/>
          <w:szCs w:val="24"/>
        </w:rPr>
        <w:t>（</w:t>
      </w:r>
      <w:r w:rsidRPr="00877558">
        <w:rPr>
          <w:rFonts w:ascii="宋体" w:hAnsi="宋体" w:cs="Calibri" w:hint="eastAsia"/>
          <w:sz w:val="24"/>
          <w:szCs w:val="24"/>
        </w:rPr>
        <w:t>二</w:t>
      </w:r>
      <w:r w:rsidRPr="00877558">
        <w:rPr>
          <w:rFonts w:ascii="宋体" w:hAnsi="宋体" w:cs="Calibri"/>
          <w:sz w:val="24"/>
          <w:szCs w:val="24"/>
        </w:rPr>
        <w:t>）</w:t>
      </w:r>
      <w:r w:rsidR="00B40F8B" w:rsidRPr="00877558">
        <w:rPr>
          <w:rFonts w:ascii="宋体" w:hAnsi="宋体" w:cs="Calibri"/>
          <w:sz w:val="24"/>
          <w:szCs w:val="24"/>
        </w:rPr>
        <w:t>负责</w:t>
      </w:r>
      <w:r w:rsidR="00B40F8B" w:rsidRPr="00877558">
        <w:rPr>
          <w:rFonts w:ascii="宋体" w:hAnsi="宋体" w:cs="Calibri" w:hint="eastAsia"/>
          <w:sz w:val="24"/>
          <w:szCs w:val="24"/>
        </w:rPr>
        <w:t>开展</w:t>
      </w:r>
      <w:r w:rsidR="00B40F8B" w:rsidRPr="00877558">
        <w:rPr>
          <w:rFonts w:ascii="宋体" w:hAnsi="宋体" w:cs="Calibri"/>
          <w:sz w:val="24"/>
          <w:szCs w:val="24"/>
        </w:rPr>
        <w:t>结构性存款</w:t>
      </w:r>
      <w:r w:rsidR="00B40F8B" w:rsidRPr="00877558">
        <w:rPr>
          <w:rFonts w:ascii="宋体" w:hAnsi="宋体" w:cs="Calibri" w:hint="eastAsia"/>
          <w:sz w:val="24"/>
          <w:szCs w:val="24"/>
        </w:rPr>
        <w:t>中衍生交易的估值、风险计量和风险监测报告；</w:t>
      </w:r>
    </w:p>
    <w:p w:rsidR="00B40F8B" w:rsidRPr="00877558" w:rsidRDefault="00B40F8B" w:rsidP="00877558">
      <w:pPr>
        <w:spacing w:line="360" w:lineRule="auto"/>
        <w:ind w:firstLineChars="200" w:firstLine="480"/>
        <w:rPr>
          <w:rFonts w:ascii="宋体" w:hAnsi="宋体" w:cs="Calibri"/>
          <w:sz w:val="24"/>
          <w:szCs w:val="24"/>
        </w:rPr>
      </w:pPr>
      <w:r w:rsidRPr="00877558">
        <w:rPr>
          <w:rFonts w:ascii="宋体" w:hAnsi="宋体" w:cs="Calibri"/>
          <w:sz w:val="24"/>
          <w:szCs w:val="24"/>
        </w:rPr>
        <w:t>（</w:t>
      </w:r>
      <w:r w:rsidR="00E85AE4" w:rsidRPr="00877558">
        <w:rPr>
          <w:rFonts w:ascii="宋体" w:hAnsi="宋体" w:cs="Calibri" w:hint="eastAsia"/>
          <w:sz w:val="24"/>
          <w:szCs w:val="24"/>
        </w:rPr>
        <w:t>三</w:t>
      </w:r>
      <w:r w:rsidRPr="00877558">
        <w:rPr>
          <w:rFonts w:ascii="宋体" w:hAnsi="宋体" w:cs="Calibri"/>
          <w:sz w:val="24"/>
          <w:szCs w:val="24"/>
        </w:rPr>
        <w:t>）</w:t>
      </w:r>
      <w:r w:rsidRPr="00877558">
        <w:rPr>
          <w:rFonts w:ascii="宋体" w:hAnsi="宋体" w:cs="Calibri" w:hint="eastAsia"/>
          <w:sz w:val="24"/>
          <w:szCs w:val="24"/>
        </w:rPr>
        <w:t>负责结构性存款</w:t>
      </w:r>
      <w:r w:rsidRPr="00877558">
        <w:rPr>
          <w:rFonts w:ascii="宋体" w:hAnsi="宋体" w:cs="Calibri"/>
          <w:sz w:val="24"/>
          <w:szCs w:val="24"/>
        </w:rPr>
        <w:t>业务相关系统</w:t>
      </w:r>
      <w:r w:rsidRPr="00877558">
        <w:rPr>
          <w:rFonts w:ascii="宋体" w:hAnsi="宋体" w:cs="Calibri" w:hint="eastAsia"/>
          <w:sz w:val="24"/>
          <w:szCs w:val="24"/>
        </w:rPr>
        <w:t>的风险管理模块的系统实施。</w:t>
      </w:r>
    </w:p>
    <w:p w:rsidR="000147D8"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第七条</w:t>
      </w:r>
      <w:r w:rsidR="00460DD2" w:rsidRPr="00877558">
        <w:rPr>
          <w:rFonts w:ascii="宋体" w:hAnsi="宋体" w:cs="Calibri" w:hint="eastAsia"/>
          <w:sz w:val="24"/>
          <w:szCs w:val="24"/>
        </w:rPr>
        <w:t xml:space="preserve"> </w:t>
      </w:r>
      <w:r w:rsidR="000147D8" w:rsidRPr="00877558">
        <w:rPr>
          <w:rFonts w:ascii="宋体" w:hAnsi="宋体" w:cs="Calibri" w:hint="eastAsia"/>
          <w:sz w:val="24"/>
          <w:szCs w:val="24"/>
        </w:rPr>
        <w:t>总行法律合规部职责</w:t>
      </w:r>
      <w:r w:rsidR="00242D3C">
        <w:rPr>
          <w:rFonts w:ascii="宋体" w:hAnsi="宋体" w:cs="Calibri" w:hint="eastAsia"/>
          <w:sz w:val="24"/>
          <w:szCs w:val="24"/>
        </w:rPr>
        <w:t>。</w:t>
      </w:r>
    </w:p>
    <w:p w:rsidR="000147D8" w:rsidRPr="00877558" w:rsidRDefault="000147D8" w:rsidP="00877558">
      <w:pPr>
        <w:spacing w:line="360" w:lineRule="auto"/>
        <w:ind w:firstLineChars="200" w:firstLine="480"/>
        <w:rPr>
          <w:rFonts w:ascii="宋体" w:hAnsi="宋体" w:cs="Calibri" w:hint="eastAsia"/>
          <w:sz w:val="24"/>
          <w:szCs w:val="24"/>
        </w:rPr>
      </w:pPr>
      <w:r w:rsidRPr="00877558">
        <w:rPr>
          <w:rFonts w:ascii="宋体" w:hAnsi="宋体" w:cs="Calibri"/>
          <w:sz w:val="24"/>
          <w:szCs w:val="24"/>
        </w:rPr>
        <w:t>负责结构性存款业务相关法律文本</w:t>
      </w:r>
      <w:r w:rsidR="00242D3C">
        <w:rPr>
          <w:rFonts w:ascii="宋体" w:hAnsi="宋体" w:cs="Calibri" w:hint="eastAsia"/>
          <w:sz w:val="24"/>
          <w:szCs w:val="24"/>
        </w:rPr>
        <w:t>的</w:t>
      </w:r>
      <w:r w:rsidR="008017BF" w:rsidRPr="00877558">
        <w:rPr>
          <w:rFonts w:ascii="宋体" w:hAnsi="宋体" w:cs="Calibri" w:hint="eastAsia"/>
          <w:sz w:val="24"/>
          <w:szCs w:val="24"/>
        </w:rPr>
        <w:t>审核</w:t>
      </w:r>
      <w:r w:rsidRPr="00877558">
        <w:rPr>
          <w:rFonts w:ascii="宋体" w:hAnsi="宋体" w:cs="Calibri"/>
          <w:sz w:val="24"/>
          <w:szCs w:val="24"/>
        </w:rPr>
        <w:t>。</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第八条</w:t>
      </w:r>
      <w:r>
        <w:rPr>
          <w:rFonts w:ascii="宋体" w:hAnsi="宋体" w:cs="Calibri" w:hint="eastAsia"/>
          <w:sz w:val="24"/>
          <w:szCs w:val="24"/>
        </w:rPr>
        <w:t xml:space="preserve"> </w:t>
      </w:r>
      <w:r w:rsidR="009534B9" w:rsidRPr="00877558">
        <w:rPr>
          <w:rFonts w:ascii="宋体" w:hAnsi="宋体" w:cs="Calibri" w:hint="eastAsia"/>
          <w:sz w:val="24"/>
          <w:szCs w:val="24"/>
        </w:rPr>
        <w:t>总行</w:t>
      </w:r>
      <w:r w:rsidR="008302F7" w:rsidRPr="00877558">
        <w:rPr>
          <w:rFonts w:ascii="宋体" w:hAnsi="宋体" w:cs="Calibri" w:hint="eastAsia"/>
          <w:sz w:val="24"/>
          <w:szCs w:val="24"/>
        </w:rPr>
        <w:t>公司业务部职责</w:t>
      </w:r>
      <w:r w:rsidR="00242D3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175480" w:rsidRPr="00877558">
        <w:rPr>
          <w:rFonts w:ascii="宋体" w:hAnsi="宋体" w:cs="Calibri" w:hint="eastAsia"/>
          <w:sz w:val="24"/>
          <w:szCs w:val="24"/>
        </w:rPr>
        <w:t>一</w:t>
      </w:r>
      <w:r w:rsidRPr="00877558">
        <w:rPr>
          <w:rFonts w:ascii="宋体" w:hAnsi="宋体" w:cs="Calibri" w:hint="eastAsia"/>
          <w:sz w:val="24"/>
          <w:szCs w:val="24"/>
        </w:rPr>
        <w:t>）</w:t>
      </w:r>
      <w:r w:rsidR="00242D3C">
        <w:rPr>
          <w:rFonts w:ascii="宋体" w:hAnsi="宋体" w:cs="Calibri" w:hint="eastAsia"/>
          <w:sz w:val="24"/>
          <w:szCs w:val="24"/>
        </w:rPr>
        <w:t>负责</w:t>
      </w:r>
      <w:r w:rsidR="00DC609E" w:rsidRPr="00877558">
        <w:rPr>
          <w:rFonts w:ascii="宋体" w:hAnsi="宋体" w:cs="Calibri" w:hint="eastAsia"/>
          <w:sz w:val="24"/>
          <w:szCs w:val="24"/>
        </w:rPr>
        <w:t>根据全行资产负债配置计划确定</w:t>
      </w:r>
      <w:r w:rsidR="004E0E0E">
        <w:rPr>
          <w:rFonts w:ascii="宋体" w:hAnsi="宋体" w:cs="Calibri" w:hint="eastAsia"/>
          <w:sz w:val="24"/>
          <w:szCs w:val="24"/>
        </w:rPr>
        <w:t>对公</w:t>
      </w:r>
      <w:r w:rsidR="00DC609E" w:rsidRPr="00877558">
        <w:rPr>
          <w:rFonts w:ascii="宋体" w:hAnsi="宋体" w:cs="Calibri" w:hint="eastAsia"/>
          <w:sz w:val="24"/>
          <w:szCs w:val="24"/>
        </w:rPr>
        <w:t>结构性存款业务年度发展目标</w:t>
      </w:r>
      <w:r w:rsidR="00175480" w:rsidRPr="00877558">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EB12F0" w:rsidRPr="00877558">
        <w:rPr>
          <w:rFonts w:ascii="宋体" w:hAnsi="宋体" w:cs="Calibri" w:hint="eastAsia"/>
          <w:sz w:val="24"/>
          <w:szCs w:val="24"/>
        </w:rPr>
        <w:t>二</w:t>
      </w:r>
      <w:r w:rsidRPr="00877558">
        <w:rPr>
          <w:rFonts w:ascii="宋体" w:hAnsi="宋体" w:cs="Calibri" w:hint="eastAsia"/>
          <w:sz w:val="24"/>
          <w:szCs w:val="24"/>
        </w:rPr>
        <w:t>）负责</w:t>
      </w:r>
      <w:r w:rsidR="00DC609E" w:rsidRPr="00877558">
        <w:rPr>
          <w:rFonts w:ascii="宋体" w:hAnsi="宋体" w:cs="Calibri" w:hint="eastAsia"/>
          <w:sz w:val="24"/>
          <w:szCs w:val="24"/>
        </w:rPr>
        <w:t>制定全行对公结构性存款业务的市场营销和推广计划并组织实施</w:t>
      </w:r>
      <w:r w:rsidRPr="00877558">
        <w:rPr>
          <w:rFonts w:ascii="宋体" w:hAnsi="宋体" w:cs="Calibri" w:hint="eastAsia"/>
          <w:sz w:val="24"/>
          <w:szCs w:val="24"/>
        </w:rPr>
        <w:t>。</w:t>
      </w:r>
    </w:p>
    <w:p w:rsidR="00EF68F4"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第九条</w:t>
      </w:r>
      <w:r>
        <w:rPr>
          <w:rFonts w:ascii="宋体" w:hAnsi="宋体" w:cs="Calibri" w:hint="eastAsia"/>
          <w:sz w:val="24"/>
          <w:szCs w:val="24"/>
        </w:rPr>
        <w:t xml:space="preserve"> </w:t>
      </w:r>
      <w:r w:rsidR="009534B9" w:rsidRPr="00877558">
        <w:rPr>
          <w:rFonts w:ascii="宋体" w:hAnsi="宋体" w:cs="Calibri" w:hint="eastAsia"/>
          <w:sz w:val="24"/>
          <w:szCs w:val="24"/>
        </w:rPr>
        <w:t>总行</w:t>
      </w:r>
      <w:r w:rsidR="00EF68F4" w:rsidRPr="00877558">
        <w:rPr>
          <w:rFonts w:ascii="宋体" w:hAnsi="宋体" w:cs="Calibri" w:hint="eastAsia"/>
          <w:sz w:val="24"/>
          <w:szCs w:val="24"/>
        </w:rPr>
        <w:t>个人业务部职责</w:t>
      </w:r>
      <w:r w:rsidR="00242D3C">
        <w:rPr>
          <w:rFonts w:ascii="宋体" w:hAnsi="宋体" w:cs="Calibri" w:hint="eastAsia"/>
          <w:sz w:val="24"/>
          <w:szCs w:val="24"/>
        </w:rPr>
        <w:t>。</w:t>
      </w:r>
    </w:p>
    <w:p w:rsidR="003B2A41" w:rsidRPr="00877558" w:rsidRDefault="00EF68F4"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AA4AF3" w:rsidRPr="00877558">
        <w:rPr>
          <w:rFonts w:ascii="宋体" w:hAnsi="宋体" w:cs="Calibri" w:hint="eastAsia"/>
          <w:sz w:val="24"/>
          <w:szCs w:val="24"/>
        </w:rPr>
        <w:t>一</w:t>
      </w:r>
      <w:r w:rsidRPr="00877558">
        <w:rPr>
          <w:rFonts w:ascii="宋体" w:hAnsi="宋体" w:cs="Calibri" w:hint="eastAsia"/>
          <w:sz w:val="24"/>
          <w:szCs w:val="24"/>
        </w:rPr>
        <w:t>）</w:t>
      </w:r>
      <w:r w:rsidR="004E0E0E">
        <w:rPr>
          <w:rFonts w:ascii="宋体" w:hAnsi="宋体" w:cs="Calibri" w:hint="eastAsia"/>
          <w:sz w:val="24"/>
          <w:szCs w:val="24"/>
        </w:rPr>
        <w:t>负责</w:t>
      </w:r>
      <w:r w:rsidR="004E0E0E" w:rsidRPr="000505B3">
        <w:rPr>
          <w:rFonts w:ascii="宋体" w:hAnsi="宋体" w:cs="Calibri" w:hint="eastAsia"/>
          <w:sz w:val="24"/>
          <w:szCs w:val="24"/>
        </w:rPr>
        <w:t>根据全行资产负债配置计划确定</w:t>
      </w:r>
      <w:r w:rsidR="004E0E0E">
        <w:rPr>
          <w:rFonts w:ascii="宋体" w:hAnsi="宋体" w:cs="Calibri" w:hint="eastAsia"/>
          <w:sz w:val="24"/>
          <w:szCs w:val="24"/>
        </w:rPr>
        <w:t>个人</w:t>
      </w:r>
      <w:r w:rsidR="004E0E0E" w:rsidRPr="000505B3">
        <w:rPr>
          <w:rFonts w:ascii="宋体" w:hAnsi="宋体" w:cs="Calibri" w:hint="eastAsia"/>
          <w:sz w:val="24"/>
          <w:szCs w:val="24"/>
        </w:rPr>
        <w:t>结构性存款业务年度发展目标；</w:t>
      </w:r>
    </w:p>
    <w:p w:rsidR="007027AD" w:rsidRPr="00877558" w:rsidRDefault="007027AD"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E53767" w:rsidRPr="00877558">
        <w:rPr>
          <w:rFonts w:ascii="宋体" w:hAnsi="宋体" w:cs="Calibri" w:hint="eastAsia"/>
          <w:sz w:val="24"/>
          <w:szCs w:val="24"/>
        </w:rPr>
        <w:t>二</w:t>
      </w:r>
      <w:r w:rsidRPr="00877558">
        <w:rPr>
          <w:rFonts w:ascii="宋体" w:hAnsi="宋体" w:cs="Calibri" w:hint="eastAsia"/>
          <w:sz w:val="24"/>
          <w:szCs w:val="24"/>
        </w:rPr>
        <w:t>）</w:t>
      </w:r>
      <w:r w:rsidR="00F4619C">
        <w:rPr>
          <w:rFonts w:ascii="宋体" w:hAnsi="宋体" w:cs="Calibri" w:hint="eastAsia"/>
          <w:sz w:val="24"/>
          <w:szCs w:val="24"/>
        </w:rPr>
        <w:t>负责</w:t>
      </w:r>
      <w:r w:rsidR="00F218CA" w:rsidRPr="00877558">
        <w:rPr>
          <w:rFonts w:ascii="宋体" w:hAnsi="宋体" w:cs="Calibri" w:hint="eastAsia"/>
          <w:sz w:val="24"/>
          <w:szCs w:val="24"/>
        </w:rPr>
        <w:t>参加</w:t>
      </w:r>
      <w:r w:rsidRPr="00877558">
        <w:rPr>
          <w:rFonts w:ascii="宋体" w:hAnsi="宋体" w:cs="Calibri" w:hint="eastAsia"/>
          <w:sz w:val="24"/>
          <w:szCs w:val="24"/>
        </w:rPr>
        <w:t>个人结构性存款业务</w:t>
      </w:r>
      <w:r w:rsidR="00CB6284" w:rsidRPr="00877558">
        <w:rPr>
          <w:rFonts w:ascii="宋体" w:hAnsi="宋体" w:cs="Calibri" w:hint="eastAsia"/>
          <w:sz w:val="24"/>
          <w:szCs w:val="24"/>
        </w:rPr>
        <w:t>利率</w:t>
      </w:r>
      <w:r w:rsidR="003C7106" w:rsidRPr="00877558">
        <w:rPr>
          <w:rFonts w:ascii="宋体" w:hAnsi="宋体" w:cs="Calibri" w:hint="eastAsia"/>
          <w:sz w:val="24"/>
          <w:szCs w:val="24"/>
        </w:rPr>
        <w:t>定价会</w:t>
      </w:r>
      <w:r w:rsidR="00F4619C">
        <w:rPr>
          <w:rFonts w:ascii="宋体" w:hAnsi="宋体" w:cs="Calibri" w:hint="eastAsia"/>
          <w:sz w:val="24"/>
          <w:szCs w:val="24"/>
        </w:rPr>
        <w:t>；</w:t>
      </w:r>
    </w:p>
    <w:p w:rsidR="007C0639" w:rsidRPr="00877558" w:rsidRDefault="003B2A41"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E53767" w:rsidRPr="00877558">
        <w:rPr>
          <w:rFonts w:ascii="宋体" w:hAnsi="宋体" w:cs="Calibri" w:hint="eastAsia"/>
          <w:sz w:val="24"/>
          <w:szCs w:val="24"/>
        </w:rPr>
        <w:t>三</w:t>
      </w:r>
      <w:r w:rsidRPr="00877558">
        <w:rPr>
          <w:rFonts w:ascii="宋体" w:hAnsi="宋体" w:cs="Calibri" w:hint="eastAsia"/>
          <w:sz w:val="24"/>
          <w:szCs w:val="24"/>
        </w:rPr>
        <w:t>）</w:t>
      </w:r>
      <w:r w:rsidR="007C0639" w:rsidRPr="00877558">
        <w:rPr>
          <w:rFonts w:ascii="宋体" w:hAnsi="宋体" w:cs="Calibri" w:hint="eastAsia"/>
          <w:sz w:val="24"/>
          <w:szCs w:val="24"/>
        </w:rPr>
        <w:t>负责制定个人结构性存款操作流程和个人客户准入标准，并定期</w:t>
      </w:r>
      <w:r w:rsidR="009A628F" w:rsidRPr="00877558">
        <w:rPr>
          <w:rFonts w:ascii="宋体" w:hAnsi="宋体" w:cs="Calibri" w:hint="eastAsia"/>
          <w:sz w:val="24"/>
          <w:szCs w:val="24"/>
        </w:rPr>
        <w:t>检查</w:t>
      </w:r>
      <w:r w:rsidR="007C0639" w:rsidRPr="00877558">
        <w:rPr>
          <w:rFonts w:ascii="宋体" w:hAnsi="宋体" w:cs="Calibri" w:hint="eastAsia"/>
          <w:sz w:val="24"/>
          <w:szCs w:val="24"/>
        </w:rPr>
        <w:t>执行结果</w:t>
      </w:r>
      <w:r w:rsidR="00F4619C">
        <w:rPr>
          <w:rFonts w:ascii="宋体" w:hAnsi="宋体" w:cs="Calibri" w:hint="eastAsia"/>
          <w:sz w:val="24"/>
          <w:szCs w:val="24"/>
        </w:rPr>
        <w:t>；</w:t>
      </w:r>
    </w:p>
    <w:p w:rsidR="003B2A41" w:rsidRPr="00877558" w:rsidRDefault="007C0639"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E53767" w:rsidRPr="00877558">
        <w:rPr>
          <w:rFonts w:ascii="宋体" w:hAnsi="宋体" w:cs="Calibri" w:hint="eastAsia"/>
          <w:sz w:val="24"/>
          <w:szCs w:val="24"/>
        </w:rPr>
        <w:t>四</w:t>
      </w:r>
      <w:r w:rsidRPr="00877558">
        <w:rPr>
          <w:rFonts w:ascii="宋体" w:hAnsi="宋体" w:cs="Calibri" w:hint="eastAsia"/>
          <w:sz w:val="24"/>
          <w:szCs w:val="24"/>
        </w:rPr>
        <w:t>）</w:t>
      </w:r>
      <w:r w:rsidR="003B2A41" w:rsidRPr="00877558">
        <w:rPr>
          <w:rFonts w:ascii="宋体" w:hAnsi="宋体" w:cs="Calibri" w:hint="eastAsia"/>
          <w:sz w:val="24"/>
          <w:szCs w:val="24"/>
        </w:rPr>
        <w:t>负责制定全行个人结构性存款业务的市场营销和推广计划并组织实施。</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 xml:space="preserve">第十条 </w:t>
      </w:r>
      <w:r w:rsidR="009534B9" w:rsidRPr="00877558">
        <w:rPr>
          <w:rFonts w:ascii="宋体" w:hAnsi="宋体" w:cs="Calibri" w:hint="eastAsia"/>
          <w:sz w:val="24"/>
          <w:szCs w:val="24"/>
        </w:rPr>
        <w:t>总行</w:t>
      </w:r>
      <w:r w:rsidR="008302F7" w:rsidRPr="00877558">
        <w:rPr>
          <w:rFonts w:ascii="宋体" w:hAnsi="宋体" w:cs="Calibri" w:hint="eastAsia"/>
          <w:sz w:val="24"/>
          <w:szCs w:val="24"/>
        </w:rPr>
        <w:t>计划财务部职责</w:t>
      </w:r>
      <w:r w:rsidR="00F4619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负责制定结构性存款会计核算办法。</w:t>
      </w:r>
    </w:p>
    <w:p w:rsidR="00460DD2"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第十一条</w:t>
      </w:r>
      <w:r>
        <w:rPr>
          <w:rFonts w:ascii="宋体" w:hAnsi="宋体" w:cs="Calibri" w:hint="eastAsia"/>
          <w:sz w:val="24"/>
          <w:szCs w:val="24"/>
        </w:rPr>
        <w:t xml:space="preserve"> </w:t>
      </w:r>
      <w:r w:rsidR="00460DD2" w:rsidRPr="00877558">
        <w:rPr>
          <w:rFonts w:ascii="宋体" w:hAnsi="宋体" w:cs="Calibri" w:hint="eastAsia"/>
          <w:sz w:val="24"/>
          <w:szCs w:val="24"/>
        </w:rPr>
        <w:t>总行资产负债管理部职责</w:t>
      </w:r>
      <w:r w:rsidR="00F4619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w:t>
      </w:r>
      <w:r w:rsidR="00460DD2" w:rsidRPr="00877558">
        <w:rPr>
          <w:rFonts w:ascii="宋体" w:hAnsi="宋体" w:cs="Calibri" w:hint="eastAsia"/>
          <w:sz w:val="24"/>
          <w:szCs w:val="24"/>
        </w:rPr>
        <w:t>一</w:t>
      </w:r>
      <w:r w:rsidRPr="00877558">
        <w:rPr>
          <w:rFonts w:ascii="宋体" w:hAnsi="宋体" w:cs="Calibri" w:hint="eastAsia"/>
          <w:sz w:val="24"/>
          <w:szCs w:val="24"/>
        </w:rPr>
        <w:t>）</w:t>
      </w:r>
      <w:r w:rsidR="004B603E">
        <w:rPr>
          <w:rFonts w:ascii="宋体" w:hAnsi="宋体" w:cs="Calibri" w:hint="eastAsia"/>
          <w:sz w:val="24"/>
          <w:szCs w:val="24"/>
        </w:rPr>
        <w:t>负责</w:t>
      </w:r>
      <w:r w:rsidR="007A7FBD" w:rsidRPr="00877558">
        <w:rPr>
          <w:rFonts w:ascii="宋体" w:hAnsi="宋体" w:cs="Calibri" w:hint="eastAsia"/>
          <w:sz w:val="24"/>
          <w:szCs w:val="24"/>
        </w:rPr>
        <w:t>根据</w:t>
      </w:r>
      <w:r w:rsidR="00885AF9" w:rsidRPr="00877558">
        <w:rPr>
          <w:rFonts w:ascii="宋体" w:hAnsi="宋体" w:cs="Calibri" w:hint="eastAsia"/>
          <w:sz w:val="24"/>
          <w:szCs w:val="24"/>
        </w:rPr>
        <w:t>资产</w:t>
      </w:r>
      <w:r w:rsidR="007A7FBD" w:rsidRPr="00877558">
        <w:rPr>
          <w:rFonts w:ascii="宋体" w:hAnsi="宋体" w:cs="Calibri" w:hint="eastAsia"/>
          <w:sz w:val="24"/>
          <w:szCs w:val="24"/>
        </w:rPr>
        <w:t>负债状况，确定结构性存款业务</w:t>
      </w:r>
      <w:r w:rsidR="00165F9B">
        <w:rPr>
          <w:rFonts w:ascii="宋体" w:hAnsi="宋体" w:cs="Calibri" w:hint="eastAsia"/>
          <w:sz w:val="24"/>
          <w:szCs w:val="24"/>
        </w:rPr>
        <w:t>的规模、期限结构及</w:t>
      </w:r>
      <w:r w:rsidR="001953E8" w:rsidRPr="00877558">
        <w:rPr>
          <w:rFonts w:ascii="宋体" w:hAnsi="宋体" w:cs="Calibri" w:hint="eastAsia"/>
          <w:sz w:val="24"/>
          <w:szCs w:val="24"/>
        </w:rPr>
        <w:t>定价；</w:t>
      </w:r>
    </w:p>
    <w:p w:rsidR="008302F7" w:rsidRPr="00877558" w:rsidRDefault="008302F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460DD2" w:rsidRPr="00877558">
        <w:rPr>
          <w:rFonts w:ascii="宋体" w:hAnsi="宋体" w:cs="Calibri" w:hint="eastAsia"/>
          <w:sz w:val="24"/>
          <w:szCs w:val="24"/>
        </w:rPr>
        <w:t>二</w:t>
      </w:r>
      <w:r w:rsidRPr="00877558">
        <w:rPr>
          <w:rFonts w:ascii="宋体" w:hAnsi="宋体" w:cs="Calibri" w:hint="eastAsia"/>
          <w:sz w:val="24"/>
          <w:szCs w:val="24"/>
        </w:rPr>
        <w:t>）</w:t>
      </w:r>
      <w:r w:rsidR="007A7FBD" w:rsidRPr="00877558">
        <w:rPr>
          <w:rFonts w:ascii="宋体" w:hAnsi="宋体" w:cs="Calibri" w:hint="eastAsia"/>
          <w:sz w:val="24"/>
          <w:szCs w:val="24"/>
        </w:rPr>
        <w:t>负责审批</w:t>
      </w:r>
      <w:r w:rsidR="009E34B6" w:rsidRPr="00877558">
        <w:rPr>
          <w:rFonts w:ascii="宋体" w:hAnsi="宋体" w:cs="Calibri" w:hint="eastAsia"/>
          <w:sz w:val="24"/>
          <w:szCs w:val="24"/>
        </w:rPr>
        <w:t>超过总行</w:t>
      </w:r>
      <w:r w:rsidR="008513BC" w:rsidRPr="00877558">
        <w:rPr>
          <w:rFonts w:ascii="宋体" w:hAnsi="宋体" w:cs="Calibri" w:hint="eastAsia"/>
          <w:sz w:val="24"/>
          <w:szCs w:val="24"/>
        </w:rPr>
        <w:t>指导</w:t>
      </w:r>
      <w:r w:rsidR="009E34B6" w:rsidRPr="00877558">
        <w:rPr>
          <w:rFonts w:ascii="宋体" w:hAnsi="宋体" w:cs="Calibri" w:hint="eastAsia"/>
          <w:sz w:val="24"/>
          <w:szCs w:val="24"/>
        </w:rPr>
        <w:t>价格范围的</w:t>
      </w:r>
      <w:r w:rsidR="007027AD" w:rsidRPr="00877558">
        <w:rPr>
          <w:rFonts w:ascii="宋体" w:hAnsi="宋体" w:cs="Calibri" w:hint="eastAsia"/>
          <w:sz w:val="24"/>
          <w:szCs w:val="24"/>
        </w:rPr>
        <w:t>对公</w:t>
      </w:r>
      <w:r w:rsidR="001953E8" w:rsidRPr="00877558">
        <w:rPr>
          <w:rFonts w:ascii="宋体" w:hAnsi="宋体" w:cs="Calibri" w:hint="eastAsia"/>
          <w:sz w:val="24"/>
          <w:szCs w:val="24"/>
        </w:rPr>
        <w:t>结构性存款业务申报表；</w:t>
      </w:r>
    </w:p>
    <w:p w:rsidR="007027AD" w:rsidRPr="00877558" w:rsidRDefault="007027AD"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（三）</w:t>
      </w:r>
      <w:r w:rsidR="004B603E">
        <w:rPr>
          <w:rFonts w:ascii="宋体" w:hAnsi="宋体" w:cs="Calibri" w:hint="eastAsia"/>
          <w:sz w:val="24"/>
          <w:szCs w:val="24"/>
        </w:rPr>
        <w:t>负责</w:t>
      </w:r>
      <w:r w:rsidR="00770A14" w:rsidRPr="00877558">
        <w:rPr>
          <w:rFonts w:ascii="宋体" w:hAnsi="宋体" w:cs="Calibri" w:hint="eastAsia"/>
          <w:sz w:val="24"/>
          <w:szCs w:val="24"/>
        </w:rPr>
        <w:t>参加</w:t>
      </w:r>
      <w:r w:rsidR="00E53767" w:rsidRPr="00877558">
        <w:rPr>
          <w:rFonts w:ascii="宋体" w:hAnsi="宋体" w:cs="Calibri" w:hint="eastAsia"/>
          <w:sz w:val="24"/>
          <w:szCs w:val="24"/>
        </w:rPr>
        <w:t>个人结构性存款业务利率定价会</w:t>
      </w:r>
      <w:r w:rsidRPr="00877558">
        <w:rPr>
          <w:rFonts w:ascii="宋体" w:hAnsi="宋体" w:cs="Calibri" w:hint="eastAsia"/>
          <w:sz w:val="24"/>
          <w:szCs w:val="24"/>
        </w:rPr>
        <w:t>。</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 xml:space="preserve">第十二条 </w:t>
      </w:r>
      <w:r w:rsidR="009534B9" w:rsidRPr="00877558">
        <w:rPr>
          <w:rFonts w:ascii="宋体" w:hAnsi="宋体" w:cs="Calibri" w:hint="eastAsia"/>
          <w:sz w:val="24"/>
          <w:szCs w:val="24"/>
        </w:rPr>
        <w:t>总行</w:t>
      </w:r>
      <w:r w:rsidR="008302F7" w:rsidRPr="00877558">
        <w:rPr>
          <w:rFonts w:ascii="宋体" w:hAnsi="宋体" w:cs="Calibri" w:hint="eastAsia"/>
          <w:sz w:val="24"/>
          <w:szCs w:val="24"/>
        </w:rPr>
        <w:t>营运管理部职责</w:t>
      </w:r>
      <w:r w:rsidR="00F4619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lastRenderedPageBreak/>
        <w:t>（一）负责对结构性存款</w:t>
      </w:r>
      <w:r w:rsidR="00FF7DA9" w:rsidRPr="00877558">
        <w:rPr>
          <w:rFonts w:ascii="宋体" w:hAnsi="宋体" w:cs="Calibri" w:hint="eastAsia"/>
          <w:sz w:val="24"/>
          <w:szCs w:val="24"/>
        </w:rPr>
        <w:t>业务表外科目的核算以及</w:t>
      </w:r>
      <w:r w:rsidRPr="00877558">
        <w:rPr>
          <w:rFonts w:ascii="宋体" w:hAnsi="宋体" w:cs="Calibri" w:hint="eastAsia"/>
          <w:sz w:val="24"/>
          <w:szCs w:val="24"/>
        </w:rPr>
        <w:t>对外平盘交易部分的</w:t>
      </w:r>
      <w:r w:rsidR="007A7FBD" w:rsidRPr="00877558">
        <w:rPr>
          <w:rFonts w:ascii="宋体" w:hAnsi="宋体" w:cs="Calibri" w:hint="eastAsia"/>
          <w:sz w:val="24"/>
          <w:szCs w:val="24"/>
        </w:rPr>
        <w:t>资金清算、</w:t>
      </w:r>
      <w:r w:rsidR="00FF7DA9" w:rsidRPr="00877558">
        <w:rPr>
          <w:rFonts w:ascii="宋体" w:hAnsi="宋体" w:cs="Calibri" w:hint="eastAsia"/>
          <w:sz w:val="24"/>
          <w:szCs w:val="24"/>
        </w:rPr>
        <w:t>会计</w:t>
      </w:r>
      <w:r w:rsidR="007A7FBD" w:rsidRPr="00877558">
        <w:rPr>
          <w:rFonts w:ascii="宋体" w:hAnsi="宋体" w:cs="Calibri" w:hint="eastAsia"/>
          <w:sz w:val="24"/>
          <w:szCs w:val="24"/>
        </w:rPr>
        <w:t>核算；</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（二）</w:t>
      </w:r>
      <w:r w:rsidRPr="00877558">
        <w:rPr>
          <w:rFonts w:ascii="宋体" w:hAnsi="宋体" w:cs="Calibri"/>
          <w:sz w:val="24"/>
          <w:szCs w:val="24"/>
        </w:rPr>
        <w:t>负责在每月末</w:t>
      </w:r>
      <w:r w:rsidR="00EE2166">
        <w:rPr>
          <w:rFonts w:ascii="宋体" w:hAnsi="宋体" w:cs="Calibri" w:hint="eastAsia"/>
          <w:sz w:val="24"/>
          <w:szCs w:val="24"/>
        </w:rPr>
        <w:t>根据风险管理部提供的结构</w:t>
      </w:r>
      <w:r w:rsidRPr="00877558">
        <w:rPr>
          <w:rFonts w:ascii="宋体" w:hAnsi="宋体" w:cs="Calibri"/>
          <w:sz w:val="24"/>
          <w:szCs w:val="24"/>
        </w:rPr>
        <w:t>性存款</w:t>
      </w:r>
      <w:r w:rsidR="00EE2166">
        <w:rPr>
          <w:rFonts w:ascii="宋体" w:hAnsi="宋体" w:cs="Calibri" w:hint="eastAsia"/>
          <w:sz w:val="24"/>
          <w:szCs w:val="24"/>
        </w:rPr>
        <w:t>业务的估值数据</w:t>
      </w:r>
      <w:r w:rsidRPr="00877558">
        <w:rPr>
          <w:rFonts w:ascii="宋体" w:hAnsi="宋体" w:cs="Calibri"/>
          <w:sz w:val="24"/>
          <w:szCs w:val="24"/>
        </w:rPr>
        <w:t>进行</w:t>
      </w:r>
      <w:r w:rsidR="00EE2166">
        <w:rPr>
          <w:rFonts w:ascii="宋体" w:hAnsi="宋体" w:cs="Calibri" w:hint="eastAsia"/>
          <w:sz w:val="24"/>
          <w:szCs w:val="24"/>
        </w:rPr>
        <w:t>会计核算</w:t>
      </w:r>
      <w:r w:rsidRPr="00877558">
        <w:rPr>
          <w:rFonts w:ascii="宋体" w:hAnsi="宋体" w:cs="Calibri"/>
          <w:sz w:val="24"/>
          <w:szCs w:val="24"/>
        </w:rPr>
        <w:t>。</w:t>
      </w:r>
    </w:p>
    <w:p w:rsidR="008302F7"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第十三条</w:t>
      </w:r>
      <w:r>
        <w:rPr>
          <w:rFonts w:ascii="宋体" w:hAnsi="宋体" w:cs="Calibri" w:hint="eastAsia"/>
          <w:sz w:val="24"/>
          <w:szCs w:val="24"/>
        </w:rPr>
        <w:t xml:space="preserve"> </w:t>
      </w:r>
      <w:r w:rsidR="008302F7" w:rsidRPr="00877558">
        <w:rPr>
          <w:rFonts w:ascii="宋体" w:hAnsi="宋体" w:cs="Calibri" w:hint="eastAsia"/>
          <w:sz w:val="24"/>
          <w:szCs w:val="24"/>
        </w:rPr>
        <w:t>经办</w:t>
      </w:r>
      <w:r w:rsidR="00EF68F4" w:rsidRPr="00877558">
        <w:rPr>
          <w:rFonts w:ascii="宋体" w:hAnsi="宋体" w:cs="Calibri" w:hint="eastAsia"/>
          <w:sz w:val="24"/>
          <w:szCs w:val="24"/>
        </w:rPr>
        <w:t>分</w:t>
      </w:r>
      <w:r w:rsidR="008302F7" w:rsidRPr="00877558">
        <w:rPr>
          <w:rFonts w:ascii="宋体" w:hAnsi="宋体" w:cs="Calibri" w:hint="eastAsia"/>
          <w:sz w:val="24"/>
          <w:szCs w:val="24"/>
        </w:rPr>
        <w:t>行职责</w:t>
      </w:r>
      <w:r w:rsidR="00F4619C">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（一）负责分析市场状况，提出产品需求</w:t>
      </w:r>
      <w:r w:rsidR="009534B9" w:rsidRPr="00877558">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（二）负责根据总行结构性存款业务营销策略组织市场营销拓展工作</w:t>
      </w:r>
      <w:r w:rsidR="009534B9" w:rsidRPr="00877558">
        <w:rPr>
          <w:rFonts w:ascii="宋体" w:hAnsi="宋体" w:cs="Calibri" w:hint="eastAsia"/>
          <w:sz w:val="24"/>
          <w:szCs w:val="24"/>
        </w:rPr>
        <w:t>；</w:t>
      </w:r>
    </w:p>
    <w:p w:rsidR="008302F7" w:rsidRPr="00877558" w:rsidRDefault="008302F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9534B9" w:rsidRPr="00877558">
        <w:rPr>
          <w:rFonts w:ascii="宋体" w:hAnsi="宋体" w:cs="Calibri" w:hint="eastAsia"/>
          <w:sz w:val="24"/>
          <w:szCs w:val="24"/>
        </w:rPr>
        <w:t>三</w:t>
      </w:r>
      <w:r w:rsidRPr="00877558">
        <w:rPr>
          <w:rFonts w:ascii="宋体" w:hAnsi="宋体" w:cs="Calibri" w:hint="eastAsia"/>
          <w:sz w:val="24"/>
          <w:szCs w:val="24"/>
        </w:rPr>
        <w:t>）</w:t>
      </w:r>
      <w:r w:rsidR="00F4619C">
        <w:rPr>
          <w:rFonts w:ascii="宋体" w:hAnsi="宋体" w:cs="Calibri" w:hint="eastAsia"/>
          <w:sz w:val="24"/>
          <w:szCs w:val="24"/>
        </w:rPr>
        <w:t>负责</w:t>
      </w:r>
      <w:r w:rsidRPr="00877558">
        <w:rPr>
          <w:rFonts w:ascii="宋体" w:hAnsi="宋体" w:cs="Calibri" w:hint="eastAsia"/>
          <w:sz w:val="24"/>
          <w:szCs w:val="24"/>
        </w:rPr>
        <w:t>具体办理与客户</w:t>
      </w:r>
      <w:r w:rsidR="009534B9" w:rsidRPr="00877558">
        <w:rPr>
          <w:rFonts w:ascii="宋体" w:hAnsi="宋体" w:cs="Calibri" w:hint="eastAsia"/>
          <w:sz w:val="24"/>
          <w:szCs w:val="24"/>
        </w:rPr>
        <w:t>的结构性存款</w:t>
      </w:r>
      <w:r w:rsidRPr="00877558">
        <w:rPr>
          <w:rFonts w:ascii="宋体" w:hAnsi="宋体" w:cs="Calibri" w:hint="eastAsia"/>
          <w:sz w:val="24"/>
          <w:szCs w:val="24"/>
        </w:rPr>
        <w:t>业务</w:t>
      </w:r>
      <w:r w:rsidR="009534B9" w:rsidRPr="00877558">
        <w:rPr>
          <w:rFonts w:ascii="宋体" w:hAnsi="宋体" w:cs="Calibri" w:hint="eastAsia"/>
          <w:sz w:val="24"/>
          <w:szCs w:val="24"/>
        </w:rPr>
        <w:t>，包括签署</w:t>
      </w:r>
      <w:r w:rsidRPr="00877558">
        <w:rPr>
          <w:rFonts w:ascii="宋体" w:hAnsi="宋体" w:cs="Calibri" w:hint="eastAsia"/>
          <w:sz w:val="24"/>
          <w:szCs w:val="24"/>
        </w:rPr>
        <w:t>结构性存款协议、到期兑付客户存款本息等</w:t>
      </w:r>
      <w:r w:rsidR="009534B9" w:rsidRPr="00877558">
        <w:rPr>
          <w:rFonts w:ascii="宋体" w:hAnsi="宋体" w:cs="Calibri" w:hint="eastAsia"/>
          <w:sz w:val="24"/>
          <w:szCs w:val="24"/>
        </w:rPr>
        <w:t>程序；</w:t>
      </w:r>
    </w:p>
    <w:p w:rsidR="00976133" w:rsidRPr="00877558" w:rsidRDefault="00976133"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（四）负责审核个人客户准入条件</w:t>
      </w:r>
      <w:r w:rsidR="00634529" w:rsidRPr="00877558">
        <w:rPr>
          <w:rFonts w:ascii="宋体" w:hAnsi="宋体" w:cs="Calibri" w:hint="eastAsia"/>
          <w:sz w:val="24"/>
          <w:szCs w:val="24"/>
        </w:rPr>
        <w:t>，</w:t>
      </w:r>
      <w:r w:rsidR="00B72155" w:rsidRPr="00877558">
        <w:rPr>
          <w:rFonts w:ascii="宋体" w:hAnsi="宋体" w:cs="Calibri" w:hint="eastAsia"/>
          <w:sz w:val="24"/>
          <w:szCs w:val="24"/>
        </w:rPr>
        <w:t>对个人客户进行投资者教育；</w:t>
      </w:r>
    </w:p>
    <w:p w:rsidR="008302F7" w:rsidRPr="00877558" w:rsidRDefault="00B72155"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（五</w:t>
      </w:r>
      <w:r w:rsidR="008302F7" w:rsidRPr="00877558">
        <w:rPr>
          <w:rFonts w:ascii="宋体" w:hAnsi="宋体" w:cs="Calibri" w:hint="eastAsia"/>
          <w:sz w:val="24"/>
          <w:szCs w:val="24"/>
        </w:rPr>
        <w:t>）</w:t>
      </w:r>
      <w:r w:rsidR="00F4619C">
        <w:rPr>
          <w:rFonts w:ascii="宋体" w:hAnsi="宋体" w:cs="Calibri" w:hint="eastAsia"/>
          <w:sz w:val="24"/>
          <w:szCs w:val="24"/>
        </w:rPr>
        <w:t>负责</w:t>
      </w:r>
      <w:r w:rsidR="008302F7" w:rsidRPr="00877558">
        <w:rPr>
          <w:rFonts w:ascii="宋体" w:hAnsi="宋体" w:cs="Calibri" w:hint="eastAsia"/>
          <w:sz w:val="24"/>
          <w:szCs w:val="24"/>
        </w:rPr>
        <w:t>做好辖内相关业务人员的培训。</w:t>
      </w:r>
    </w:p>
    <w:p w:rsidR="00592794" w:rsidRPr="00877558" w:rsidRDefault="00592794" w:rsidP="00877558">
      <w:pPr>
        <w:spacing w:line="360" w:lineRule="auto"/>
        <w:ind w:firstLineChars="200" w:firstLine="480"/>
        <w:rPr>
          <w:rFonts w:ascii="宋体" w:hAnsi="宋体" w:cs="Calibri" w:hint="eastAsia"/>
          <w:sz w:val="24"/>
          <w:szCs w:val="24"/>
        </w:rPr>
      </w:pPr>
    </w:p>
    <w:p w:rsidR="00592794" w:rsidRPr="00877558" w:rsidRDefault="00592794" w:rsidP="00877558">
      <w:pPr>
        <w:tabs>
          <w:tab w:val="left" w:pos="720"/>
          <w:tab w:val="left" w:pos="900"/>
          <w:tab w:val="left" w:pos="6120"/>
          <w:tab w:val="left" w:pos="6300"/>
        </w:tabs>
        <w:spacing w:line="360" w:lineRule="auto"/>
        <w:jc w:val="center"/>
        <w:rPr>
          <w:rFonts w:ascii="黑体" w:eastAsia="黑体" w:hAnsi="宋体" w:hint="eastAsia"/>
          <w:bCs/>
          <w:sz w:val="24"/>
          <w:szCs w:val="24"/>
        </w:rPr>
      </w:pPr>
      <w:r w:rsidRPr="00877558">
        <w:rPr>
          <w:rFonts w:ascii="黑体" w:eastAsia="黑体" w:hAnsi="宋体" w:hint="eastAsia"/>
          <w:bCs/>
          <w:sz w:val="24"/>
          <w:szCs w:val="24"/>
        </w:rPr>
        <w:t>第</w:t>
      </w:r>
      <w:r w:rsidR="008B34FB" w:rsidRPr="00877558">
        <w:rPr>
          <w:rFonts w:ascii="黑体" w:eastAsia="黑体" w:hAnsi="宋体" w:hint="eastAsia"/>
          <w:bCs/>
          <w:sz w:val="24"/>
          <w:szCs w:val="24"/>
        </w:rPr>
        <w:t>三</w:t>
      </w:r>
      <w:r w:rsidRPr="00877558">
        <w:rPr>
          <w:rFonts w:ascii="黑体" w:eastAsia="黑体" w:hAnsi="宋体" w:hint="eastAsia"/>
          <w:bCs/>
          <w:sz w:val="24"/>
          <w:szCs w:val="24"/>
        </w:rPr>
        <w:t xml:space="preserve">章 </w:t>
      </w:r>
      <w:r w:rsidR="00877558">
        <w:rPr>
          <w:rFonts w:ascii="黑体" w:eastAsia="黑体" w:hAnsi="宋体" w:hint="eastAsia"/>
          <w:bCs/>
          <w:sz w:val="24"/>
          <w:szCs w:val="24"/>
        </w:rPr>
        <w:t xml:space="preserve"> </w:t>
      </w:r>
      <w:r w:rsidR="00232E86" w:rsidRPr="00877558">
        <w:rPr>
          <w:rFonts w:ascii="黑体" w:eastAsia="黑体" w:hAnsi="宋体"/>
          <w:bCs/>
          <w:sz w:val="24"/>
          <w:szCs w:val="24"/>
        </w:rPr>
        <w:t>业务</w:t>
      </w:r>
      <w:r w:rsidR="00BA7C0C" w:rsidRPr="00877558">
        <w:rPr>
          <w:rFonts w:ascii="黑体" w:eastAsia="黑体" w:hAnsi="宋体" w:hint="eastAsia"/>
          <w:bCs/>
          <w:sz w:val="24"/>
          <w:szCs w:val="24"/>
        </w:rPr>
        <w:t>管理</w:t>
      </w:r>
    </w:p>
    <w:p w:rsidR="00181081"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第十四条</w:t>
      </w:r>
      <w:r>
        <w:rPr>
          <w:rFonts w:ascii="宋体" w:hAnsi="宋体" w:cs="Calibri" w:hint="eastAsia"/>
          <w:sz w:val="24"/>
          <w:szCs w:val="24"/>
        </w:rPr>
        <w:t xml:space="preserve"> </w:t>
      </w:r>
      <w:r w:rsidR="00181081" w:rsidRPr="00877558">
        <w:rPr>
          <w:rFonts w:ascii="宋体" w:hAnsi="宋体" w:cs="Calibri" w:hint="eastAsia"/>
          <w:sz w:val="24"/>
          <w:szCs w:val="24"/>
        </w:rPr>
        <w:t>结构性存款业务模式</w:t>
      </w:r>
      <w:r w:rsidR="00F4619C">
        <w:rPr>
          <w:rFonts w:ascii="宋体" w:hAnsi="宋体" w:cs="Calibri" w:hint="eastAsia"/>
          <w:sz w:val="24"/>
          <w:szCs w:val="24"/>
        </w:rPr>
        <w:t>。</w:t>
      </w:r>
    </w:p>
    <w:p w:rsidR="00181081" w:rsidRPr="00877558" w:rsidRDefault="00181081"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（一）面向公司客户的结构性存款业务</w:t>
      </w:r>
      <w:r w:rsidR="00B82FE2" w:rsidRPr="00877558">
        <w:rPr>
          <w:rFonts w:ascii="宋体" w:hAnsi="宋体" w:cs="Calibri" w:hint="eastAsia"/>
          <w:sz w:val="24"/>
          <w:szCs w:val="24"/>
        </w:rPr>
        <w:t>遵循对公业务作业指导书执行业务流程，</w:t>
      </w:r>
      <w:r w:rsidRPr="00877558">
        <w:rPr>
          <w:rFonts w:ascii="宋体" w:hAnsi="宋体" w:cs="Calibri" w:hint="eastAsia"/>
          <w:sz w:val="24"/>
          <w:szCs w:val="24"/>
        </w:rPr>
        <w:t>使用逐笔办理模式，由经办分行</w:t>
      </w:r>
      <w:r w:rsidR="00290A45" w:rsidRPr="00877558">
        <w:rPr>
          <w:rFonts w:ascii="宋体" w:hAnsi="宋体" w:cs="Calibri" w:hint="eastAsia"/>
          <w:sz w:val="24"/>
          <w:szCs w:val="24"/>
        </w:rPr>
        <w:t>提出</w:t>
      </w:r>
      <w:r w:rsidRPr="00877558">
        <w:rPr>
          <w:rFonts w:ascii="宋体" w:hAnsi="宋体" w:cs="Calibri" w:hint="eastAsia"/>
          <w:sz w:val="24"/>
          <w:szCs w:val="24"/>
        </w:rPr>
        <w:t>业务需求；</w:t>
      </w:r>
    </w:p>
    <w:p w:rsidR="00181081" w:rsidRPr="00877558" w:rsidRDefault="00181081"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（二）面向个人客户的结构性存款业务</w:t>
      </w:r>
      <w:r w:rsidR="00B82FE2" w:rsidRPr="00877558">
        <w:rPr>
          <w:rFonts w:ascii="宋体" w:hAnsi="宋体" w:cs="Calibri" w:hint="eastAsia"/>
          <w:sz w:val="24"/>
          <w:szCs w:val="24"/>
        </w:rPr>
        <w:t>遵循个人业务作业指导书执行业务流程，</w:t>
      </w:r>
      <w:r w:rsidRPr="00877558">
        <w:rPr>
          <w:rFonts w:ascii="宋体" w:hAnsi="宋体" w:cs="Calibri" w:hint="eastAsia"/>
          <w:sz w:val="24"/>
          <w:szCs w:val="24"/>
        </w:rPr>
        <w:t>使用集中募集办理模式，由总行个人部</w:t>
      </w:r>
      <w:r w:rsidR="00290A45" w:rsidRPr="00877558">
        <w:rPr>
          <w:rFonts w:ascii="宋体" w:hAnsi="宋体" w:cs="Calibri" w:hint="eastAsia"/>
          <w:sz w:val="24"/>
          <w:szCs w:val="24"/>
        </w:rPr>
        <w:t>提出</w:t>
      </w:r>
      <w:r w:rsidRPr="00877558">
        <w:rPr>
          <w:rFonts w:ascii="宋体" w:hAnsi="宋体" w:cs="Calibri" w:hint="eastAsia"/>
          <w:sz w:val="24"/>
          <w:szCs w:val="24"/>
        </w:rPr>
        <w:t>业务需求</w:t>
      </w:r>
      <w:r w:rsidR="00F4619C">
        <w:rPr>
          <w:rFonts w:ascii="宋体" w:hAnsi="宋体" w:cs="Calibri" w:hint="eastAsia"/>
          <w:sz w:val="24"/>
          <w:szCs w:val="24"/>
        </w:rPr>
        <w:t>。</w:t>
      </w:r>
    </w:p>
    <w:p w:rsidR="00D5351D"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第十五条</w:t>
      </w:r>
      <w:r>
        <w:rPr>
          <w:rFonts w:ascii="宋体" w:hAnsi="宋体" w:cs="Calibri" w:hint="eastAsia"/>
          <w:sz w:val="24"/>
          <w:szCs w:val="24"/>
        </w:rPr>
        <w:t xml:space="preserve"> </w:t>
      </w:r>
      <w:r w:rsidR="00D5351D" w:rsidRPr="00877558">
        <w:rPr>
          <w:rFonts w:ascii="宋体" w:hAnsi="宋体" w:cs="Calibri" w:hint="eastAsia"/>
          <w:sz w:val="24"/>
          <w:szCs w:val="24"/>
        </w:rPr>
        <w:t>基础要素</w:t>
      </w:r>
      <w:r w:rsidR="004C7A57">
        <w:rPr>
          <w:rFonts w:ascii="宋体" w:hAnsi="宋体" w:cs="Calibri" w:hint="eastAsia"/>
          <w:sz w:val="24"/>
          <w:szCs w:val="24"/>
        </w:rPr>
        <w:t>。</w:t>
      </w:r>
    </w:p>
    <w:p w:rsidR="00D5351D" w:rsidRPr="00877558" w:rsidRDefault="00854E3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（一）</w:t>
      </w:r>
      <w:r w:rsidR="00BA7C0C" w:rsidRPr="00877558">
        <w:rPr>
          <w:rFonts w:ascii="宋体" w:hAnsi="宋体" w:cs="Calibri" w:hint="eastAsia"/>
          <w:sz w:val="24"/>
          <w:szCs w:val="24"/>
        </w:rPr>
        <w:t>结构性存款</w:t>
      </w:r>
      <w:r w:rsidR="006C77E9" w:rsidRPr="00877558">
        <w:rPr>
          <w:rFonts w:ascii="宋体" w:hAnsi="宋体" w:cs="Calibri" w:hint="eastAsia"/>
          <w:sz w:val="24"/>
          <w:szCs w:val="24"/>
        </w:rPr>
        <w:t>币种</w:t>
      </w:r>
      <w:r w:rsidR="00592794" w:rsidRPr="00877558">
        <w:rPr>
          <w:rFonts w:ascii="宋体" w:hAnsi="宋体" w:cs="Calibri" w:hint="eastAsia"/>
          <w:sz w:val="24"/>
          <w:szCs w:val="24"/>
        </w:rPr>
        <w:t>为人民币</w:t>
      </w:r>
      <w:r w:rsidR="009C5399" w:rsidRPr="00877558">
        <w:rPr>
          <w:rFonts w:ascii="宋体" w:hAnsi="宋体" w:cs="Calibri" w:hint="eastAsia"/>
          <w:sz w:val="24"/>
          <w:szCs w:val="24"/>
        </w:rPr>
        <w:t>或</w:t>
      </w:r>
      <w:r w:rsidR="00BA7C0C" w:rsidRPr="00877558">
        <w:rPr>
          <w:rFonts w:ascii="宋体" w:hAnsi="宋体" w:cs="Calibri" w:hint="eastAsia"/>
          <w:sz w:val="24"/>
          <w:szCs w:val="24"/>
        </w:rPr>
        <w:t>外币</w:t>
      </w:r>
      <w:r w:rsidR="00052DF9" w:rsidRPr="00877558">
        <w:rPr>
          <w:rFonts w:ascii="宋体" w:hAnsi="宋体" w:cs="Calibri" w:hint="eastAsia"/>
          <w:sz w:val="24"/>
          <w:szCs w:val="24"/>
        </w:rPr>
        <w:t>；</w:t>
      </w:r>
    </w:p>
    <w:p w:rsidR="00592794" w:rsidRPr="00877558" w:rsidRDefault="00854E3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（二）</w:t>
      </w:r>
      <w:r w:rsidR="002E725E" w:rsidRPr="00877558">
        <w:rPr>
          <w:rFonts w:ascii="宋体" w:hAnsi="宋体" w:cs="Calibri" w:hint="eastAsia"/>
          <w:sz w:val="24"/>
          <w:szCs w:val="24"/>
        </w:rPr>
        <w:t>存款</w:t>
      </w:r>
      <w:r w:rsidR="006C77E9" w:rsidRPr="00877558">
        <w:rPr>
          <w:rFonts w:ascii="宋体" w:hAnsi="宋体" w:cs="Calibri" w:hint="eastAsia"/>
          <w:sz w:val="24"/>
          <w:szCs w:val="24"/>
        </w:rPr>
        <w:t>最短</w:t>
      </w:r>
      <w:r w:rsidR="00221799" w:rsidRPr="00877558">
        <w:rPr>
          <w:rFonts w:ascii="宋体" w:hAnsi="宋体" w:cs="Calibri" w:hint="eastAsia"/>
          <w:sz w:val="24"/>
          <w:szCs w:val="24"/>
        </w:rPr>
        <w:t>期限</w:t>
      </w:r>
      <w:r w:rsidR="006C77E9" w:rsidRPr="00877558">
        <w:rPr>
          <w:rFonts w:ascii="宋体" w:hAnsi="宋体" w:cs="Calibri" w:hint="eastAsia"/>
          <w:sz w:val="24"/>
          <w:szCs w:val="24"/>
        </w:rPr>
        <w:t>不少于21</w:t>
      </w:r>
      <w:r w:rsidR="002E725E" w:rsidRPr="00877558">
        <w:rPr>
          <w:rFonts w:ascii="宋体" w:hAnsi="宋体" w:cs="Calibri" w:hint="eastAsia"/>
          <w:sz w:val="24"/>
          <w:szCs w:val="24"/>
        </w:rPr>
        <w:t>天</w:t>
      </w:r>
      <w:r w:rsidRPr="00877558">
        <w:rPr>
          <w:rFonts w:ascii="宋体" w:hAnsi="宋体" w:cs="Calibri" w:hint="eastAsia"/>
          <w:sz w:val="24"/>
          <w:szCs w:val="24"/>
        </w:rPr>
        <w:t>；</w:t>
      </w:r>
    </w:p>
    <w:p w:rsidR="00367D99" w:rsidRPr="00877558" w:rsidRDefault="00854E37"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（三）</w:t>
      </w:r>
      <w:r w:rsidR="00367D99" w:rsidRPr="00877558">
        <w:rPr>
          <w:rFonts w:ascii="宋体" w:hAnsi="宋体" w:cs="Calibri" w:hint="eastAsia"/>
          <w:sz w:val="24"/>
          <w:szCs w:val="24"/>
        </w:rPr>
        <w:t>单笔对公结构性存款的本金总额起点为1000万人民币或200万美元及以上；</w:t>
      </w:r>
      <w:r w:rsidR="00AD6607" w:rsidRPr="00877558">
        <w:rPr>
          <w:rFonts w:ascii="宋体" w:hAnsi="宋体" w:cs="Calibri" w:hint="eastAsia"/>
          <w:sz w:val="24"/>
          <w:szCs w:val="24"/>
        </w:rPr>
        <w:t>单项</w:t>
      </w:r>
      <w:r w:rsidR="00367D99" w:rsidRPr="00877558">
        <w:rPr>
          <w:rFonts w:ascii="宋体" w:hAnsi="宋体" w:cs="Calibri" w:hint="eastAsia"/>
          <w:sz w:val="24"/>
          <w:szCs w:val="24"/>
        </w:rPr>
        <w:t>个人结构性存款</w:t>
      </w:r>
      <w:r w:rsidR="00AD6607" w:rsidRPr="00877558">
        <w:rPr>
          <w:rFonts w:ascii="宋体" w:hAnsi="宋体" w:cs="Calibri" w:hint="eastAsia"/>
          <w:sz w:val="24"/>
          <w:szCs w:val="24"/>
        </w:rPr>
        <w:t>募集计划</w:t>
      </w:r>
      <w:r w:rsidR="00367D99" w:rsidRPr="00877558">
        <w:rPr>
          <w:rFonts w:ascii="宋体" w:hAnsi="宋体" w:cs="Calibri" w:hint="eastAsia"/>
          <w:sz w:val="24"/>
          <w:szCs w:val="24"/>
        </w:rPr>
        <w:t>的本金总额起点为500万人民币或80万美元及以上。</w:t>
      </w:r>
    </w:p>
    <w:p w:rsidR="00361480"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第十六条</w:t>
      </w:r>
      <w:r>
        <w:rPr>
          <w:rFonts w:ascii="宋体" w:hAnsi="宋体" w:cs="Calibri" w:hint="eastAsia"/>
          <w:sz w:val="24"/>
          <w:szCs w:val="24"/>
        </w:rPr>
        <w:t xml:space="preserve"> </w:t>
      </w:r>
      <w:r w:rsidR="009B4DC0" w:rsidRPr="00877558">
        <w:rPr>
          <w:rFonts w:ascii="宋体" w:hAnsi="宋体" w:cs="Calibri" w:hint="eastAsia"/>
          <w:sz w:val="24"/>
          <w:szCs w:val="24"/>
        </w:rPr>
        <w:t>产品</w:t>
      </w:r>
      <w:r w:rsidR="00361480" w:rsidRPr="00877558">
        <w:rPr>
          <w:rFonts w:ascii="宋体" w:hAnsi="宋体" w:cs="Calibri" w:hint="eastAsia"/>
          <w:sz w:val="24"/>
          <w:szCs w:val="24"/>
        </w:rPr>
        <w:t>创新与设立</w:t>
      </w:r>
      <w:r w:rsidR="004C7A57">
        <w:rPr>
          <w:rFonts w:ascii="宋体" w:hAnsi="宋体" w:cs="Calibri" w:hint="eastAsia"/>
          <w:sz w:val="24"/>
          <w:szCs w:val="24"/>
        </w:rPr>
        <w:t>。</w:t>
      </w:r>
    </w:p>
    <w:p w:rsidR="00361480" w:rsidRPr="00877558" w:rsidRDefault="00854E3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（一）</w:t>
      </w:r>
      <w:r w:rsidR="00927B47" w:rsidRPr="00877558">
        <w:rPr>
          <w:rFonts w:ascii="宋体" w:hAnsi="宋体" w:cs="Calibri" w:hint="eastAsia"/>
          <w:sz w:val="24"/>
          <w:szCs w:val="24"/>
        </w:rPr>
        <w:t>总行</w:t>
      </w:r>
      <w:r w:rsidR="00A1014A" w:rsidRPr="00877558">
        <w:rPr>
          <w:rFonts w:ascii="宋体" w:hAnsi="宋体" w:cs="Calibri" w:hint="eastAsia"/>
          <w:sz w:val="24"/>
          <w:szCs w:val="24"/>
        </w:rPr>
        <w:t>金融市场部可根据市场需求及本行风险管理能力，定期调整结构性存款的类型、</w:t>
      </w:r>
      <w:r w:rsidR="00361480" w:rsidRPr="00877558">
        <w:rPr>
          <w:rFonts w:ascii="宋体" w:hAnsi="宋体" w:cs="Calibri" w:hint="eastAsia"/>
          <w:sz w:val="24"/>
          <w:szCs w:val="24"/>
        </w:rPr>
        <w:t>币种</w:t>
      </w:r>
      <w:r w:rsidR="00A1014A" w:rsidRPr="00877558">
        <w:rPr>
          <w:rFonts w:ascii="宋体" w:hAnsi="宋体" w:cs="Calibri" w:hint="eastAsia"/>
          <w:sz w:val="24"/>
          <w:szCs w:val="24"/>
        </w:rPr>
        <w:t>、最小交易金额、期限和风险收益结构</w:t>
      </w:r>
      <w:r w:rsidR="00927B47" w:rsidRPr="00877558">
        <w:rPr>
          <w:rFonts w:ascii="宋体" w:hAnsi="宋体" w:cs="Calibri" w:hint="eastAsia"/>
          <w:sz w:val="24"/>
          <w:szCs w:val="24"/>
        </w:rPr>
        <w:t>；</w:t>
      </w:r>
      <w:r w:rsidR="00075DC9" w:rsidRPr="00877558">
        <w:rPr>
          <w:rFonts w:ascii="宋体" w:hAnsi="宋体" w:cs="Calibri" w:hint="eastAsia"/>
          <w:sz w:val="24"/>
          <w:szCs w:val="24"/>
        </w:rPr>
        <w:t>可参考</w:t>
      </w:r>
      <w:r w:rsidR="00075DC9" w:rsidRPr="00877558">
        <w:rPr>
          <w:rFonts w:ascii="宋体" w:hAnsi="宋体" w:cs="Calibri"/>
          <w:sz w:val="24"/>
          <w:szCs w:val="24"/>
        </w:rPr>
        <w:t>客户</w:t>
      </w:r>
      <w:r w:rsidR="00075DC9" w:rsidRPr="00877558">
        <w:rPr>
          <w:rFonts w:ascii="宋体" w:hAnsi="宋体" w:cs="Calibri" w:hint="eastAsia"/>
          <w:sz w:val="24"/>
          <w:szCs w:val="24"/>
        </w:rPr>
        <w:t>的需求适当调整</w:t>
      </w:r>
      <w:r w:rsidR="00F4619C">
        <w:rPr>
          <w:rFonts w:ascii="宋体" w:hAnsi="宋体" w:cs="Calibri" w:hint="eastAsia"/>
          <w:sz w:val="24"/>
          <w:szCs w:val="24"/>
        </w:rPr>
        <w:t>；</w:t>
      </w:r>
    </w:p>
    <w:p w:rsidR="00E72A03" w:rsidRPr="00877558" w:rsidRDefault="00E72A03" w:rsidP="00877558">
      <w:pPr>
        <w:spacing w:line="360" w:lineRule="auto"/>
        <w:ind w:firstLineChars="200" w:firstLine="480"/>
        <w:rPr>
          <w:rFonts w:ascii="宋体" w:hAnsi="宋体" w:cs="Calibri" w:hint="eastAsia"/>
          <w:sz w:val="24"/>
          <w:szCs w:val="24"/>
        </w:rPr>
      </w:pPr>
      <w:r w:rsidRPr="00877558">
        <w:rPr>
          <w:rFonts w:ascii="宋体" w:hAnsi="宋体" w:cs="Calibri" w:hint="eastAsia"/>
          <w:sz w:val="24"/>
          <w:szCs w:val="24"/>
        </w:rPr>
        <w:t>（二）总行个人</w:t>
      </w:r>
      <w:r w:rsidR="004024DF">
        <w:rPr>
          <w:rFonts w:ascii="宋体" w:hAnsi="宋体" w:cs="Calibri" w:hint="eastAsia"/>
          <w:sz w:val="24"/>
          <w:szCs w:val="24"/>
        </w:rPr>
        <w:t>业务</w:t>
      </w:r>
      <w:r w:rsidRPr="00877558">
        <w:rPr>
          <w:rFonts w:ascii="宋体" w:hAnsi="宋体" w:cs="Calibri" w:hint="eastAsia"/>
          <w:sz w:val="24"/>
          <w:szCs w:val="24"/>
        </w:rPr>
        <w:t>部</w:t>
      </w:r>
      <w:r w:rsidR="007F7CF5" w:rsidRPr="00877558">
        <w:rPr>
          <w:rFonts w:ascii="宋体" w:hAnsi="宋体" w:cs="Calibri" w:hint="eastAsia"/>
          <w:sz w:val="24"/>
          <w:szCs w:val="24"/>
        </w:rPr>
        <w:t>发行</w:t>
      </w:r>
      <w:r w:rsidRPr="00877558">
        <w:rPr>
          <w:rFonts w:ascii="宋体" w:hAnsi="宋体" w:cs="Calibri" w:hint="eastAsia"/>
          <w:sz w:val="24"/>
          <w:szCs w:val="24"/>
        </w:rPr>
        <w:t>个人结构性存款业务前，须召开个人结构性存款</w:t>
      </w:r>
      <w:r w:rsidRPr="00877558">
        <w:rPr>
          <w:rFonts w:ascii="宋体" w:hAnsi="宋体" w:cs="Calibri" w:hint="eastAsia"/>
          <w:sz w:val="24"/>
          <w:szCs w:val="24"/>
        </w:rPr>
        <w:lastRenderedPageBreak/>
        <w:t>业务利率定价会，协商确定</w:t>
      </w:r>
      <w:r w:rsidR="00A82640" w:rsidRPr="00877558">
        <w:rPr>
          <w:rFonts w:ascii="宋体" w:hAnsi="宋体" w:cs="Calibri" w:hint="eastAsia"/>
          <w:sz w:val="24"/>
          <w:szCs w:val="24"/>
        </w:rPr>
        <w:t>业务基础</w:t>
      </w:r>
      <w:r w:rsidRPr="00877558">
        <w:rPr>
          <w:rFonts w:ascii="宋体" w:hAnsi="宋体" w:cs="Calibri" w:hint="eastAsia"/>
          <w:sz w:val="24"/>
          <w:szCs w:val="24"/>
        </w:rPr>
        <w:t>要素</w:t>
      </w:r>
      <w:r w:rsidR="00F4619C">
        <w:rPr>
          <w:rFonts w:ascii="宋体" w:hAnsi="宋体" w:cs="Calibri" w:hint="eastAsia"/>
          <w:sz w:val="24"/>
          <w:szCs w:val="24"/>
        </w:rPr>
        <w:t>；</w:t>
      </w:r>
    </w:p>
    <w:p w:rsidR="0079562E" w:rsidRPr="00877558" w:rsidRDefault="00854E37"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E72A03" w:rsidRPr="00877558">
        <w:rPr>
          <w:rFonts w:ascii="宋体" w:hAnsi="宋体" w:cs="Calibri" w:hint="eastAsia"/>
          <w:sz w:val="24"/>
          <w:szCs w:val="24"/>
        </w:rPr>
        <w:t>三</w:t>
      </w:r>
      <w:r w:rsidRPr="00877558">
        <w:rPr>
          <w:rFonts w:ascii="宋体" w:hAnsi="宋体" w:cs="Calibri" w:hint="eastAsia"/>
          <w:sz w:val="24"/>
          <w:szCs w:val="24"/>
        </w:rPr>
        <w:t>）</w:t>
      </w:r>
      <w:r w:rsidR="0079562E" w:rsidRPr="00877558">
        <w:rPr>
          <w:rFonts w:ascii="宋体" w:hAnsi="宋体" w:cs="Calibri" w:hint="eastAsia"/>
          <w:sz w:val="24"/>
          <w:szCs w:val="24"/>
        </w:rPr>
        <w:t>总行金融市场部</w:t>
      </w:r>
      <w:r w:rsidR="00361480" w:rsidRPr="00877558">
        <w:rPr>
          <w:rFonts w:ascii="宋体" w:hAnsi="宋体" w:cs="Calibri" w:hint="eastAsia"/>
          <w:sz w:val="24"/>
          <w:szCs w:val="24"/>
        </w:rPr>
        <w:t>新设计</w:t>
      </w:r>
      <w:r w:rsidR="0079562E" w:rsidRPr="00877558">
        <w:rPr>
          <w:rFonts w:ascii="宋体" w:hAnsi="宋体" w:cs="Calibri" w:hint="eastAsia"/>
          <w:sz w:val="24"/>
          <w:szCs w:val="24"/>
        </w:rPr>
        <w:t>一款结构性存款产品，</w:t>
      </w:r>
      <w:r w:rsidR="00B61A78" w:rsidRPr="00877558">
        <w:rPr>
          <w:rFonts w:ascii="宋体" w:hAnsi="宋体" w:cs="Calibri" w:hint="eastAsia"/>
          <w:sz w:val="24"/>
          <w:szCs w:val="24"/>
        </w:rPr>
        <w:t>包括新的挂钩标的和</w:t>
      </w:r>
      <w:r w:rsidR="009B5895" w:rsidRPr="00877558">
        <w:rPr>
          <w:rFonts w:ascii="宋体" w:hAnsi="宋体" w:cs="Calibri" w:hint="eastAsia"/>
          <w:sz w:val="24"/>
          <w:szCs w:val="24"/>
        </w:rPr>
        <w:t>新的</w:t>
      </w:r>
      <w:r w:rsidR="00B61A78" w:rsidRPr="00877558">
        <w:rPr>
          <w:rFonts w:ascii="宋体" w:hAnsi="宋体" w:cs="Calibri" w:hint="eastAsia"/>
          <w:sz w:val="24"/>
          <w:szCs w:val="24"/>
        </w:rPr>
        <w:t>结构类型等，</w:t>
      </w:r>
      <w:r w:rsidR="00E45114" w:rsidRPr="00877558">
        <w:rPr>
          <w:rFonts w:ascii="宋体" w:hAnsi="宋体" w:cs="Calibri" w:hint="eastAsia"/>
          <w:sz w:val="24"/>
          <w:szCs w:val="24"/>
        </w:rPr>
        <w:t>应遵照《南京银行衍生业务新产品审批管理办法》，</w:t>
      </w:r>
      <w:r w:rsidR="0079562E" w:rsidRPr="00877558">
        <w:rPr>
          <w:rFonts w:ascii="宋体" w:hAnsi="宋体" w:cs="Calibri" w:hint="eastAsia"/>
          <w:sz w:val="24"/>
          <w:szCs w:val="24"/>
        </w:rPr>
        <w:t>应</w:t>
      </w:r>
      <w:r w:rsidR="00591DC8" w:rsidRPr="00877558">
        <w:rPr>
          <w:rFonts w:ascii="宋体" w:hAnsi="宋体" w:cs="Calibri" w:hint="eastAsia"/>
          <w:sz w:val="24"/>
          <w:szCs w:val="24"/>
        </w:rPr>
        <w:t>完成新产品尽职调查报告；并</w:t>
      </w:r>
      <w:r w:rsidR="0079562E" w:rsidRPr="00877558">
        <w:rPr>
          <w:rFonts w:ascii="宋体" w:hAnsi="宋体" w:cs="Calibri" w:hint="eastAsia"/>
          <w:sz w:val="24"/>
          <w:szCs w:val="24"/>
        </w:rPr>
        <w:t>附有情景分析，明确各种可能的情况下的收益水平。</w:t>
      </w:r>
    </w:p>
    <w:p w:rsidR="00367D99"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第十七条</w:t>
      </w:r>
      <w:r>
        <w:rPr>
          <w:rFonts w:ascii="宋体" w:hAnsi="宋体" w:cs="Calibri" w:hint="eastAsia"/>
          <w:sz w:val="24"/>
          <w:szCs w:val="24"/>
        </w:rPr>
        <w:t xml:space="preserve"> </w:t>
      </w:r>
      <w:r w:rsidR="00F207E4" w:rsidRPr="00877558">
        <w:rPr>
          <w:rFonts w:ascii="宋体" w:hAnsi="宋体" w:cs="Calibri" w:hint="eastAsia"/>
          <w:sz w:val="24"/>
          <w:szCs w:val="24"/>
        </w:rPr>
        <w:t>经办分行</w:t>
      </w:r>
      <w:r w:rsidR="00CE5A4B">
        <w:rPr>
          <w:rFonts w:ascii="宋体" w:hAnsi="宋体" w:cs="Calibri" w:hint="eastAsia"/>
          <w:sz w:val="24"/>
          <w:szCs w:val="24"/>
        </w:rPr>
        <w:t>业务准入</w:t>
      </w:r>
      <w:r w:rsidR="004C7A57">
        <w:rPr>
          <w:rFonts w:ascii="宋体" w:hAnsi="宋体" w:cs="Calibri" w:hint="eastAsia"/>
          <w:sz w:val="24"/>
          <w:szCs w:val="24"/>
        </w:rPr>
        <w:t>。</w:t>
      </w:r>
    </w:p>
    <w:p w:rsidR="00367D99" w:rsidRPr="00877558" w:rsidRDefault="002E6190"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（一）</w:t>
      </w:r>
      <w:r w:rsidR="00367D99" w:rsidRPr="00877558">
        <w:rPr>
          <w:rFonts w:ascii="宋体" w:hAnsi="宋体" w:cs="Calibri" w:hint="eastAsia"/>
          <w:sz w:val="24"/>
          <w:szCs w:val="24"/>
        </w:rPr>
        <w:t>经办分行</w:t>
      </w:r>
      <w:r w:rsidR="002E725E" w:rsidRPr="00877558">
        <w:rPr>
          <w:rFonts w:ascii="宋体" w:hAnsi="宋体" w:cs="Calibri" w:hint="eastAsia"/>
          <w:sz w:val="24"/>
          <w:szCs w:val="24"/>
        </w:rPr>
        <w:t>开展</w:t>
      </w:r>
      <w:r w:rsidR="009F62F4" w:rsidRPr="00877558">
        <w:rPr>
          <w:rFonts w:ascii="宋体" w:hAnsi="宋体" w:cs="Calibri" w:hint="eastAsia"/>
          <w:sz w:val="24"/>
          <w:szCs w:val="24"/>
        </w:rPr>
        <w:t>对公结构性存款业务</w:t>
      </w:r>
      <w:r w:rsidR="00563F8D" w:rsidRPr="00877558">
        <w:rPr>
          <w:rFonts w:ascii="宋体" w:hAnsi="宋体" w:cs="Calibri" w:hint="eastAsia"/>
          <w:sz w:val="24"/>
          <w:szCs w:val="24"/>
        </w:rPr>
        <w:t>或</w:t>
      </w:r>
      <w:r w:rsidR="009F62F4" w:rsidRPr="00877558">
        <w:rPr>
          <w:rFonts w:ascii="宋体" w:hAnsi="宋体" w:cs="Calibri" w:hint="eastAsia"/>
          <w:sz w:val="24"/>
          <w:szCs w:val="24"/>
        </w:rPr>
        <w:t>个人结构性存款业务</w:t>
      </w:r>
      <w:r w:rsidR="00C16AE7" w:rsidRPr="00877558">
        <w:rPr>
          <w:rFonts w:ascii="宋体" w:hAnsi="宋体" w:cs="Calibri" w:hint="eastAsia"/>
          <w:sz w:val="24"/>
          <w:szCs w:val="24"/>
        </w:rPr>
        <w:t>前，</w:t>
      </w:r>
      <w:r w:rsidR="002E725E" w:rsidRPr="00877558">
        <w:rPr>
          <w:rFonts w:ascii="宋体" w:hAnsi="宋体" w:cs="Calibri" w:hint="eastAsia"/>
          <w:sz w:val="24"/>
          <w:szCs w:val="24"/>
        </w:rPr>
        <w:t>必须获得</w:t>
      </w:r>
      <w:r w:rsidR="009F62F4" w:rsidRPr="00877558">
        <w:rPr>
          <w:rFonts w:ascii="宋体" w:hAnsi="宋体" w:cs="Calibri" w:hint="eastAsia"/>
          <w:sz w:val="24"/>
          <w:szCs w:val="24"/>
        </w:rPr>
        <w:t>相应的</w:t>
      </w:r>
      <w:r w:rsidR="002E725E" w:rsidRPr="00877558">
        <w:rPr>
          <w:rFonts w:ascii="宋体" w:hAnsi="宋体" w:cs="Calibri" w:hint="eastAsia"/>
          <w:sz w:val="24"/>
          <w:szCs w:val="24"/>
        </w:rPr>
        <w:t>总行</w:t>
      </w:r>
      <w:r w:rsidR="003B11B6" w:rsidRPr="00877558">
        <w:rPr>
          <w:rFonts w:ascii="宋体" w:hAnsi="宋体" w:cs="Calibri" w:hint="eastAsia"/>
          <w:sz w:val="24"/>
          <w:szCs w:val="24"/>
        </w:rPr>
        <w:t>业务</w:t>
      </w:r>
      <w:r w:rsidR="00A82A73" w:rsidRPr="00877558">
        <w:rPr>
          <w:rFonts w:ascii="宋体" w:hAnsi="宋体" w:cs="Calibri" w:hint="eastAsia"/>
          <w:sz w:val="24"/>
          <w:szCs w:val="24"/>
        </w:rPr>
        <w:t>准入</w:t>
      </w:r>
      <w:r w:rsidR="002E725E" w:rsidRPr="00877558">
        <w:rPr>
          <w:rFonts w:ascii="宋体" w:hAnsi="宋体" w:cs="Calibri" w:hint="eastAsia"/>
          <w:sz w:val="24"/>
          <w:szCs w:val="24"/>
        </w:rPr>
        <w:t>；</w:t>
      </w:r>
    </w:p>
    <w:p w:rsidR="00F207E4" w:rsidRPr="00877558" w:rsidRDefault="002E6190"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3B11B6" w:rsidRPr="00877558">
        <w:rPr>
          <w:rFonts w:ascii="宋体" w:hAnsi="宋体" w:cs="Calibri" w:hint="eastAsia"/>
          <w:sz w:val="24"/>
          <w:szCs w:val="24"/>
        </w:rPr>
        <w:t>二</w:t>
      </w:r>
      <w:r w:rsidRPr="00877558">
        <w:rPr>
          <w:rFonts w:ascii="宋体" w:hAnsi="宋体" w:cs="Calibri" w:hint="eastAsia"/>
          <w:sz w:val="24"/>
          <w:szCs w:val="24"/>
        </w:rPr>
        <w:t>）</w:t>
      </w:r>
      <w:r w:rsidR="00F207E4" w:rsidRPr="00877558">
        <w:rPr>
          <w:rFonts w:ascii="宋体" w:hAnsi="宋体" w:cs="Calibri" w:hint="eastAsia"/>
          <w:sz w:val="24"/>
          <w:szCs w:val="24"/>
        </w:rPr>
        <w:t>经办分行应指定专人负责结构性存款业务，办理提交</w:t>
      </w:r>
      <w:r w:rsidR="00F67D20" w:rsidRPr="00877558">
        <w:rPr>
          <w:rFonts w:ascii="宋体" w:hAnsi="宋体" w:cs="Calibri" w:hint="eastAsia"/>
          <w:sz w:val="24"/>
          <w:szCs w:val="24"/>
        </w:rPr>
        <w:t>业务申请</w:t>
      </w:r>
      <w:r w:rsidR="002E725E" w:rsidRPr="00877558">
        <w:rPr>
          <w:rFonts w:ascii="宋体" w:hAnsi="宋体" w:cs="Calibri" w:hint="eastAsia"/>
          <w:sz w:val="24"/>
          <w:szCs w:val="24"/>
        </w:rPr>
        <w:t>等事项。该负责人必须通过总行的内部培训</w:t>
      </w:r>
      <w:r w:rsidR="00DC2748" w:rsidRPr="00877558">
        <w:rPr>
          <w:rFonts w:ascii="宋体" w:hAnsi="宋体" w:cs="Calibri" w:hint="eastAsia"/>
          <w:sz w:val="24"/>
          <w:szCs w:val="24"/>
        </w:rPr>
        <w:t>。</w:t>
      </w:r>
    </w:p>
    <w:p w:rsidR="006C50AD" w:rsidRPr="00877558" w:rsidRDefault="00877558" w:rsidP="00946E45">
      <w:pPr>
        <w:spacing w:line="360" w:lineRule="auto"/>
        <w:ind w:firstLineChars="200" w:firstLine="482"/>
        <w:rPr>
          <w:rFonts w:ascii="宋体" w:hAnsi="宋体" w:cs="Calibri" w:hint="eastAsia"/>
          <w:sz w:val="24"/>
          <w:szCs w:val="24"/>
        </w:rPr>
      </w:pPr>
      <w:r w:rsidRPr="004C7A57">
        <w:rPr>
          <w:rFonts w:ascii="宋体" w:hAnsi="宋体" w:cs="Calibri" w:hint="eastAsia"/>
          <w:b/>
          <w:sz w:val="24"/>
          <w:szCs w:val="24"/>
        </w:rPr>
        <w:t>第十八条</w:t>
      </w:r>
      <w:r>
        <w:rPr>
          <w:rFonts w:ascii="宋体" w:hAnsi="宋体" w:cs="Calibri" w:hint="eastAsia"/>
          <w:sz w:val="24"/>
          <w:szCs w:val="24"/>
        </w:rPr>
        <w:t xml:space="preserve"> </w:t>
      </w:r>
      <w:r w:rsidR="002B4240" w:rsidRPr="00877558">
        <w:rPr>
          <w:rFonts w:ascii="宋体" w:hAnsi="宋体" w:cs="Calibri" w:hint="eastAsia"/>
          <w:sz w:val="24"/>
          <w:szCs w:val="24"/>
        </w:rPr>
        <w:t>客户</w:t>
      </w:r>
      <w:r w:rsidR="006C50AD" w:rsidRPr="00877558">
        <w:rPr>
          <w:rFonts w:ascii="宋体" w:hAnsi="宋体" w:cs="Calibri" w:hint="eastAsia"/>
          <w:sz w:val="24"/>
          <w:szCs w:val="24"/>
        </w:rPr>
        <w:t>办理结构性存款业务的</w:t>
      </w:r>
      <w:r w:rsidR="00007DC0" w:rsidRPr="00877558">
        <w:rPr>
          <w:rFonts w:ascii="宋体" w:hAnsi="宋体" w:cs="Calibri" w:hint="eastAsia"/>
          <w:sz w:val="24"/>
          <w:szCs w:val="24"/>
        </w:rPr>
        <w:t>准入条件</w:t>
      </w:r>
      <w:r w:rsidR="00F4619C">
        <w:rPr>
          <w:rFonts w:ascii="宋体" w:hAnsi="宋体" w:cs="Calibri" w:hint="eastAsia"/>
          <w:sz w:val="24"/>
          <w:szCs w:val="24"/>
        </w:rPr>
        <w:t>。</w:t>
      </w:r>
    </w:p>
    <w:p w:rsidR="006C50AD" w:rsidRPr="00877558" w:rsidRDefault="006C50AD" w:rsidP="00877558">
      <w:pPr>
        <w:spacing w:line="360" w:lineRule="auto"/>
        <w:ind w:firstLineChars="200" w:firstLine="480"/>
        <w:rPr>
          <w:rFonts w:ascii="宋体" w:hAnsi="宋体" w:cs="Calibri"/>
          <w:sz w:val="24"/>
          <w:szCs w:val="24"/>
        </w:rPr>
      </w:pPr>
      <w:r w:rsidRPr="00877558">
        <w:rPr>
          <w:rFonts w:ascii="宋体" w:hAnsi="宋体" w:cs="Calibri" w:hint="eastAsia"/>
          <w:sz w:val="24"/>
          <w:szCs w:val="24"/>
        </w:rPr>
        <w:t>（</w:t>
      </w:r>
      <w:r w:rsidR="002B4240" w:rsidRPr="00877558">
        <w:rPr>
          <w:rFonts w:ascii="宋体" w:hAnsi="宋体" w:cs="Calibri" w:hint="eastAsia"/>
          <w:sz w:val="24"/>
          <w:szCs w:val="24"/>
        </w:rPr>
        <w:t>一</w:t>
      </w:r>
      <w:r w:rsidRPr="00877558">
        <w:rPr>
          <w:rFonts w:ascii="宋体" w:hAnsi="宋体" w:cs="Calibri" w:hint="eastAsia"/>
          <w:sz w:val="24"/>
          <w:szCs w:val="24"/>
        </w:rPr>
        <w:t>）</w:t>
      </w:r>
      <w:r w:rsidR="00897623" w:rsidRPr="00877558">
        <w:rPr>
          <w:rFonts w:ascii="宋体" w:hAnsi="宋体" w:cs="Calibri" w:hint="eastAsia"/>
          <w:sz w:val="24"/>
          <w:szCs w:val="24"/>
        </w:rPr>
        <w:t>对公结构性存款</w:t>
      </w:r>
      <w:r w:rsidR="004C7A57">
        <w:rPr>
          <w:rFonts w:ascii="宋体" w:hAnsi="宋体" w:cs="Calibri" w:hint="eastAsia"/>
          <w:sz w:val="24"/>
          <w:szCs w:val="24"/>
        </w:rPr>
        <w:t>。</w:t>
      </w:r>
    </w:p>
    <w:p w:rsidR="00897623"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1</w:t>
      </w:r>
      <w:r w:rsidR="004024DF">
        <w:rPr>
          <w:rFonts w:ascii="宋体" w:hAnsi="宋体" w:cs="Calibri" w:hint="eastAsia"/>
          <w:sz w:val="24"/>
          <w:szCs w:val="24"/>
        </w:rPr>
        <w:t>．</w:t>
      </w:r>
      <w:r w:rsidR="00897623" w:rsidRPr="00877558">
        <w:rPr>
          <w:rFonts w:ascii="宋体" w:hAnsi="宋体" w:cs="Calibri" w:hint="eastAsia"/>
          <w:sz w:val="24"/>
          <w:szCs w:val="24"/>
        </w:rPr>
        <w:t>拥有符合结构性存款最低要求的足额资金；</w:t>
      </w:r>
    </w:p>
    <w:p w:rsidR="006C50AD" w:rsidRPr="00877558" w:rsidRDefault="00877558" w:rsidP="004C7A57">
      <w:pPr>
        <w:spacing w:line="360" w:lineRule="auto"/>
        <w:ind w:firstLineChars="200" w:firstLine="480"/>
        <w:rPr>
          <w:rFonts w:ascii="宋体" w:hAnsi="宋体" w:cs="Calibri" w:hint="eastAsia"/>
          <w:sz w:val="24"/>
          <w:szCs w:val="24"/>
        </w:rPr>
      </w:pPr>
      <w:r>
        <w:rPr>
          <w:rFonts w:ascii="宋体" w:hAnsi="宋体" w:cs="Calibri" w:hint="eastAsia"/>
          <w:sz w:val="24"/>
          <w:szCs w:val="24"/>
        </w:rPr>
        <w:t>2</w:t>
      </w:r>
      <w:r w:rsidR="004024DF">
        <w:rPr>
          <w:rFonts w:ascii="宋体" w:hAnsi="宋体" w:cs="Calibri" w:hint="eastAsia"/>
          <w:sz w:val="24"/>
          <w:szCs w:val="24"/>
        </w:rPr>
        <w:t>．</w:t>
      </w:r>
      <w:r w:rsidR="006C50AD" w:rsidRPr="00877558">
        <w:rPr>
          <w:rFonts w:ascii="宋体" w:hAnsi="宋体" w:cs="Calibri" w:hint="eastAsia"/>
          <w:sz w:val="24"/>
          <w:szCs w:val="24"/>
        </w:rPr>
        <w:t>法人</w:t>
      </w:r>
      <w:r w:rsidR="006C50AD" w:rsidRPr="00877558">
        <w:rPr>
          <w:rFonts w:ascii="宋体" w:hAnsi="宋体" w:cs="Calibri"/>
          <w:sz w:val="24"/>
          <w:szCs w:val="24"/>
        </w:rPr>
        <w:t>客户</w:t>
      </w:r>
      <w:r w:rsidR="006C50AD" w:rsidRPr="00877558">
        <w:rPr>
          <w:rFonts w:ascii="宋体" w:hAnsi="宋体" w:cs="Calibri" w:hint="eastAsia"/>
          <w:sz w:val="24"/>
          <w:szCs w:val="24"/>
        </w:rPr>
        <w:t>须</w:t>
      </w:r>
      <w:r w:rsidR="006C50AD" w:rsidRPr="00877558">
        <w:rPr>
          <w:rFonts w:ascii="宋体" w:hAnsi="宋体" w:cs="Calibri"/>
          <w:sz w:val="24"/>
          <w:szCs w:val="24"/>
        </w:rPr>
        <w:t>与本行签订</w:t>
      </w:r>
      <w:r w:rsidR="006C50AD" w:rsidRPr="00877558">
        <w:rPr>
          <w:rFonts w:ascii="宋体" w:hAnsi="宋体" w:cs="Calibri" w:hint="eastAsia"/>
          <w:sz w:val="24"/>
          <w:szCs w:val="24"/>
        </w:rPr>
        <w:t>总行统一印制的最新版本</w:t>
      </w:r>
      <w:r w:rsidR="006C50AD" w:rsidRPr="00877558">
        <w:rPr>
          <w:rFonts w:ascii="宋体" w:hAnsi="宋体" w:cs="Calibri"/>
          <w:sz w:val="24"/>
          <w:szCs w:val="24"/>
        </w:rPr>
        <w:t>《</w:t>
      </w:r>
      <w:r w:rsidR="006C50AD" w:rsidRPr="00877558">
        <w:rPr>
          <w:rFonts w:ascii="宋体" w:hAnsi="宋体" w:cs="Calibri" w:hint="eastAsia"/>
          <w:sz w:val="24"/>
          <w:szCs w:val="24"/>
        </w:rPr>
        <w:t>代客</w:t>
      </w:r>
      <w:r w:rsidR="006C50AD" w:rsidRPr="00877558">
        <w:rPr>
          <w:rFonts w:ascii="宋体" w:hAnsi="宋体" w:cs="Calibri"/>
          <w:sz w:val="24"/>
          <w:szCs w:val="24"/>
        </w:rPr>
        <w:t>衍生</w:t>
      </w:r>
      <w:r w:rsidR="006C50AD" w:rsidRPr="00877558">
        <w:rPr>
          <w:rFonts w:ascii="宋体" w:hAnsi="宋体" w:cs="Calibri" w:hint="eastAsia"/>
          <w:sz w:val="24"/>
          <w:szCs w:val="24"/>
        </w:rPr>
        <w:t>产品业务总</w:t>
      </w:r>
      <w:r w:rsidR="006C50AD" w:rsidRPr="00877558">
        <w:rPr>
          <w:rFonts w:ascii="宋体" w:hAnsi="宋体" w:cs="Calibri"/>
          <w:sz w:val="24"/>
          <w:szCs w:val="24"/>
        </w:rPr>
        <w:t>协议书》</w:t>
      </w:r>
      <w:r w:rsidR="006C50AD" w:rsidRPr="00877558">
        <w:rPr>
          <w:rFonts w:ascii="宋体" w:hAnsi="宋体" w:cs="Calibri" w:hint="eastAsia"/>
          <w:sz w:val="24"/>
          <w:szCs w:val="24"/>
        </w:rPr>
        <w:t>；</w:t>
      </w:r>
      <w:r w:rsidR="00897623" w:rsidRPr="00877558">
        <w:rPr>
          <w:rFonts w:ascii="宋体" w:hAnsi="宋体" w:cs="Calibri" w:hint="eastAsia"/>
          <w:sz w:val="24"/>
          <w:szCs w:val="24"/>
        </w:rPr>
        <w:t xml:space="preserve"> </w:t>
      </w:r>
    </w:p>
    <w:p w:rsidR="00897623" w:rsidRPr="004C7A57"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3</w:t>
      </w:r>
      <w:r w:rsidR="004024DF">
        <w:rPr>
          <w:rFonts w:ascii="宋体" w:hAnsi="宋体" w:cs="Calibri" w:hint="eastAsia"/>
          <w:sz w:val="24"/>
          <w:szCs w:val="24"/>
        </w:rPr>
        <w:t>．</w:t>
      </w:r>
      <w:r w:rsidR="006C50AD" w:rsidRPr="00877558">
        <w:rPr>
          <w:rFonts w:ascii="宋体" w:hAnsi="宋体" w:cs="Calibri" w:hint="eastAsia"/>
          <w:sz w:val="24"/>
          <w:szCs w:val="24"/>
        </w:rPr>
        <w:t>具备对拟办理的结构性存款必要的背景知识，有能力理解并承担所选择结构性存款产品的风险，</w:t>
      </w:r>
      <w:r w:rsidR="008B0A4D" w:rsidRPr="00877558">
        <w:rPr>
          <w:rFonts w:ascii="宋体" w:hAnsi="宋体" w:cs="Calibri" w:hint="eastAsia"/>
          <w:sz w:val="24"/>
          <w:szCs w:val="24"/>
        </w:rPr>
        <w:t>并</w:t>
      </w:r>
      <w:r w:rsidR="006C50AD" w:rsidRPr="00877558">
        <w:rPr>
          <w:rFonts w:ascii="宋体" w:hAnsi="宋体" w:cs="Calibri"/>
          <w:sz w:val="24"/>
          <w:szCs w:val="24"/>
        </w:rPr>
        <w:t>与本行签订</w:t>
      </w:r>
      <w:r w:rsidR="006C50AD" w:rsidRPr="00877558">
        <w:rPr>
          <w:rFonts w:ascii="宋体" w:hAnsi="宋体" w:cs="Calibri" w:hint="eastAsia"/>
          <w:sz w:val="24"/>
          <w:szCs w:val="24"/>
        </w:rPr>
        <w:t>总行统一印制的最新版</w:t>
      </w:r>
      <w:r w:rsidR="0055216F" w:rsidRPr="00877558">
        <w:rPr>
          <w:rFonts w:ascii="宋体" w:hAnsi="宋体" w:cs="Calibri" w:hint="eastAsia"/>
          <w:sz w:val="24"/>
          <w:szCs w:val="24"/>
        </w:rPr>
        <w:t>《金融衍生产品交易风险揭示书》</w:t>
      </w:r>
      <w:r w:rsidR="00F4619C">
        <w:rPr>
          <w:rFonts w:ascii="宋体" w:hAnsi="宋体" w:cs="Calibri" w:hint="eastAsia"/>
          <w:sz w:val="24"/>
          <w:szCs w:val="24"/>
        </w:rPr>
        <w:t>。</w:t>
      </w:r>
    </w:p>
    <w:p w:rsidR="00897623" w:rsidRPr="004C7A57" w:rsidRDefault="00897623"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（二）</w:t>
      </w:r>
      <w:r w:rsidR="001501EF" w:rsidRPr="004C7A57">
        <w:rPr>
          <w:rFonts w:ascii="宋体" w:hAnsi="宋体" w:cs="Calibri" w:hint="eastAsia"/>
          <w:sz w:val="24"/>
          <w:szCs w:val="24"/>
        </w:rPr>
        <w:t>个人</w:t>
      </w:r>
      <w:r w:rsidRPr="004C7A57">
        <w:rPr>
          <w:rFonts w:ascii="宋体" w:hAnsi="宋体" w:cs="Calibri" w:hint="eastAsia"/>
          <w:sz w:val="24"/>
          <w:szCs w:val="24"/>
        </w:rPr>
        <w:t>结构性存款</w:t>
      </w:r>
      <w:r w:rsidR="004C7A57">
        <w:rPr>
          <w:rFonts w:ascii="宋体" w:hAnsi="宋体" w:cs="Calibri" w:hint="eastAsia"/>
          <w:sz w:val="24"/>
          <w:szCs w:val="24"/>
        </w:rPr>
        <w:t>。</w:t>
      </w:r>
    </w:p>
    <w:p w:rsidR="0055216F"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1．</w:t>
      </w:r>
      <w:r w:rsidR="00897623" w:rsidRPr="00877558">
        <w:rPr>
          <w:rFonts w:ascii="宋体" w:hAnsi="宋体" w:cs="Calibri" w:hint="eastAsia"/>
          <w:sz w:val="24"/>
          <w:szCs w:val="24"/>
        </w:rPr>
        <w:t>个人客户须持有</w:t>
      </w:r>
      <w:r w:rsidR="004024DF">
        <w:rPr>
          <w:rFonts w:ascii="宋体" w:hAnsi="宋体" w:cs="Calibri" w:hint="eastAsia"/>
          <w:sz w:val="24"/>
          <w:szCs w:val="24"/>
        </w:rPr>
        <w:t>本行</w:t>
      </w:r>
      <w:r w:rsidR="00897623" w:rsidRPr="00877558">
        <w:rPr>
          <w:rFonts w:ascii="宋体" w:hAnsi="宋体" w:cs="Calibri" w:hint="eastAsia"/>
          <w:sz w:val="24"/>
          <w:szCs w:val="24"/>
        </w:rPr>
        <w:t>梅花借记卡</w:t>
      </w:r>
      <w:r w:rsidR="0055216F" w:rsidRPr="00877558">
        <w:rPr>
          <w:rFonts w:ascii="宋体" w:hAnsi="宋体" w:cs="Calibri" w:hint="eastAsia"/>
          <w:sz w:val="24"/>
          <w:szCs w:val="24"/>
        </w:rPr>
        <w:t>，</w:t>
      </w:r>
      <w:r w:rsidR="00897623" w:rsidRPr="00877558">
        <w:rPr>
          <w:rFonts w:ascii="宋体" w:hAnsi="宋体" w:cs="Calibri" w:hint="eastAsia"/>
          <w:sz w:val="24"/>
          <w:szCs w:val="24"/>
        </w:rPr>
        <w:t>首次办理个人结构性存款业务须签约</w:t>
      </w:r>
      <w:r w:rsidR="0055216F" w:rsidRPr="00877558">
        <w:rPr>
          <w:rFonts w:ascii="宋体" w:hAnsi="宋体" w:cs="Calibri" w:hint="eastAsia"/>
          <w:sz w:val="24"/>
          <w:szCs w:val="24"/>
        </w:rPr>
        <w:t>；</w:t>
      </w:r>
    </w:p>
    <w:p w:rsidR="00897623" w:rsidRPr="00877558" w:rsidRDefault="00877558" w:rsidP="004C7A57">
      <w:pPr>
        <w:spacing w:line="360" w:lineRule="auto"/>
        <w:ind w:firstLineChars="200" w:firstLine="480"/>
        <w:rPr>
          <w:rFonts w:ascii="宋体" w:hAnsi="宋体" w:cs="Calibri" w:hint="eastAsia"/>
          <w:sz w:val="24"/>
          <w:szCs w:val="24"/>
        </w:rPr>
      </w:pPr>
      <w:r>
        <w:rPr>
          <w:rFonts w:ascii="宋体" w:hAnsi="宋体" w:cs="Calibri" w:hint="eastAsia"/>
          <w:sz w:val="24"/>
          <w:szCs w:val="24"/>
        </w:rPr>
        <w:t>2．</w:t>
      </w:r>
      <w:r w:rsidR="0055216F" w:rsidRPr="00877558">
        <w:rPr>
          <w:rFonts w:ascii="宋体" w:hAnsi="宋体" w:cs="Calibri" w:hint="eastAsia"/>
          <w:sz w:val="24"/>
          <w:szCs w:val="24"/>
        </w:rPr>
        <w:t>个人客户须</w:t>
      </w:r>
      <w:r w:rsidR="00897623" w:rsidRPr="00877558">
        <w:rPr>
          <w:rFonts w:ascii="宋体" w:hAnsi="宋体" w:cs="Calibri" w:hint="eastAsia"/>
          <w:sz w:val="24"/>
          <w:szCs w:val="24"/>
        </w:rPr>
        <w:t>完成详细风险评估，评估结果达到结构性存款要求的最低等级</w:t>
      </w:r>
      <w:r w:rsidR="009A48FB" w:rsidRPr="00877558">
        <w:rPr>
          <w:rFonts w:ascii="宋体" w:hAnsi="宋体" w:cs="Calibri" w:hint="eastAsia"/>
          <w:sz w:val="24"/>
          <w:szCs w:val="24"/>
        </w:rPr>
        <w:t>，</w:t>
      </w:r>
      <w:r w:rsidR="008B0A4D" w:rsidRPr="00877558">
        <w:rPr>
          <w:rFonts w:ascii="宋体" w:hAnsi="宋体" w:cs="Calibri" w:hint="eastAsia"/>
          <w:sz w:val="24"/>
          <w:szCs w:val="24"/>
        </w:rPr>
        <w:t>并</w:t>
      </w:r>
      <w:r w:rsidR="009A48FB" w:rsidRPr="00877558">
        <w:rPr>
          <w:rFonts w:ascii="宋体" w:hAnsi="宋体" w:cs="Calibri"/>
          <w:sz w:val="24"/>
          <w:szCs w:val="24"/>
        </w:rPr>
        <w:t>与本行签订</w:t>
      </w:r>
      <w:r w:rsidR="009A48FB" w:rsidRPr="00877558">
        <w:rPr>
          <w:rFonts w:ascii="宋体" w:hAnsi="宋体" w:cs="Calibri" w:hint="eastAsia"/>
          <w:sz w:val="24"/>
          <w:szCs w:val="24"/>
        </w:rPr>
        <w:t>总行统一印制的最新版《金融衍生产品交易风险揭示书》</w:t>
      </w:r>
      <w:r w:rsidR="00F4619C">
        <w:rPr>
          <w:rFonts w:ascii="宋体" w:hAnsi="宋体" w:cs="Calibri" w:hint="eastAsia"/>
          <w:sz w:val="24"/>
          <w:szCs w:val="24"/>
        </w:rPr>
        <w:t>；</w:t>
      </w:r>
    </w:p>
    <w:p w:rsidR="00897623" w:rsidRPr="00877558" w:rsidRDefault="00877558" w:rsidP="004C7A57">
      <w:pPr>
        <w:spacing w:line="360" w:lineRule="auto"/>
        <w:ind w:firstLineChars="200" w:firstLine="480"/>
        <w:rPr>
          <w:rFonts w:ascii="宋体" w:hAnsi="宋体" w:cs="Calibri" w:hint="eastAsia"/>
          <w:sz w:val="24"/>
          <w:szCs w:val="24"/>
        </w:rPr>
      </w:pPr>
      <w:r>
        <w:rPr>
          <w:rFonts w:ascii="宋体" w:hAnsi="宋体" w:cs="Calibri" w:hint="eastAsia"/>
          <w:sz w:val="24"/>
          <w:szCs w:val="24"/>
        </w:rPr>
        <w:t>3．</w:t>
      </w:r>
      <w:r w:rsidR="00897623" w:rsidRPr="00877558">
        <w:rPr>
          <w:rFonts w:ascii="宋体" w:hAnsi="宋体" w:cs="Calibri" w:hint="eastAsia"/>
          <w:sz w:val="24"/>
          <w:szCs w:val="24"/>
        </w:rPr>
        <w:t>个人客户须</w:t>
      </w:r>
      <w:r w:rsidR="00897623" w:rsidRPr="00877558">
        <w:rPr>
          <w:rFonts w:ascii="宋体" w:hAnsi="宋体" w:cs="Calibri"/>
          <w:sz w:val="24"/>
          <w:szCs w:val="24"/>
        </w:rPr>
        <w:t>与本行签订</w:t>
      </w:r>
      <w:r w:rsidR="00897623" w:rsidRPr="00877558">
        <w:rPr>
          <w:rFonts w:ascii="宋体" w:hAnsi="宋体" w:cs="Calibri" w:hint="eastAsia"/>
          <w:sz w:val="24"/>
          <w:szCs w:val="24"/>
        </w:rPr>
        <w:t>最新版本的个人结构性存款销售合同</w:t>
      </w:r>
      <w:r w:rsidR="00897623" w:rsidRPr="00877558">
        <w:rPr>
          <w:rFonts w:ascii="宋体" w:hAnsi="宋体" w:cs="Calibri"/>
          <w:sz w:val="24"/>
          <w:szCs w:val="24"/>
        </w:rPr>
        <w:t>。</w:t>
      </w:r>
    </w:p>
    <w:p w:rsidR="00361480"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第十九条</w:t>
      </w:r>
      <w:r>
        <w:rPr>
          <w:rFonts w:ascii="宋体" w:hAnsi="宋体" w:cs="Calibri" w:hint="eastAsia"/>
          <w:sz w:val="24"/>
          <w:szCs w:val="24"/>
        </w:rPr>
        <w:t xml:space="preserve"> </w:t>
      </w:r>
      <w:r w:rsidR="0085122A" w:rsidRPr="00877558">
        <w:rPr>
          <w:rFonts w:ascii="宋体" w:hAnsi="宋体" w:cs="Calibri" w:hint="eastAsia"/>
          <w:sz w:val="24"/>
          <w:szCs w:val="24"/>
        </w:rPr>
        <w:t>本行结构性</w:t>
      </w:r>
      <w:r w:rsidR="0052474D" w:rsidRPr="00877558">
        <w:rPr>
          <w:rFonts w:ascii="宋体" w:hAnsi="宋体" w:cs="Calibri" w:hint="eastAsia"/>
          <w:sz w:val="24"/>
          <w:szCs w:val="24"/>
        </w:rPr>
        <w:t>存款</w:t>
      </w:r>
      <w:r w:rsidR="0085122A" w:rsidRPr="00877558">
        <w:rPr>
          <w:rFonts w:ascii="宋体" w:hAnsi="宋体" w:cs="Calibri" w:hint="eastAsia"/>
          <w:sz w:val="24"/>
          <w:szCs w:val="24"/>
        </w:rPr>
        <w:t>将基础</w:t>
      </w:r>
      <w:r w:rsidR="001B7199" w:rsidRPr="00877558">
        <w:rPr>
          <w:rFonts w:ascii="宋体" w:hAnsi="宋体" w:cs="Calibri" w:hint="eastAsia"/>
          <w:sz w:val="24"/>
          <w:szCs w:val="24"/>
        </w:rPr>
        <w:t>存款与衍生交易部分分拆</w:t>
      </w:r>
      <w:r w:rsidR="00286347" w:rsidRPr="00877558">
        <w:rPr>
          <w:rFonts w:ascii="宋体" w:hAnsi="宋体" w:cs="Calibri" w:hint="eastAsia"/>
          <w:sz w:val="24"/>
          <w:szCs w:val="24"/>
        </w:rPr>
        <w:t>进行管理</w:t>
      </w:r>
      <w:r w:rsidR="00361480" w:rsidRPr="00877558">
        <w:rPr>
          <w:rFonts w:ascii="宋体" w:hAnsi="宋体" w:cs="Calibri" w:hint="eastAsia"/>
          <w:sz w:val="24"/>
          <w:szCs w:val="24"/>
        </w:rPr>
        <w:t>。</w:t>
      </w:r>
    </w:p>
    <w:p w:rsidR="00361480" w:rsidRPr="004C7A57" w:rsidRDefault="00897623"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（一）</w:t>
      </w:r>
      <w:r w:rsidR="0052474D" w:rsidRPr="004C7A57">
        <w:rPr>
          <w:rFonts w:ascii="宋体" w:hAnsi="宋体" w:cs="Calibri" w:hint="eastAsia"/>
          <w:sz w:val="24"/>
          <w:szCs w:val="24"/>
        </w:rPr>
        <w:t>基础存款</w:t>
      </w:r>
      <w:r w:rsidR="00361480" w:rsidRPr="004C7A57">
        <w:rPr>
          <w:rFonts w:ascii="宋体" w:hAnsi="宋体" w:cs="Calibri" w:hint="eastAsia"/>
          <w:sz w:val="24"/>
          <w:szCs w:val="24"/>
        </w:rPr>
        <w:t>管理</w:t>
      </w:r>
      <w:r w:rsidR="004C7A57">
        <w:rPr>
          <w:rFonts w:ascii="宋体" w:hAnsi="宋体" w:cs="Calibri" w:hint="eastAsia"/>
          <w:sz w:val="24"/>
          <w:szCs w:val="24"/>
        </w:rPr>
        <w:t>。</w:t>
      </w:r>
    </w:p>
    <w:p w:rsidR="00361480"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1．</w:t>
      </w:r>
      <w:r w:rsidR="00286347" w:rsidRPr="00877558">
        <w:rPr>
          <w:rFonts w:ascii="宋体" w:hAnsi="宋体" w:cs="Calibri" w:hint="eastAsia"/>
          <w:sz w:val="24"/>
          <w:szCs w:val="24"/>
        </w:rPr>
        <w:t>基础存款</w:t>
      </w:r>
      <w:r w:rsidR="00286347" w:rsidRPr="00877558">
        <w:rPr>
          <w:rFonts w:ascii="宋体" w:hAnsi="宋体" w:cs="Calibri"/>
          <w:sz w:val="24"/>
          <w:szCs w:val="24"/>
        </w:rPr>
        <w:t>可视作一般存款</w:t>
      </w:r>
      <w:r w:rsidR="00286347" w:rsidRPr="00877558">
        <w:rPr>
          <w:rFonts w:ascii="宋体" w:hAnsi="宋体" w:cs="Calibri" w:hint="eastAsia"/>
          <w:sz w:val="24"/>
          <w:szCs w:val="24"/>
        </w:rPr>
        <w:t>，</w:t>
      </w:r>
      <w:r w:rsidR="0052474D" w:rsidRPr="00877558">
        <w:rPr>
          <w:rFonts w:ascii="宋体" w:hAnsi="宋体" w:cs="Calibri" w:hint="eastAsia"/>
          <w:sz w:val="24"/>
          <w:szCs w:val="24"/>
        </w:rPr>
        <w:t>遵循</w:t>
      </w:r>
      <w:r w:rsidR="004024DF">
        <w:rPr>
          <w:rFonts w:ascii="宋体" w:hAnsi="宋体" w:cs="Calibri" w:hint="eastAsia"/>
          <w:sz w:val="24"/>
          <w:szCs w:val="24"/>
        </w:rPr>
        <w:t>本行</w:t>
      </w:r>
      <w:r w:rsidR="0085122A" w:rsidRPr="00877558">
        <w:rPr>
          <w:rFonts w:ascii="宋体" w:hAnsi="宋体" w:cs="Calibri" w:hint="eastAsia"/>
          <w:sz w:val="24"/>
          <w:szCs w:val="24"/>
        </w:rPr>
        <w:t>存款业务管理</w:t>
      </w:r>
      <w:r w:rsidR="0052474D" w:rsidRPr="00877558">
        <w:rPr>
          <w:rFonts w:ascii="宋体" w:hAnsi="宋体" w:cs="Calibri" w:hint="eastAsia"/>
          <w:sz w:val="24"/>
          <w:szCs w:val="24"/>
        </w:rPr>
        <w:t>制度</w:t>
      </w:r>
      <w:r w:rsidR="00286347" w:rsidRPr="00877558">
        <w:rPr>
          <w:rFonts w:ascii="宋体" w:hAnsi="宋体" w:cs="Calibri" w:hint="eastAsia"/>
          <w:sz w:val="24"/>
          <w:szCs w:val="24"/>
        </w:rPr>
        <w:t>；</w:t>
      </w:r>
    </w:p>
    <w:p w:rsidR="00E45114"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2．</w:t>
      </w:r>
      <w:r w:rsidR="00286347" w:rsidRPr="00877558">
        <w:rPr>
          <w:rFonts w:ascii="宋体" w:hAnsi="宋体" w:cs="Calibri" w:hint="eastAsia"/>
          <w:sz w:val="24"/>
          <w:szCs w:val="24"/>
        </w:rPr>
        <w:t>基础存款</w:t>
      </w:r>
      <w:r w:rsidR="00E45114" w:rsidRPr="00877558">
        <w:rPr>
          <w:rFonts w:ascii="宋体" w:hAnsi="宋体" w:cs="Calibri"/>
          <w:sz w:val="24"/>
          <w:szCs w:val="24"/>
        </w:rPr>
        <w:t>可在</w:t>
      </w:r>
      <w:r w:rsidR="004024DF">
        <w:rPr>
          <w:rFonts w:ascii="宋体" w:hAnsi="宋体" w:cs="Calibri"/>
          <w:sz w:val="24"/>
          <w:szCs w:val="24"/>
        </w:rPr>
        <w:t>本行</w:t>
      </w:r>
      <w:r w:rsidR="00E45114" w:rsidRPr="00877558">
        <w:rPr>
          <w:rFonts w:ascii="宋体" w:hAnsi="宋体" w:cs="Calibri"/>
          <w:sz w:val="24"/>
          <w:szCs w:val="24"/>
        </w:rPr>
        <w:t>质押</w:t>
      </w:r>
      <w:r w:rsidR="00A74869" w:rsidRPr="00877558">
        <w:rPr>
          <w:rFonts w:ascii="宋体" w:hAnsi="宋体" w:cs="Calibri" w:hint="eastAsia"/>
          <w:sz w:val="24"/>
          <w:szCs w:val="24"/>
        </w:rPr>
        <w:t>，可按照存款结构中的最低收益率执行收益前置</w:t>
      </w:r>
      <w:r w:rsidR="00E45114" w:rsidRPr="00877558">
        <w:rPr>
          <w:rFonts w:ascii="宋体" w:hAnsi="宋体" w:cs="Calibri" w:hint="eastAsia"/>
          <w:sz w:val="24"/>
          <w:szCs w:val="24"/>
        </w:rPr>
        <w:t>。</w:t>
      </w:r>
    </w:p>
    <w:p w:rsidR="00286347" w:rsidRPr="004C7A57" w:rsidRDefault="00897623"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（二）</w:t>
      </w:r>
      <w:r w:rsidR="00286347" w:rsidRPr="004C7A57">
        <w:rPr>
          <w:rFonts w:ascii="宋体" w:hAnsi="宋体" w:cs="Calibri" w:hint="eastAsia"/>
          <w:sz w:val="24"/>
          <w:szCs w:val="24"/>
        </w:rPr>
        <w:t>衍生交易部分管理</w:t>
      </w:r>
      <w:r w:rsidR="004C7A57">
        <w:rPr>
          <w:rFonts w:ascii="宋体" w:hAnsi="宋体" w:cs="Calibri" w:hint="eastAsia"/>
          <w:sz w:val="24"/>
          <w:szCs w:val="24"/>
        </w:rPr>
        <w:t>。</w:t>
      </w:r>
    </w:p>
    <w:p w:rsidR="00D46E77"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1．</w:t>
      </w:r>
      <w:r w:rsidR="00286347" w:rsidRPr="00877558">
        <w:rPr>
          <w:rFonts w:ascii="宋体" w:hAnsi="宋体" w:cs="Calibri" w:hint="eastAsia"/>
          <w:sz w:val="24"/>
          <w:szCs w:val="24"/>
        </w:rPr>
        <w:t>衍生交易部分遵照</w:t>
      </w:r>
      <w:r w:rsidR="004024DF">
        <w:rPr>
          <w:rFonts w:ascii="宋体" w:hAnsi="宋体" w:cs="Calibri" w:hint="eastAsia"/>
          <w:sz w:val="24"/>
          <w:szCs w:val="24"/>
        </w:rPr>
        <w:t>本行</w:t>
      </w:r>
      <w:r w:rsidR="00286347" w:rsidRPr="00877558">
        <w:rPr>
          <w:rFonts w:ascii="宋体" w:hAnsi="宋体" w:cs="Calibri" w:hint="eastAsia"/>
          <w:sz w:val="24"/>
          <w:szCs w:val="24"/>
        </w:rPr>
        <w:t>代客金融衍生产品管理制度；</w:t>
      </w:r>
    </w:p>
    <w:p w:rsidR="00A1014A" w:rsidRPr="00877558" w:rsidRDefault="00877558" w:rsidP="004C7A57">
      <w:pPr>
        <w:spacing w:line="360" w:lineRule="auto"/>
        <w:ind w:firstLineChars="200" w:firstLine="480"/>
        <w:rPr>
          <w:rFonts w:ascii="宋体" w:hAnsi="宋体" w:cs="Calibri"/>
          <w:sz w:val="24"/>
          <w:szCs w:val="24"/>
        </w:rPr>
      </w:pPr>
      <w:r>
        <w:rPr>
          <w:rFonts w:ascii="宋体" w:hAnsi="宋体" w:cs="Calibri" w:hint="eastAsia"/>
          <w:sz w:val="24"/>
          <w:szCs w:val="24"/>
        </w:rPr>
        <w:t>2．</w:t>
      </w:r>
      <w:r w:rsidR="00264762" w:rsidRPr="00877558">
        <w:rPr>
          <w:rFonts w:ascii="宋体" w:hAnsi="宋体" w:cs="Calibri" w:hint="eastAsia"/>
          <w:sz w:val="24"/>
          <w:szCs w:val="24"/>
        </w:rPr>
        <w:t>衍生交易部分头寸的</w:t>
      </w:r>
      <w:r w:rsidR="00E45114" w:rsidRPr="00877558">
        <w:rPr>
          <w:rFonts w:ascii="宋体" w:hAnsi="宋体" w:cs="Calibri"/>
          <w:sz w:val="24"/>
          <w:szCs w:val="24"/>
        </w:rPr>
        <w:t>平盘</w:t>
      </w:r>
      <w:r w:rsidR="00264762" w:rsidRPr="00877558">
        <w:rPr>
          <w:rFonts w:ascii="宋体" w:hAnsi="宋体" w:cs="Calibri"/>
          <w:sz w:val="24"/>
          <w:szCs w:val="24"/>
        </w:rPr>
        <w:t>可选择逐笔平盘</w:t>
      </w:r>
      <w:r w:rsidR="00264762" w:rsidRPr="00877558">
        <w:rPr>
          <w:rFonts w:ascii="宋体" w:hAnsi="宋体" w:cs="Calibri" w:hint="eastAsia"/>
          <w:sz w:val="24"/>
          <w:szCs w:val="24"/>
        </w:rPr>
        <w:t>或</w:t>
      </w:r>
      <w:r w:rsidR="00E45114" w:rsidRPr="00877558">
        <w:rPr>
          <w:rFonts w:ascii="宋体" w:hAnsi="宋体" w:cs="Calibri"/>
          <w:sz w:val="24"/>
          <w:szCs w:val="24"/>
        </w:rPr>
        <w:t>批量平盘的方式</w:t>
      </w:r>
      <w:r w:rsidR="002229E1" w:rsidRPr="00877558">
        <w:rPr>
          <w:rFonts w:ascii="宋体" w:hAnsi="宋体" w:cs="Calibri" w:hint="eastAsia"/>
          <w:sz w:val="24"/>
          <w:szCs w:val="24"/>
        </w:rPr>
        <w:t>，原则上衍</w:t>
      </w:r>
      <w:r w:rsidR="002229E1" w:rsidRPr="00877558">
        <w:rPr>
          <w:rFonts w:ascii="宋体" w:hAnsi="宋体" w:cs="Calibri" w:hint="eastAsia"/>
          <w:sz w:val="24"/>
          <w:szCs w:val="24"/>
        </w:rPr>
        <w:lastRenderedPageBreak/>
        <w:t>生交易部分头寸需背对背平盘</w:t>
      </w:r>
      <w:r w:rsidR="0055628A" w:rsidRPr="00877558">
        <w:rPr>
          <w:rFonts w:ascii="宋体" w:hAnsi="宋体" w:cs="Calibri" w:hint="eastAsia"/>
          <w:sz w:val="24"/>
          <w:szCs w:val="24"/>
        </w:rPr>
        <w:t>，</w:t>
      </w:r>
      <w:r w:rsidR="002229E1" w:rsidRPr="00877558">
        <w:rPr>
          <w:rFonts w:ascii="宋体" w:hAnsi="宋体" w:cs="Calibri" w:hint="eastAsia"/>
          <w:sz w:val="24"/>
          <w:szCs w:val="24"/>
        </w:rPr>
        <w:t>未平盘头寸纳入</w:t>
      </w:r>
      <w:r w:rsidR="0055628A" w:rsidRPr="00877558">
        <w:rPr>
          <w:rFonts w:ascii="宋体" w:hAnsi="宋体" w:cs="Calibri" w:hint="eastAsia"/>
          <w:sz w:val="24"/>
          <w:szCs w:val="24"/>
        </w:rPr>
        <w:t>自营</w:t>
      </w:r>
      <w:r w:rsidR="002229E1" w:rsidRPr="00877558">
        <w:rPr>
          <w:rFonts w:ascii="宋体" w:hAnsi="宋体" w:cs="Calibri" w:hint="eastAsia"/>
          <w:sz w:val="24"/>
          <w:szCs w:val="24"/>
        </w:rPr>
        <w:t>敞口进行管理</w:t>
      </w:r>
      <w:r w:rsidR="0055628A" w:rsidRPr="00877558">
        <w:rPr>
          <w:rFonts w:ascii="宋体" w:hAnsi="宋体" w:cs="Calibri" w:hint="eastAsia"/>
          <w:sz w:val="24"/>
          <w:szCs w:val="24"/>
        </w:rPr>
        <w:t>头寸。</w:t>
      </w:r>
    </w:p>
    <w:p w:rsidR="00286347"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第二十条</w:t>
      </w:r>
      <w:r>
        <w:rPr>
          <w:rFonts w:ascii="宋体" w:hAnsi="宋体" w:cs="Calibri" w:hint="eastAsia"/>
          <w:sz w:val="24"/>
          <w:szCs w:val="24"/>
        </w:rPr>
        <w:t xml:space="preserve"> </w:t>
      </w:r>
      <w:r w:rsidR="00286347" w:rsidRPr="00877558">
        <w:rPr>
          <w:rFonts w:ascii="宋体" w:hAnsi="宋体" w:cs="Calibri" w:hint="eastAsia"/>
          <w:sz w:val="24"/>
          <w:szCs w:val="24"/>
        </w:rPr>
        <w:t>风险管理</w:t>
      </w:r>
      <w:r w:rsidR="004C7A57">
        <w:rPr>
          <w:rFonts w:ascii="宋体" w:hAnsi="宋体" w:cs="Calibri" w:hint="eastAsia"/>
          <w:sz w:val="24"/>
          <w:szCs w:val="24"/>
        </w:rPr>
        <w:t>。</w:t>
      </w:r>
    </w:p>
    <w:p w:rsidR="001B7199" w:rsidRPr="004C7A57" w:rsidRDefault="000E28D7"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（一）</w:t>
      </w:r>
      <w:r w:rsidR="007B2D2D" w:rsidRPr="004C7A57">
        <w:rPr>
          <w:rFonts w:ascii="宋体" w:hAnsi="宋体" w:cs="Calibri" w:hint="eastAsia"/>
          <w:sz w:val="24"/>
          <w:szCs w:val="24"/>
        </w:rPr>
        <w:t>对公结构性存款业务中，</w:t>
      </w:r>
      <w:r w:rsidR="00EB56B4" w:rsidRPr="004C7A57">
        <w:rPr>
          <w:rFonts w:ascii="宋体" w:hAnsi="宋体" w:cs="Calibri" w:hint="eastAsia"/>
          <w:sz w:val="24"/>
          <w:szCs w:val="24"/>
        </w:rPr>
        <w:t>经办分行客户经理必须向</w:t>
      </w:r>
      <w:r w:rsidR="00F81128" w:rsidRPr="004C7A57">
        <w:rPr>
          <w:rFonts w:ascii="宋体" w:hAnsi="宋体" w:cs="Calibri" w:hint="eastAsia"/>
          <w:sz w:val="24"/>
          <w:szCs w:val="24"/>
        </w:rPr>
        <w:t>公司</w:t>
      </w:r>
      <w:r w:rsidR="00EB56B4" w:rsidRPr="004C7A57">
        <w:rPr>
          <w:rFonts w:ascii="宋体" w:hAnsi="宋体" w:cs="Calibri" w:hint="eastAsia"/>
          <w:sz w:val="24"/>
          <w:szCs w:val="24"/>
        </w:rPr>
        <w:t>客户介绍不同情况下</w:t>
      </w:r>
      <w:r w:rsidR="002E725E" w:rsidRPr="004C7A57">
        <w:rPr>
          <w:rFonts w:ascii="宋体" w:hAnsi="宋体" w:cs="Calibri" w:hint="eastAsia"/>
          <w:sz w:val="24"/>
          <w:szCs w:val="24"/>
        </w:rPr>
        <w:t>的收益和风险</w:t>
      </w:r>
      <w:r w:rsidR="00E045F0" w:rsidRPr="004C7A57">
        <w:rPr>
          <w:rFonts w:ascii="宋体" w:hAnsi="宋体" w:cs="Calibri" w:hint="eastAsia"/>
          <w:sz w:val="24"/>
          <w:szCs w:val="24"/>
        </w:rPr>
        <w:t>，包括但不限于结构性存款提前终止和</w:t>
      </w:r>
      <w:r w:rsidR="00870852" w:rsidRPr="004C7A57">
        <w:rPr>
          <w:rFonts w:ascii="宋体" w:hAnsi="宋体" w:cs="Calibri" w:hint="eastAsia"/>
          <w:sz w:val="24"/>
          <w:szCs w:val="24"/>
        </w:rPr>
        <w:t>挂钩</w:t>
      </w:r>
      <w:r w:rsidR="00E045F0" w:rsidRPr="004C7A57">
        <w:rPr>
          <w:rFonts w:ascii="宋体" w:hAnsi="宋体" w:cs="Calibri" w:hint="eastAsia"/>
          <w:sz w:val="24"/>
          <w:szCs w:val="24"/>
        </w:rPr>
        <w:t>标的超预期波动的</w:t>
      </w:r>
      <w:r w:rsidR="002C1C23" w:rsidRPr="004C7A57">
        <w:rPr>
          <w:rFonts w:ascii="宋体" w:hAnsi="宋体" w:cs="Calibri" w:hint="eastAsia"/>
          <w:sz w:val="24"/>
          <w:szCs w:val="24"/>
        </w:rPr>
        <w:t>引起的</w:t>
      </w:r>
      <w:r w:rsidR="00E045F0" w:rsidRPr="004C7A57">
        <w:rPr>
          <w:rFonts w:ascii="宋体" w:hAnsi="宋体" w:cs="Calibri" w:hint="eastAsia"/>
          <w:sz w:val="24"/>
          <w:szCs w:val="24"/>
        </w:rPr>
        <w:t>潜在损失等</w:t>
      </w:r>
      <w:r w:rsidR="00F4619C">
        <w:rPr>
          <w:rFonts w:ascii="宋体" w:hAnsi="宋体" w:cs="Calibri" w:hint="eastAsia"/>
          <w:sz w:val="24"/>
          <w:szCs w:val="24"/>
        </w:rPr>
        <w:t>；</w:t>
      </w:r>
    </w:p>
    <w:p w:rsidR="00286347" w:rsidRPr="004C7A57" w:rsidRDefault="000E28D7"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（二）</w:t>
      </w:r>
      <w:r w:rsidR="007B2D2D" w:rsidRPr="004C7A57">
        <w:rPr>
          <w:rFonts w:ascii="宋体" w:hAnsi="宋体" w:cs="Calibri" w:hint="eastAsia"/>
          <w:sz w:val="24"/>
          <w:szCs w:val="24"/>
        </w:rPr>
        <w:t>个人结构性存款业务中，经办分行</w:t>
      </w:r>
      <w:r w:rsidR="00F81128" w:rsidRPr="004C7A57">
        <w:rPr>
          <w:rFonts w:ascii="宋体" w:hAnsi="宋体" w:cs="Calibri" w:hint="eastAsia"/>
          <w:sz w:val="24"/>
          <w:szCs w:val="24"/>
        </w:rPr>
        <w:t>理财经理必须对个人</w:t>
      </w:r>
      <w:r w:rsidR="007B2D2D" w:rsidRPr="004C7A57">
        <w:rPr>
          <w:rFonts w:ascii="宋体" w:hAnsi="宋体" w:cs="Calibri" w:hint="eastAsia"/>
          <w:sz w:val="24"/>
          <w:szCs w:val="24"/>
        </w:rPr>
        <w:t>客户</w:t>
      </w:r>
      <w:r w:rsidR="00F81128" w:rsidRPr="004C7A57">
        <w:rPr>
          <w:rFonts w:ascii="宋体" w:hAnsi="宋体" w:cs="Calibri" w:hint="eastAsia"/>
          <w:sz w:val="24"/>
          <w:szCs w:val="24"/>
        </w:rPr>
        <w:t>进行投资者教育，介绍不同情况下的收益和风险，并严格执行</w:t>
      </w:r>
      <w:r w:rsidR="00117742" w:rsidRPr="004C7A57">
        <w:rPr>
          <w:rFonts w:ascii="宋体" w:hAnsi="宋体" w:cs="Calibri" w:hint="eastAsia"/>
          <w:sz w:val="24"/>
          <w:szCs w:val="24"/>
        </w:rPr>
        <w:t>客户</w:t>
      </w:r>
      <w:r w:rsidR="00F81128" w:rsidRPr="004C7A57">
        <w:rPr>
          <w:rFonts w:ascii="宋体" w:hAnsi="宋体" w:cs="Calibri" w:hint="eastAsia"/>
          <w:sz w:val="24"/>
          <w:szCs w:val="24"/>
        </w:rPr>
        <w:t>风险评估</w:t>
      </w:r>
      <w:r w:rsidR="00F4619C">
        <w:rPr>
          <w:rFonts w:ascii="宋体" w:hAnsi="宋体" w:cs="Calibri" w:hint="eastAsia"/>
          <w:sz w:val="24"/>
          <w:szCs w:val="24"/>
        </w:rPr>
        <w:t>；</w:t>
      </w:r>
      <w:r w:rsidR="00F81128" w:rsidRPr="004C7A57">
        <w:rPr>
          <w:rFonts w:ascii="宋体" w:hAnsi="宋体" w:cs="Calibri" w:hint="eastAsia"/>
          <w:sz w:val="24"/>
          <w:szCs w:val="24"/>
        </w:rPr>
        <w:t>在结构性存款续存期间，理财经理定期对个人客户提示风险</w:t>
      </w:r>
      <w:r w:rsidR="00F4619C">
        <w:rPr>
          <w:rFonts w:ascii="宋体" w:hAnsi="宋体" w:cs="Calibri" w:hint="eastAsia"/>
          <w:sz w:val="24"/>
          <w:szCs w:val="24"/>
        </w:rPr>
        <w:t>；</w:t>
      </w:r>
    </w:p>
    <w:p w:rsidR="001B7199" w:rsidRPr="004C7A57" w:rsidRDefault="000E28D7" w:rsidP="004C7A57">
      <w:pPr>
        <w:spacing w:line="360" w:lineRule="auto"/>
        <w:ind w:firstLineChars="200" w:firstLine="480"/>
        <w:rPr>
          <w:rFonts w:ascii="宋体" w:hAnsi="宋体" w:cs="Calibri"/>
          <w:sz w:val="24"/>
          <w:szCs w:val="24"/>
        </w:rPr>
      </w:pPr>
      <w:r w:rsidRPr="004C7A57">
        <w:rPr>
          <w:rFonts w:ascii="宋体" w:hAnsi="宋体" w:cs="Calibri" w:hint="eastAsia"/>
          <w:sz w:val="24"/>
          <w:szCs w:val="24"/>
        </w:rPr>
        <w:t>（三）</w:t>
      </w:r>
      <w:r w:rsidR="001B7199" w:rsidRPr="004C7A57">
        <w:rPr>
          <w:rFonts w:ascii="宋体" w:hAnsi="宋体" w:cs="Calibri" w:hint="eastAsia"/>
          <w:sz w:val="24"/>
          <w:szCs w:val="24"/>
        </w:rPr>
        <w:t>总行风险管理部使用结构性存款管理系统，管理全行结构性存款衍生交易部分的风险。</w:t>
      </w:r>
    </w:p>
    <w:p w:rsidR="0052474D" w:rsidRPr="00877558" w:rsidRDefault="0052474D" w:rsidP="00877558">
      <w:pPr>
        <w:spacing w:line="360" w:lineRule="auto"/>
        <w:rPr>
          <w:rFonts w:ascii="宋体" w:hAnsi="宋体" w:cs="Calibri" w:hint="eastAsia"/>
          <w:sz w:val="24"/>
          <w:szCs w:val="24"/>
        </w:rPr>
      </w:pPr>
    </w:p>
    <w:p w:rsidR="0052474D" w:rsidRPr="00877558" w:rsidRDefault="0052474D" w:rsidP="00877558">
      <w:pPr>
        <w:tabs>
          <w:tab w:val="left" w:pos="720"/>
          <w:tab w:val="left" w:pos="900"/>
          <w:tab w:val="left" w:pos="6120"/>
          <w:tab w:val="left" w:pos="6300"/>
        </w:tabs>
        <w:spacing w:line="360" w:lineRule="auto"/>
        <w:jc w:val="center"/>
        <w:rPr>
          <w:rFonts w:ascii="黑体" w:eastAsia="黑体" w:hAnsi="宋体" w:hint="eastAsia"/>
          <w:bCs/>
          <w:sz w:val="24"/>
          <w:szCs w:val="24"/>
        </w:rPr>
      </w:pPr>
      <w:r w:rsidRPr="00877558">
        <w:rPr>
          <w:rFonts w:ascii="黑体" w:eastAsia="黑体" w:hAnsi="宋体" w:hint="eastAsia"/>
          <w:bCs/>
          <w:sz w:val="24"/>
          <w:szCs w:val="24"/>
        </w:rPr>
        <w:t>第</w:t>
      </w:r>
      <w:r w:rsidR="00311BC1" w:rsidRPr="00877558">
        <w:rPr>
          <w:rFonts w:ascii="黑体" w:eastAsia="黑体" w:hAnsi="宋体" w:hint="eastAsia"/>
          <w:bCs/>
          <w:sz w:val="24"/>
          <w:szCs w:val="24"/>
        </w:rPr>
        <w:t>四</w:t>
      </w:r>
      <w:r w:rsidRPr="00877558">
        <w:rPr>
          <w:rFonts w:ascii="黑体" w:eastAsia="黑体" w:hAnsi="宋体" w:hint="eastAsia"/>
          <w:bCs/>
          <w:sz w:val="24"/>
          <w:szCs w:val="24"/>
        </w:rPr>
        <w:t xml:space="preserve">章 </w:t>
      </w:r>
      <w:r w:rsidR="00877558">
        <w:rPr>
          <w:rFonts w:ascii="黑体" w:eastAsia="黑体" w:hAnsi="宋体" w:hint="eastAsia"/>
          <w:bCs/>
          <w:sz w:val="24"/>
          <w:szCs w:val="24"/>
        </w:rPr>
        <w:t xml:space="preserve"> </w:t>
      </w:r>
      <w:r w:rsidRPr="00877558">
        <w:rPr>
          <w:rFonts w:ascii="黑体" w:eastAsia="黑体" w:hAnsi="宋体" w:hint="eastAsia"/>
          <w:bCs/>
          <w:sz w:val="24"/>
          <w:szCs w:val="24"/>
        </w:rPr>
        <w:t>档案管理</w:t>
      </w:r>
    </w:p>
    <w:p w:rsidR="00D35782"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第二十一条</w:t>
      </w:r>
      <w:r>
        <w:rPr>
          <w:rFonts w:ascii="宋体" w:hAnsi="宋体" w:cs="Calibri" w:hint="eastAsia"/>
          <w:sz w:val="24"/>
          <w:szCs w:val="24"/>
        </w:rPr>
        <w:t xml:space="preserve"> </w:t>
      </w:r>
      <w:r w:rsidR="00D35782" w:rsidRPr="00877558">
        <w:rPr>
          <w:rFonts w:ascii="宋体" w:hAnsi="宋体" w:cs="Calibri" w:hint="eastAsia"/>
          <w:sz w:val="24"/>
          <w:szCs w:val="24"/>
        </w:rPr>
        <w:t>总行金融市场部应根据</w:t>
      </w:r>
      <w:r w:rsidR="004024DF">
        <w:rPr>
          <w:rFonts w:ascii="宋体" w:hAnsi="宋体" w:cs="Calibri" w:hint="eastAsia"/>
          <w:sz w:val="24"/>
          <w:szCs w:val="24"/>
        </w:rPr>
        <w:t>本行</w:t>
      </w:r>
      <w:r w:rsidR="00D35782" w:rsidRPr="00877558">
        <w:rPr>
          <w:rFonts w:ascii="宋体" w:hAnsi="宋体" w:cs="Calibri" w:hint="eastAsia"/>
          <w:sz w:val="24"/>
          <w:szCs w:val="24"/>
        </w:rPr>
        <w:t>档案管理的有关规定，妥善保管有关交易审批资料，做好交易系统、电话录音资料的数据备份和专项保存。电话录音应当保存半年以上，其他资料在交易合约到期后保存3年以上。</w:t>
      </w:r>
    </w:p>
    <w:p w:rsidR="00D35782"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第二十二条</w:t>
      </w:r>
      <w:r>
        <w:rPr>
          <w:rFonts w:ascii="宋体" w:hAnsi="宋体" w:cs="Calibri" w:hint="eastAsia"/>
          <w:sz w:val="24"/>
          <w:szCs w:val="24"/>
        </w:rPr>
        <w:t xml:space="preserve"> </w:t>
      </w:r>
      <w:r w:rsidR="00D35782" w:rsidRPr="00877558">
        <w:rPr>
          <w:rFonts w:ascii="宋体" w:hAnsi="宋体" w:cs="Calibri" w:hint="eastAsia"/>
          <w:sz w:val="24"/>
          <w:szCs w:val="24"/>
        </w:rPr>
        <w:t>与交易对手签署的协议原件、</w:t>
      </w:r>
      <w:r w:rsidR="00FF7DA9" w:rsidRPr="00877558">
        <w:rPr>
          <w:rFonts w:ascii="宋体" w:hAnsi="宋体" w:cs="Calibri" w:hint="eastAsia"/>
          <w:sz w:val="24"/>
          <w:szCs w:val="24"/>
        </w:rPr>
        <w:t>金融市场部中台</w:t>
      </w:r>
      <w:r w:rsidR="00D35782" w:rsidRPr="00877558">
        <w:rPr>
          <w:rFonts w:ascii="宋体" w:hAnsi="宋体" w:cs="Calibri" w:hint="eastAsia"/>
          <w:sz w:val="24"/>
          <w:szCs w:val="24"/>
        </w:rPr>
        <w:t>确认后的合同原件，包括交易材料</w:t>
      </w:r>
      <w:r w:rsidR="00FF7DA9" w:rsidRPr="00877558">
        <w:rPr>
          <w:rFonts w:ascii="宋体" w:hAnsi="宋体" w:cs="Calibri" w:hint="eastAsia"/>
          <w:sz w:val="24"/>
          <w:szCs w:val="24"/>
        </w:rPr>
        <w:t>等</w:t>
      </w:r>
      <w:r w:rsidR="00D35782" w:rsidRPr="00877558">
        <w:rPr>
          <w:rFonts w:ascii="宋体" w:hAnsi="宋体" w:cs="Calibri" w:hint="eastAsia"/>
          <w:sz w:val="24"/>
          <w:szCs w:val="24"/>
        </w:rPr>
        <w:t>由专人负责保管。后台人员在清算完毕后，将交易</w:t>
      </w:r>
      <w:r w:rsidR="00FF7DA9" w:rsidRPr="00877558">
        <w:rPr>
          <w:rFonts w:ascii="宋体" w:hAnsi="宋体" w:cs="Calibri" w:hint="eastAsia"/>
          <w:sz w:val="24"/>
          <w:szCs w:val="24"/>
        </w:rPr>
        <w:t>审批单</w:t>
      </w:r>
      <w:r w:rsidR="00D35782" w:rsidRPr="00877558">
        <w:rPr>
          <w:rFonts w:ascii="宋体" w:hAnsi="宋体" w:cs="Calibri" w:hint="eastAsia"/>
          <w:sz w:val="24"/>
          <w:szCs w:val="24"/>
        </w:rPr>
        <w:t>、</w:t>
      </w:r>
      <w:r w:rsidR="00FF7DA9" w:rsidRPr="00877558">
        <w:rPr>
          <w:rFonts w:ascii="宋体" w:hAnsi="宋体" w:cs="Calibri" w:hint="eastAsia"/>
          <w:sz w:val="24"/>
          <w:szCs w:val="24"/>
        </w:rPr>
        <w:t>会计凭证提交事后监督</w:t>
      </w:r>
      <w:r w:rsidR="00D35782" w:rsidRPr="00877558">
        <w:rPr>
          <w:rFonts w:ascii="宋体" w:hAnsi="宋体" w:cs="Calibri" w:hint="eastAsia"/>
          <w:sz w:val="24"/>
          <w:szCs w:val="24"/>
        </w:rPr>
        <w:t>。</w:t>
      </w:r>
    </w:p>
    <w:p w:rsidR="00D35782" w:rsidRPr="004C7A57" w:rsidRDefault="00D35782" w:rsidP="004C7A57">
      <w:pPr>
        <w:spacing w:line="360" w:lineRule="auto"/>
        <w:ind w:firstLineChars="200" w:firstLine="480"/>
        <w:rPr>
          <w:rFonts w:ascii="宋体" w:hAnsi="宋体" w:cs="Calibri" w:hint="eastAsia"/>
          <w:sz w:val="24"/>
          <w:szCs w:val="24"/>
        </w:rPr>
      </w:pPr>
    </w:p>
    <w:p w:rsidR="00D35782" w:rsidRPr="00877558" w:rsidRDefault="005105C0" w:rsidP="00877558">
      <w:pPr>
        <w:tabs>
          <w:tab w:val="left" w:pos="720"/>
          <w:tab w:val="left" w:pos="900"/>
          <w:tab w:val="left" w:pos="6120"/>
          <w:tab w:val="left" w:pos="6300"/>
        </w:tabs>
        <w:spacing w:line="360" w:lineRule="auto"/>
        <w:jc w:val="center"/>
        <w:rPr>
          <w:rFonts w:ascii="黑体" w:eastAsia="黑体" w:hAnsi="宋体"/>
          <w:bCs/>
          <w:sz w:val="24"/>
          <w:szCs w:val="24"/>
        </w:rPr>
      </w:pPr>
      <w:r w:rsidRPr="00877558">
        <w:rPr>
          <w:rFonts w:ascii="黑体" w:eastAsia="黑体" w:hAnsi="宋体" w:hint="eastAsia"/>
          <w:bCs/>
          <w:sz w:val="24"/>
          <w:szCs w:val="24"/>
        </w:rPr>
        <w:t>第五章</w:t>
      </w:r>
      <w:r w:rsidR="00877558">
        <w:rPr>
          <w:rFonts w:ascii="黑体" w:eastAsia="黑体" w:hAnsi="宋体" w:hint="eastAsia"/>
          <w:bCs/>
          <w:sz w:val="24"/>
          <w:szCs w:val="24"/>
        </w:rPr>
        <w:t xml:space="preserve"> </w:t>
      </w:r>
      <w:r w:rsidRPr="00877558">
        <w:rPr>
          <w:rFonts w:ascii="黑体" w:eastAsia="黑体" w:hAnsi="宋体" w:hint="eastAsia"/>
          <w:bCs/>
          <w:sz w:val="24"/>
          <w:szCs w:val="24"/>
        </w:rPr>
        <w:t xml:space="preserve"> </w:t>
      </w:r>
      <w:r w:rsidR="00D35782" w:rsidRPr="00877558">
        <w:rPr>
          <w:rFonts w:ascii="黑体" w:eastAsia="黑体" w:hAnsi="宋体" w:hint="eastAsia"/>
          <w:bCs/>
          <w:sz w:val="24"/>
          <w:szCs w:val="24"/>
        </w:rPr>
        <w:t>附则</w:t>
      </w:r>
    </w:p>
    <w:p w:rsidR="00D35782"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第二十三条</w:t>
      </w:r>
      <w:r>
        <w:rPr>
          <w:rFonts w:ascii="宋体" w:hAnsi="宋体" w:cs="Calibri" w:hint="eastAsia"/>
          <w:sz w:val="24"/>
          <w:szCs w:val="24"/>
        </w:rPr>
        <w:t xml:space="preserve"> </w:t>
      </w:r>
      <w:r w:rsidR="00D35782" w:rsidRPr="00877558">
        <w:rPr>
          <w:rFonts w:ascii="宋体" w:hAnsi="宋体" w:cs="Calibri" w:hint="eastAsia"/>
          <w:sz w:val="24"/>
          <w:szCs w:val="24"/>
        </w:rPr>
        <w:t>本办法由南京银行总行负责制定、解释和修改。</w:t>
      </w:r>
    </w:p>
    <w:p w:rsidR="00D35782" w:rsidRPr="00877558" w:rsidRDefault="00877558" w:rsidP="00946E45">
      <w:pPr>
        <w:spacing w:line="360" w:lineRule="auto"/>
        <w:ind w:firstLineChars="200" w:firstLine="482"/>
        <w:rPr>
          <w:rFonts w:ascii="宋体" w:hAnsi="宋体" w:cs="Calibri"/>
          <w:sz w:val="24"/>
          <w:szCs w:val="24"/>
        </w:rPr>
      </w:pPr>
      <w:r w:rsidRPr="004C7A57">
        <w:rPr>
          <w:rFonts w:ascii="宋体" w:hAnsi="宋体" w:cs="Calibri" w:hint="eastAsia"/>
          <w:b/>
          <w:sz w:val="24"/>
          <w:szCs w:val="24"/>
        </w:rPr>
        <w:t>第二十四条</w:t>
      </w:r>
      <w:r>
        <w:rPr>
          <w:rFonts w:ascii="宋体" w:hAnsi="宋体" w:cs="Calibri" w:hint="eastAsia"/>
          <w:sz w:val="24"/>
          <w:szCs w:val="24"/>
        </w:rPr>
        <w:t xml:space="preserve"> </w:t>
      </w:r>
      <w:r w:rsidR="00D35782" w:rsidRPr="00877558">
        <w:rPr>
          <w:rFonts w:ascii="宋体" w:hAnsi="宋体" w:cs="Calibri" w:hint="eastAsia"/>
          <w:sz w:val="24"/>
          <w:szCs w:val="24"/>
        </w:rPr>
        <w:t>本办法自</w:t>
      </w:r>
      <w:r w:rsidR="004024DF">
        <w:rPr>
          <w:rFonts w:ascii="宋体" w:hAnsi="宋体" w:cs="Calibri" w:hint="eastAsia"/>
          <w:sz w:val="24"/>
          <w:szCs w:val="24"/>
        </w:rPr>
        <w:t>公布</w:t>
      </w:r>
      <w:r w:rsidR="00D35782" w:rsidRPr="00877558">
        <w:rPr>
          <w:rFonts w:ascii="宋体" w:hAnsi="宋体" w:cs="Calibri" w:hint="eastAsia"/>
          <w:sz w:val="24"/>
          <w:szCs w:val="24"/>
        </w:rPr>
        <w:t>之日起</w:t>
      </w:r>
      <w:r w:rsidR="004024DF">
        <w:rPr>
          <w:rFonts w:ascii="宋体" w:hAnsi="宋体" w:cs="Calibri" w:hint="eastAsia"/>
          <w:sz w:val="24"/>
          <w:szCs w:val="24"/>
        </w:rPr>
        <w:t>施行</w:t>
      </w:r>
      <w:r w:rsidR="00D35782" w:rsidRPr="00877558">
        <w:rPr>
          <w:rFonts w:ascii="宋体" w:hAnsi="宋体" w:cs="Calibri" w:hint="eastAsia"/>
          <w:sz w:val="24"/>
          <w:szCs w:val="24"/>
        </w:rPr>
        <w:t>。原《</w:t>
      </w:r>
      <w:r w:rsidR="00913C1F" w:rsidRPr="00877558">
        <w:rPr>
          <w:rFonts w:ascii="宋体" w:hAnsi="宋体" w:cs="Calibri" w:hint="eastAsia"/>
          <w:sz w:val="24"/>
          <w:szCs w:val="24"/>
        </w:rPr>
        <w:t>南京银行</w:t>
      </w:r>
      <w:r w:rsidR="00801293" w:rsidRPr="00877558">
        <w:rPr>
          <w:rFonts w:ascii="宋体" w:hAnsi="宋体" w:cs="Calibri" w:hint="eastAsia"/>
          <w:sz w:val="24"/>
          <w:szCs w:val="24"/>
        </w:rPr>
        <w:t>对公</w:t>
      </w:r>
      <w:r w:rsidR="00913C1F" w:rsidRPr="00877558">
        <w:rPr>
          <w:rFonts w:ascii="宋体" w:hAnsi="宋体" w:cs="Calibri" w:hint="eastAsia"/>
          <w:sz w:val="24"/>
          <w:szCs w:val="24"/>
        </w:rPr>
        <w:t>结构性存款业务管理办法</w:t>
      </w:r>
      <w:hyperlink r:id="rId7" w:anchor="#" w:history="1">
        <w:r w:rsidR="00D35782" w:rsidRPr="00877558">
          <w:rPr>
            <w:rFonts w:ascii="宋体" w:hAnsi="宋体" w:cs="Calibri" w:hint="eastAsia"/>
            <w:sz w:val="24"/>
            <w:szCs w:val="24"/>
          </w:rPr>
          <w:t>》</w:t>
        </w:r>
      </w:hyperlink>
      <w:r w:rsidR="00D35782" w:rsidRPr="00877558">
        <w:rPr>
          <w:rFonts w:ascii="宋体" w:hAnsi="宋体" w:cs="Calibri" w:hint="eastAsia"/>
          <w:sz w:val="24"/>
          <w:szCs w:val="24"/>
        </w:rPr>
        <w:t>（宁银发〔201</w:t>
      </w:r>
      <w:r w:rsidR="00913C1F" w:rsidRPr="00877558">
        <w:rPr>
          <w:rFonts w:ascii="宋体" w:hAnsi="宋体" w:cs="Calibri" w:hint="eastAsia"/>
          <w:sz w:val="24"/>
          <w:szCs w:val="24"/>
        </w:rPr>
        <w:t>2</w:t>
      </w:r>
      <w:r w:rsidR="00D35782" w:rsidRPr="00877558">
        <w:rPr>
          <w:rFonts w:ascii="宋体" w:hAnsi="宋体" w:cs="Calibri" w:hint="eastAsia"/>
          <w:sz w:val="24"/>
          <w:szCs w:val="24"/>
        </w:rPr>
        <w:t>〕</w:t>
      </w:r>
      <w:r w:rsidR="00801293" w:rsidRPr="00877558">
        <w:rPr>
          <w:rFonts w:ascii="宋体" w:hAnsi="宋体" w:cs="Calibri" w:hint="eastAsia"/>
          <w:sz w:val="24"/>
          <w:szCs w:val="24"/>
        </w:rPr>
        <w:t>1094</w:t>
      </w:r>
      <w:r w:rsidR="00D35782" w:rsidRPr="00877558">
        <w:rPr>
          <w:rFonts w:ascii="宋体" w:hAnsi="宋体" w:cs="Calibri" w:hint="eastAsia"/>
          <w:sz w:val="24"/>
          <w:szCs w:val="24"/>
        </w:rPr>
        <w:t>号）同时废止。</w:t>
      </w:r>
    </w:p>
    <w:p w:rsidR="003C48DF" w:rsidRPr="004C7A57" w:rsidRDefault="003C48DF" w:rsidP="004C7A57">
      <w:pPr>
        <w:spacing w:line="360" w:lineRule="auto"/>
        <w:ind w:firstLineChars="200" w:firstLine="480"/>
        <w:rPr>
          <w:rFonts w:ascii="宋体" w:hAnsi="宋体" w:cs="Calibri" w:hint="eastAsia"/>
          <w:sz w:val="24"/>
          <w:szCs w:val="24"/>
        </w:rPr>
      </w:pPr>
    </w:p>
    <w:sectPr w:rsidR="003C48DF" w:rsidRPr="004C7A57" w:rsidSect="003C48DF">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B9B" w:rsidRDefault="00DE2B9B">
      <w:r>
        <w:separator/>
      </w:r>
    </w:p>
  </w:endnote>
  <w:endnote w:type="continuationSeparator" w:id="0">
    <w:p w:rsidR="00DE2B9B" w:rsidRDefault="00DE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3C" w:rsidRDefault="00242D3C" w:rsidP="00F4619C">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242D3C" w:rsidRDefault="00242D3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3C" w:rsidRDefault="00242D3C" w:rsidP="00F4619C">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792EC2">
      <w:rPr>
        <w:rStyle w:val="aa"/>
        <w:noProof/>
      </w:rPr>
      <w:t>1</w:t>
    </w:r>
    <w:r>
      <w:rPr>
        <w:rStyle w:val="aa"/>
      </w:rPr>
      <w:fldChar w:fldCharType="end"/>
    </w:r>
  </w:p>
  <w:p w:rsidR="00242D3C" w:rsidRDefault="00242D3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B9B" w:rsidRDefault="00DE2B9B">
      <w:r>
        <w:separator/>
      </w:r>
    </w:p>
  </w:footnote>
  <w:footnote w:type="continuationSeparator" w:id="0">
    <w:p w:rsidR="00DE2B9B" w:rsidRDefault="00DE2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F5647D6E"/>
    <w:lvl w:ilvl="0">
      <w:start w:val="1"/>
      <w:numFmt w:val="chineseCountingThousand"/>
      <w:lvlText w:val="第%1条 "/>
      <w:lvlJc w:val="left"/>
      <w:pPr>
        <w:ind w:left="2040" w:hanging="420"/>
      </w:pPr>
      <w:rPr>
        <w:rFonts w:eastAsia="仿宋_GB2312" w:hint="eastAsia"/>
        <w:b/>
        <w:sz w:val="28"/>
        <w:szCs w:val="28"/>
        <w:lang w:val="en-US"/>
      </w:rPr>
    </w:lvl>
    <w:lvl w:ilvl="1">
      <w:start w:val="1"/>
      <w:numFmt w:val="lowerLetter"/>
      <w:lvlText w:val="%2)"/>
      <w:lvlJc w:val="left"/>
      <w:pPr>
        <w:ind w:left="1704" w:hanging="420"/>
      </w:pPr>
    </w:lvl>
    <w:lvl w:ilvl="2">
      <w:start w:val="1"/>
      <w:numFmt w:val="lowerRoman"/>
      <w:lvlText w:val="%3."/>
      <w:lvlJc w:val="right"/>
      <w:pPr>
        <w:ind w:left="2124" w:hanging="420"/>
      </w:pPr>
    </w:lvl>
    <w:lvl w:ilvl="3">
      <w:start w:val="1"/>
      <w:numFmt w:val="decimal"/>
      <w:lvlText w:val="%4."/>
      <w:lvlJc w:val="left"/>
      <w:pPr>
        <w:ind w:left="2544" w:hanging="420"/>
      </w:pPr>
    </w:lvl>
    <w:lvl w:ilvl="4">
      <w:start w:val="1"/>
      <w:numFmt w:val="lowerLetter"/>
      <w:lvlText w:val="%5)"/>
      <w:lvlJc w:val="left"/>
      <w:pPr>
        <w:ind w:left="2964" w:hanging="420"/>
      </w:pPr>
    </w:lvl>
    <w:lvl w:ilvl="5">
      <w:start w:val="1"/>
      <w:numFmt w:val="lowerRoman"/>
      <w:lvlText w:val="%6."/>
      <w:lvlJc w:val="right"/>
      <w:pPr>
        <w:ind w:left="3384" w:hanging="420"/>
      </w:pPr>
    </w:lvl>
    <w:lvl w:ilvl="6">
      <w:start w:val="1"/>
      <w:numFmt w:val="decimal"/>
      <w:lvlText w:val="%7."/>
      <w:lvlJc w:val="left"/>
      <w:pPr>
        <w:ind w:left="3804" w:hanging="420"/>
      </w:pPr>
    </w:lvl>
    <w:lvl w:ilvl="7">
      <w:start w:val="1"/>
      <w:numFmt w:val="lowerLetter"/>
      <w:lvlText w:val="%8)"/>
      <w:lvlJc w:val="left"/>
      <w:pPr>
        <w:ind w:left="4224" w:hanging="420"/>
      </w:pPr>
    </w:lvl>
    <w:lvl w:ilvl="8">
      <w:start w:val="1"/>
      <w:numFmt w:val="lowerRoman"/>
      <w:lvlText w:val="%9."/>
      <w:lvlJc w:val="right"/>
      <w:pPr>
        <w:ind w:left="4644" w:hanging="420"/>
      </w:pPr>
    </w:lvl>
  </w:abstractNum>
  <w:abstractNum w:abstractNumId="1" w15:restartNumberingAfterBreak="0">
    <w:nsid w:val="0000000F"/>
    <w:multiLevelType w:val="multilevel"/>
    <w:tmpl w:val="567C27BE"/>
    <w:lvl w:ilvl="0">
      <w:start w:val="1"/>
      <w:numFmt w:val="chineseCountingThousand"/>
      <w:lvlText w:val="第%1章 "/>
      <w:lvlJc w:val="center"/>
      <w:pPr>
        <w:ind w:left="3012" w:hanging="132"/>
      </w:pPr>
      <w:rPr>
        <w:rFonts w:eastAsia="黑体" w:hint="eastAsia"/>
        <w:sz w:val="28"/>
        <w:szCs w:val="28"/>
      </w:rPr>
    </w:lvl>
    <w:lvl w:ilvl="1">
      <w:start w:val="1"/>
      <w:numFmt w:val="lowerLetter"/>
      <w:lvlText w:val="%2)"/>
      <w:lvlJc w:val="left"/>
      <w:pPr>
        <w:ind w:left="3432" w:hanging="420"/>
      </w:pPr>
    </w:lvl>
    <w:lvl w:ilvl="2">
      <w:start w:val="1"/>
      <w:numFmt w:val="lowerRoman"/>
      <w:lvlText w:val="%3."/>
      <w:lvlJc w:val="right"/>
      <w:pPr>
        <w:ind w:left="3852" w:hanging="420"/>
      </w:pPr>
    </w:lvl>
    <w:lvl w:ilvl="3">
      <w:start w:val="1"/>
      <w:numFmt w:val="decimal"/>
      <w:lvlText w:val="%4."/>
      <w:lvlJc w:val="left"/>
      <w:pPr>
        <w:ind w:left="4272" w:hanging="420"/>
      </w:pPr>
    </w:lvl>
    <w:lvl w:ilvl="4">
      <w:start w:val="1"/>
      <w:numFmt w:val="lowerLetter"/>
      <w:lvlText w:val="%5)"/>
      <w:lvlJc w:val="left"/>
      <w:pPr>
        <w:ind w:left="4692" w:hanging="420"/>
      </w:pPr>
    </w:lvl>
    <w:lvl w:ilvl="5">
      <w:start w:val="1"/>
      <w:numFmt w:val="lowerRoman"/>
      <w:lvlText w:val="%6."/>
      <w:lvlJc w:val="right"/>
      <w:pPr>
        <w:ind w:left="5112" w:hanging="420"/>
      </w:pPr>
    </w:lvl>
    <w:lvl w:ilvl="6">
      <w:start w:val="1"/>
      <w:numFmt w:val="decimal"/>
      <w:lvlText w:val="%7."/>
      <w:lvlJc w:val="left"/>
      <w:pPr>
        <w:ind w:left="5532" w:hanging="420"/>
      </w:pPr>
    </w:lvl>
    <w:lvl w:ilvl="7">
      <w:start w:val="1"/>
      <w:numFmt w:val="lowerLetter"/>
      <w:lvlText w:val="%8)"/>
      <w:lvlJc w:val="left"/>
      <w:pPr>
        <w:ind w:left="5952" w:hanging="420"/>
      </w:pPr>
    </w:lvl>
    <w:lvl w:ilvl="8">
      <w:start w:val="1"/>
      <w:numFmt w:val="lowerRoman"/>
      <w:lvlText w:val="%9."/>
      <w:lvlJc w:val="right"/>
      <w:pPr>
        <w:ind w:left="6372" w:hanging="420"/>
      </w:pPr>
    </w:lvl>
  </w:abstractNum>
  <w:abstractNum w:abstractNumId="2" w15:restartNumberingAfterBreak="0">
    <w:nsid w:val="0AFE7570"/>
    <w:multiLevelType w:val="hybridMultilevel"/>
    <w:tmpl w:val="19EE3878"/>
    <w:lvl w:ilvl="0" w:tplc="CA60678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B111B2"/>
    <w:multiLevelType w:val="hybridMultilevel"/>
    <w:tmpl w:val="C7E8C4E2"/>
    <w:lvl w:ilvl="0" w:tplc="A240E55E">
      <w:start w:val="1"/>
      <w:numFmt w:val="japaneseCounting"/>
      <w:lvlText w:val="第%1条"/>
      <w:lvlJc w:val="left"/>
      <w:pPr>
        <w:tabs>
          <w:tab w:val="num" w:pos="2340"/>
        </w:tabs>
        <w:ind w:left="2340" w:hanging="1800"/>
      </w:pPr>
      <w:rPr>
        <w:rFonts w:hint="default"/>
        <w:b/>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 w15:restartNumberingAfterBreak="0">
    <w:nsid w:val="15F92135"/>
    <w:multiLevelType w:val="hybridMultilevel"/>
    <w:tmpl w:val="41AE1F24"/>
    <w:lvl w:ilvl="0" w:tplc="1FDA7A42">
      <w:start w:val="1"/>
      <w:numFmt w:val="japaneseCounting"/>
      <w:lvlText w:val="第%1条"/>
      <w:lvlJc w:val="left"/>
      <w:pPr>
        <w:tabs>
          <w:tab w:val="num" w:pos="2340"/>
        </w:tabs>
        <w:ind w:left="2340" w:hanging="1800"/>
      </w:pPr>
      <w:rPr>
        <w:rFonts w:hint="default"/>
        <w:b w:val="0"/>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15:restartNumberingAfterBreak="0">
    <w:nsid w:val="1AAB3569"/>
    <w:multiLevelType w:val="hybridMultilevel"/>
    <w:tmpl w:val="C7E8C4E2"/>
    <w:lvl w:ilvl="0" w:tplc="A240E55E">
      <w:start w:val="1"/>
      <w:numFmt w:val="japaneseCounting"/>
      <w:lvlText w:val="第%1条"/>
      <w:lvlJc w:val="left"/>
      <w:pPr>
        <w:tabs>
          <w:tab w:val="num" w:pos="2340"/>
        </w:tabs>
        <w:ind w:left="2340" w:hanging="1800"/>
      </w:pPr>
      <w:rPr>
        <w:rFonts w:hint="default"/>
        <w:b/>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6" w15:restartNumberingAfterBreak="0">
    <w:nsid w:val="1BEB3133"/>
    <w:multiLevelType w:val="hybridMultilevel"/>
    <w:tmpl w:val="98209E88"/>
    <w:lvl w:ilvl="0" w:tplc="0B3E8AF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0B5DC9"/>
    <w:multiLevelType w:val="hybridMultilevel"/>
    <w:tmpl w:val="FF5CF67E"/>
    <w:lvl w:ilvl="0" w:tplc="B664C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2D6051"/>
    <w:multiLevelType w:val="hybridMultilevel"/>
    <w:tmpl w:val="0D560628"/>
    <w:lvl w:ilvl="0" w:tplc="7F5A1C0E">
      <w:start w:val="1"/>
      <w:numFmt w:val="japaneseCounting"/>
      <w:lvlText w:val="（%1）"/>
      <w:lvlJc w:val="left"/>
      <w:pPr>
        <w:tabs>
          <w:tab w:val="num" w:pos="2055"/>
        </w:tabs>
        <w:ind w:left="2055" w:hanging="1455"/>
      </w:pPr>
      <w:rPr>
        <w:rFonts w:hint="default"/>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2CF311E0"/>
    <w:multiLevelType w:val="hybridMultilevel"/>
    <w:tmpl w:val="866ECDBE"/>
    <w:lvl w:ilvl="0" w:tplc="86ACE32C">
      <w:start w:val="1"/>
      <w:numFmt w:val="japaneseCounting"/>
      <w:lvlText w:val="第%1条"/>
      <w:lvlJc w:val="left"/>
      <w:pPr>
        <w:ind w:left="1021" w:hanging="420"/>
      </w:pPr>
      <w:rPr>
        <w:rFonts w:hint="default"/>
        <w:b/>
        <w:lang w:val="en-US"/>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10" w15:restartNumberingAfterBreak="0">
    <w:nsid w:val="2FD124FE"/>
    <w:multiLevelType w:val="hybridMultilevel"/>
    <w:tmpl w:val="E3F0F10C"/>
    <w:lvl w:ilvl="0" w:tplc="E674997A">
      <w:start w:val="1"/>
      <w:numFmt w:val="japaneseCounting"/>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244C67"/>
    <w:multiLevelType w:val="multilevel"/>
    <w:tmpl w:val="C0BC70F8"/>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2" w15:restartNumberingAfterBreak="0">
    <w:nsid w:val="3741042F"/>
    <w:multiLevelType w:val="hybridMultilevel"/>
    <w:tmpl w:val="535AFD32"/>
    <w:lvl w:ilvl="0" w:tplc="0B727C56">
      <w:start w:val="2"/>
      <w:numFmt w:val="japaneseCounting"/>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4552C9"/>
    <w:multiLevelType w:val="hybridMultilevel"/>
    <w:tmpl w:val="CD00214E"/>
    <w:lvl w:ilvl="0" w:tplc="350A0DF4">
      <w:start w:val="1"/>
      <w:numFmt w:val="japaneseCounting"/>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225E93"/>
    <w:multiLevelType w:val="hybridMultilevel"/>
    <w:tmpl w:val="9EEEB790"/>
    <w:lvl w:ilvl="0" w:tplc="E6364DF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2A3E24"/>
    <w:multiLevelType w:val="multilevel"/>
    <w:tmpl w:val="C55A9A8C"/>
    <w:lvl w:ilvl="0">
      <w:start w:val="1"/>
      <w:numFmt w:val="chineseCountingThousand"/>
      <w:lvlText w:val="第%1条"/>
      <w:lvlJc w:val="left"/>
      <w:pPr>
        <w:ind w:left="3660" w:hanging="420"/>
      </w:pPr>
      <w:rPr>
        <w:rFonts w:eastAsia="宋体" w:hint="eastAsia"/>
        <w:b/>
        <w:i w:val="0"/>
        <w:sz w:val="24"/>
        <w:lang w:val="en-US"/>
      </w:rPr>
    </w:lvl>
    <w:lvl w:ilvl="1">
      <w:start w:val="1"/>
      <w:numFmt w:val="lowerLetter"/>
      <w:lvlText w:val="%2)"/>
      <w:lvlJc w:val="left"/>
      <w:pPr>
        <w:ind w:left="3002" w:hanging="420"/>
      </w:pPr>
    </w:lvl>
    <w:lvl w:ilvl="2">
      <w:start w:val="1"/>
      <w:numFmt w:val="lowerRoman"/>
      <w:lvlText w:val="%3."/>
      <w:lvlJc w:val="right"/>
      <w:pPr>
        <w:ind w:left="3422" w:hanging="420"/>
      </w:pPr>
    </w:lvl>
    <w:lvl w:ilvl="3">
      <w:start w:val="1"/>
      <w:numFmt w:val="decimal"/>
      <w:lvlText w:val="%4."/>
      <w:lvlJc w:val="left"/>
      <w:pPr>
        <w:ind w:left="3842" w:hanging="420"/>
      </w:pPr>
    </w:lvl>
    <w:lvl w:ilvl="4">
      <w:start w:val="1"/>
      <w:numFmt w:val="lowerLetter"/>
      <w:lvlText w:val="%5)"/>
      <w:lvlJc w:val="left"/>
      <w:pPr>
        <w:ind w:left="4262" w:hanging="420"/>
      </w:pPr>
    </w:lvl>
    <w:lvl w:ilvl="5">
      <w:start w:val="1"/>
      <w:numFmt w:val="lowerRoman"/>
      <w:lvlText w:val="%6."/>
      <w:lvlJc w:val="right"/>
      <w:pPr>
        <w:ind w:left="4682" w:hanging="420"/>
      </w:pPr>
    </w:lvl>
    <w:lvl w:ilvl="6">
      <w:start w:val="1"/>
      <w:numFmt w:val="decimal"/>
      <w:lvlText w:val="%7."/>
      <w:lvlJc w:val="left"/>
      <w:pPr>
        <w:ind w:left="5102" w:hanging="420"/>
      </w:pPr>
    </w:lvl>
    <w:lvl w:ilvl="7">
      <w:start w:val="1"/>
      <w:numFmt w:val="lowerLetter"/>
      <w:lvlText w:val="%8)"/>
      <w:lvlJc w:val="left"/>
      <w:pPr>
        <w:ind w:left="5522" w:hanging="420"/>
      </w:pPr>
    </w:lvl>
    <w:lvl w:ilvl="8">
      <w:start w:val="1"/>
      <w:numFmt w:val="lowerRoman"/>
      <w:lvlText w:val="%9."/>
      <w:lvlJc w:val="right"/>
      <w:pPr>
        <w:ind w:left="5942" w:hanging="420"/>
      </w:pPr>
    </w:lvl>
  </w:abstractNum>
  <w:abstractNum w:abstractNumId="16" w15:restartNumberingAfterBreak="0">
    <w:nsid w:val="541B5CFC"/>
    <w:multiLevelType w:val="hybridMultilevel"/>
    <w:tmpl w:val="9B267A48"/>
    <w:lvl w:ilvl="0" w:tplc="BAEEADFA">
      <w:start w:val="1"/>
      <w:numFmt w:val="japaneseCounting"/>
      <w:lvlText w:val="第%1条"/>
      <w:lvlJc w:val="left"/>
      <w:pPr>
        <w:tabs>
          <w:tab w:val="num" w:pos="2340"/>
        </w:tabs>
        <w:ind w:left="2340" w:hanging="1800"/>
      </w:pPr>
      <w:rPr>
        <w:rFonts w:hint="default"/>
        <w:b w:val="0"/>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7" w15:restartNumberingAfterBreak="0">
    <w:nsid w:val="5420E89E"/>
    <w:multiLevelType w:val="singleLevel"/>
    <w:tmpl w:val="5420E89E"/>
    <w:lvl w:ilvl="0">
      <w:start w:val="1"/>
      <w:numFmt w:val="decimal"/>
      <w:suff w:val="nothing"/>
      <w:lvlText w:val="%1、"/>
      <w:lvlJc w:val="left"/>
    </w:lvl>
  </w:abstractNum>
  <w:abstractNum w:abstractNumId="18" w15:restartNumberingAfterBreak="0">
    <w:nsid w:val="5BA6400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9" w15:restartNumberingAfterBreak="0">
    <w:nsid w:val="62CF5C93"/>
    <w:multiLevelType w:val="hybridMultilevel"/>
    <w:tmpl w:val="9B267A48"/>
    <w:lvl w:ilvl="0" w:tplc="BAEEADFA">
      <w:start w:val="1"/>
      <w:numFmt w:val="japaneseCounting"/>
      <w:lvlText w:val="第%1条"/>
      <w:lvlJc w:val="left"/>
      <w:pPr>
        <w:tabs>
          <w:tab w:val="num" w:pos="2340"/>
        </w:tabs>
        <w:ind w:left="2340" w:hanging="1800"/>
      </w:pPr>
      <w:rPr>
        <w:rFonts w:hint="default"/>
        <w:b w:val="0"/>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0" w15:restartNumberingAfterBreak="0">
    <w:nsid w:val="63213118"/>
    <w:multiLevelType w:val="hybridMultilevel"/>
    <w:tmpl w:val="F06E37D8"/>
    <w:lvl w:ilvl="0" w:tplc="A998D25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EF915DF"/>
    <w:multiLevelType w:val="hybridMultilevel"/>
    <w:tmpl w:val="B3D0CD74"/>
    <w:lvl w:ilvl="0" w:tplc="86ACE32C">
      <w:start w:val="1"/>
      <w:numFmt w:val="japaneseCounting"/>
      <w:lvlText w:val="第%1条"/>
      <w:lvlJc w:val="left"/>
      <w:pPr>
        <w:ind w:left="1021" w:hanging="420"/>
      </w:pPr>
      <w:rPr>
        <w:rFonts w:hint="default"/>
        <w:b/>
        <w:lang w:val="en-US"/>
      </w:rPr>
    </w:lvl>
    <w:lvl w:ilvl="1" w:tplc="5EA8DA1E">
      <w:start w:val="5"/>
      <w:numFmt w:val="japaneseCounting"/>
      <w:lvlText w:val="（%2）"/>
      <w:lvlJc w:val="left"/>
      <w:pPr>
        <w:ind w:left="2101" w:hanging="1080"/>
      </w:pPr>
      <w:rPr>
        <w:rFonts w:hint="default"/>
      </w:r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22" w15:restartNumberingAfterBreak="0">
    <w:nsid w:val="6FAA2A50"/>
    <w:multiLevelType w:val="hybridMultilevel"/>
    <w:tmpl w:val="D27C596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723369BA"/>
    <w:multiLevelType w:val="hybridMultilevel"/>
    <w:tmpl w:val="725CAE5C"/>
    <w:lvl w:ilvl="0" w:tplc="8F5E8EF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47A40B8"/>
    <w:multiLevelType w:val="hybridMultilevel"/>
    <w:tmpl w:val="A41A26B8"/>
    <w:lvl w:ilvl="0" w:tplc="B62C51F2">
      <w:start w:val="1"/>
      <w:numFmt w:val="japaneseCounting"/>
      <w:lvlText w:val="第%1条"/>
      <w:lvlJc w:val="left"/>
      <w:pPr>
        <w:tabs>
          <w:tab w:val="num" w:pos="2340"/>
        </w:tabs>
        <w:ind w:left="2340" w:hanging="1800"/>
      </w:pPr>
      <w:rPr>
        <w:rFonts w:hint="default"/>
        <w:b/>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5" w15:restartNumberingAfterBreak="0">
    <w:nsid w:val="7574393D"/>
    <w:multiLevelType w:val="multilevel"/>
    <w:tmpl w:val="47A4C848"/>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6" w15:restartNumberingAfterBreak="0">
    <w:nsid w:val="7A734DE5"/>
    <w:multiLevelType w:val="multilevel"/>
    <w:tmpl w:val="1F9C0E38"/>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7" w15:restartNumberingAfterBreak="0">
    <w:nsid w:val="7CC437E7"/>
    <w:multiLevelType w:val="hybridMultilevel"/>
    <w:tmpl w:val="9EF48AB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8"/>
  </w:num>
  <w:num w:numId="3">
    <w:abstractNumId w:val="9"/>
  </w:num>
  <w:num w:numId="4">
    <w:abstractNumId w:val="21"/>
  </w:num>
  <w:num w:numId="5">
    <w:abstractNumId w:val="5"/>
  </w:num>
  <w:num w:numId="6">
    <w:abstractNumId w:val="16"/>
  </w:num>
  <w:num w:numId="7">
    <w:abstractNumId w:val="4"/>
  </w:num>
  <w:num w:numId="8">
    <w:abstractNumId w:val="19"/>
  </w:num>
  <w:num w:numId="9">
    <w:abstractNumId w:val="1"/>
  </w:num>
  <w:num w:numId="10">
    <w:abstractNumId w:val="0"/>
  </w:num>
  <w:num w:numId="11">
    <w:abstractNumId w:val="24"/>
  </w:num>
  <w:num w:numId="12">
    <w:abstractNumId w:val="1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0"/>
  </w:num>
  <w:num w:numId="16">
    <w:abstractNumId w:val="13"/>
  </w:num>
  <w:num w:numId="17">
    <w:abstractNumId w:val="6"/>
  </w:num>
  <w:num w:numId="18">
    <w:abstractNumId w:val="14"/>
  </w:num>
  <w:num w:numId="19">
    <w:abstractNumId w:val="20"/>
  </w:num>
  <w:num w:numId="20">
    <w:abstractNumId w:val="7"/>
  </w:num>
  <w:num w:numId="21">
    <w:abstractNumId w:val="2"/>
  </w:num>
  <w:num w:numId="22">
    <w:abstractNumId w:val="18"/>
  </w:num>
  <w:num w:numId="23">
    <w:abstractNumId w:val="25"/>
  </w:num>
  <w:num w:numId="24">
    <w:abstractNumId w:val="27"/>
  </w:num>
  <w:num w:numId="25">
    <w:abstractNumId w:val="12"/>
  </w:num>
  <w:num w:numId="26">
    <w:abstractNumId w:val="3"/>
  </w:num>
  <w:num w:numId="27">
    <w:abstractNumId w:val="17"/>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ocPermission" w:val="&lt;?xml version=&quot;1.0&quot;?&gt;_x000d__x000a_&lt;Doc&gt;&lt;FileName value=&quot;C:\Users\NIZHIY~1\AppData\Local\Temp\南京银~1.DOC&quot;&gt;&lt;ShowRevisionOperation value=&quot;true&quot;/&gt;&lt;EnablePrint value=&quot;true&quot;/&gt;&lt;EnableSaveAs value=&quot;true&quot;/&gt;&lt;EnableCopy value=&quot;true&quot;/&gt;&lt;EnablePaste value=&quot;true&quot;/&gt;&lt;/FileName&gt;&lt;/Doc&gt;_x000d__x000a_"/>
  </w:docVars>
  <w:rsids>
    <w:rsidRoot w:val="00592794"/>
    <w:rsid w:val="00004B18"/>
    <w:rsid w:val="00007DC0"/>
    <w:rsid w:val="000147D8"/>
    <w:rsid w:val="00020559"/>
    <w:rsid w:val="00052DF9"/>
    <w:rsid w:val="00075DC9"/>
    <w:rsid w:val="00080801"/>
    <w:rsid w:val="00083E8E"/>
    <w:rsid w:val="000A5AE2"/>
    <w:rsid w:val="000B7556"/>
    <w:rsid w:val="000E2657"/>
    <w:rsid w:val="000E28D7"/>
    <w:rsid w:val="000E4243"/>
    <w:rsid w:val="0010276F"/>
    <w:rsid w:val="00110F05"/>
    <w:rsid w:val="00117742"/>
    <w:rsid w:val="00120371"/>
    <w:rsid w:val="0012230A"/>
    <w:rsid w:val="001224A1"/>
    <w:rsid w:val="00140922"/>
    <w:rsid w:val="00142279"/>
    <w:rsid w:val="001501EF"/>
    <w:rsid w:val="001549FF"/>
    <w:rsid w:val="00165F9B"/>
    <w:rsid w:val="00170B61"/>
    <w:rsid w:val="00175480"/>
    <w:rsid w:val="0018069A"/>
    <w:rsid w:val="00181081"/>
    <w:rsid w:val="00184C7A"/>
    <w:rsid w:val="001953E8"/>
    <w:rsid w:val="001B1282"/>
    <w:rsid w:val="001B7199"/>
    <w:rsid w:val="001C2E10"/>
    <w:rsid w:val="001F21FC"/>
    <w:rsid w:val="00221799"/>
    <w:rsid w:val="002229E1"/>
    <w:rsid w:val="00225F17"/>
    <w:rsid w:val="00232E86"/>
    <w:rsid w:val="00242D3C"/>
    <w:rsid w:val="00244A74"/>
    <w:rsid w:val="00253A88"/>
    <w:rsid w:val="00257C7F"/>
    <w:rsid w:val="00264762"/>
    <w:rsid w:val="00286347"/>
    <w:rsid w:val="00290A45"/>
    <w:rsid w:val="002A0E33"/>
    <w:rsid w:val="002A6325"/>
    <w:rsid w:val="002B4240"/>
    <w:rsid w:val="002B55FD"/>
    <w:rsid w:val="002C13C1"/>
    <w:rsid w:val="002C1C23"/>
    <w:rsid w:val="002D7C59"/>
    <w:rsid w:val="002D7F0D"/>
    <w:rsid w:val="002E6190"/>
    <w:rsid w:val="002E725E"/>
    <w:rsid w:val="002F2480"/>
    <w:rsid w:val="00311BC1"/>
    <w:rsid w:val="00311E22"/>
    <w:rsid w:val="00354342"/>
    <w:rsid w:val="00361480"/>
    <w:rsid w:val="00362795"/>
    <w:rsid w:val="00367D99"/>
    <w:rsid w:val="003716A4"/>
    <w:rsid w:val="003A3DF0"/>
    <w:rsid w:val="003B11B6"/>
    <w:rsid w:val="003B2A41"/>
    <w:rsid w:val="003C48DF"/>
    <w:rsid w:val="003C7106"/>
    <w:rsid w:val="003E2D5E"/>
    <w:rsid w:val="003E630E"/>
    <w:rsid w:val="004024DF"/>
    <w:rsid w:val="0041373F"/>
    <w:rsid w:val="004142A1"/>
    <w:rsid w:val="00460DD2"/>
    <w:rsid w:val="00460E63"/>
    <w:rsid w:val="004733EB"/>
    <w:rsid w:val="004744EC"/>
    <w:rsid w:val="0048220A"/>
    <w:rsid w:val="004941F3"/>
    <w:rsid w:val="004A4F80"/>
    <w:rsid w:val="004B2B6B"/>
    <w:rsid w:val="004B603E"/>
    <w:rsid w:val="004C4565"/>
    <w:rsid w:val="004C7A57"/>
    <w:rsid w:val="004E0E0E"/>
    <w:rsid w:val="004F1C6F"/>
    <w:rsid w:val="005105C0"/>
    <w:rsid w:val="00520E2D"/>
    <w:rsid w:val="00524681"/>
    <w:rsid w:val="0052474D"/>
    <w:rsid w:val="005271B8"/>
    <w:rsid w:val="005413A8"/>
    <w:rsid w:val="0055216F"/>
    <w:rsid w:val="0055628A"/>
    <w:rsid w:val="005562A5"/>
    <w:rsid w:val="00563F8D"/>
    <w:rsid w:val="00591DC8"/>
    <w:rsid w:val="005920D7"/>
    <w:rsid w:val="00592794"/>
    <w:rsid w:val="005B0DB5"/>
    <w:rsid w:val="005D3294"/>
    <w:rsid w:val="005E7C6F"/>
    <w:rsid w:val="006008E5"/>
    <w:rsid w:val="006141D4"/>
    <w:rsid w:val="00616254"/>
    <w:rsid w:val="00620D64"/>
    <w:rsid w:val="00634529"/>
    <w:rsid w:val="006354A9"/>
    <w:rsid w:val="00645B95"/>
    <w:rsid w:val="00681866"/>
    <w:rsid w:val="00681F28"/>
    <w:rsid w:val="006C19A7"/>
    <w:rsid w:val="006C50AD"/>
    <w:rsid w:val="006C77E9"/>
    <w:rsid w:val="006F154C"/>
    <w:rsid w:val="006F48E2"/>
    <w:rsid w:val="007027AD"/>
    <w:rsid w:val="007527AE"/>
    <w:rsid w:val="00752EEB"/>
    <w:rsid w:val="00762070"/>
    <w:rsid w:val="00770A14"/>
    <w:rsid w:val="00792EC2"/>
    <w:rsid w:val="0079562E"/>
    <w:rsid w:val="007A7FBD"/>
    <w:rsid w:val="007B2D2D"/>
    <w:rsid w:val="007B527D"/>
    <w:rsid w:val="007C0639"/>
    <w:rsid w:val="007D1045"/>
    <w:rsid w:val="007D2402"/>
    <w:rsid w:val="007D2A2B"/>
    <w:rsid w:val="007F7CF5"/>
    <w:rsid w:val="00801293"/>
    <w:rsid w:val="008017BF"/>
    <w:rsid w:val="00801D49"/>
    <w:rsid w:val="00815FC3"/>
    <w:rsid w:val="008302F7"/>
    <w:rsid w:val="0084676F"/>
    <w:rsid w:val="00846E36"/>
    <w:rsid w:val="008504F3"/>
    <w:rsid w:val="0085122A"/>
    <w:rsid w:val="008513BC"/>
    <w:rsid w:val="00854E37"/>
    <w:rsid w:val="00870852"/>
    <w:rsid w:val="0087190D"/>
    <w:rsid w:val="00877558"/>
    <w:rsid w:val="008831D6"/>
    <w:rsid w:val="008833AD"/>
    <w:rsid w:val="008849D1"/>
    <w:rsid w:val="00885AF9"/>
    <w:rsid w:val="00891A46"/>
    <w:rsid w:val="00896487"/>
    <w:rsid w:val="00897623"/>
    <w:rsid w:val="008A23E1"/>
    <w:rsid w:val="008A36E0"/>
    <w:rsid w:val="008B0A4D"/>
    <w:rsid w:val="008B20DB"/>
    <w:rsid w:val="008B34FB"/>
    <w:rsid w:val="008F4CDB"/>
    <w:rsid w:val="009017F5"/>
    <w:rsid w:val="00905829"/>
    <w:rsid w:val="00913C1F"/>
    <w:rsid w:val="009163AC"/>
    <w:rsid w:val="00921ABB"/>
    <w:rsid w:val="00927B47"/>
    <w:rsid w:val="0093318C"/>
    <w:rsid w:val="00944F95"/>
    <w:rsid w:val="00946E45"/>
    <w:rsid w:val="009534B9"/>
    <w:rsid w:val="00961E63"/>
    <w:rsid w:val="00976133"/>
    <w:rsid w:val="00993076"/>
    <w:rsid w:val="009A48FB"/>
    <w:rsid w:val="009A628F"/>
    <w:rsid w:val="009B4DC0"/>
    <w:rsid w:val="009B5895"/>
    <w:rsid w:val="009B7B08"/>
    <w:rsid w:val="009C5399"/>
    <w:rsid w:val="009D41DE"/>
    <w:rsid w:val="009E34B6"/>
    <w:rsid w:val="009F10CE"/>
    <w:rsid w:val="009F62F4"/>
    <w:rsid w:val="00A1014A"/>
    <w:rsid w:val="00A2303C"/>
    <w:rsid w:val="00A2305C"/>
    <w:rsid w:val="00A74869"/>
    <w:rsid w:val="00A82640"/>
    <w:rsid w:val="00A82A73"/>
    <w:rsid w:val="00A9211B"/>
    <w:rsid w:val="00AA0DD9"/>
    <w:rsid w:val="00AA4AF3"/>
    <w:rsid w:val="00AA62F9"/>
    <w:rsid w:val="00AD48E5"/>
    <w:rsid w:val="00AD6607"/>
    <w:rsid w:val="00AE26BA"/>
    <w:rsid w:val="00AF11ED"/>
    <w:rsid w:val="00B04703"/>
    <w:rsid w:val="00B06C30"/>
    <w:rsid w:val="00B10C47"/>
    <w:rsid w:val="00B16697"/>
    <w:rsid w:val="00B3768E"/>
    <w:rsid w:val="00B40F8B"/>
    <w:rsid w:val="00B4688F"/>
    <w:rsid w:val="00B543D6"/>
    <w:rsid w:val="00B61A78"/>
    <w:rsid w:val="00B72155"/>
    <w:rsid w:val="00B73867"/>
    <w:rsid w:val="00B82FE2"/>
    <w:rsid w:val="00B86640"/>
    <w:rsid w:val="00B90303"/>
    <w:rsid w:val="00B96FDA"/>
    <w:rsid w:val="00BA7C0C"/>
    <w:rsid w:val="00BE5465"/>
    <w:rsid w:val="00BF5946"/>
    <w:rsid w:val="00C06696"/>
    <w:rsid w:val="00C16AE7"/>
    <w:rsid w:val="00C34BE3"/>
    <w:rsid w:val="00C36FBE"/>
    <w:rsid w:val="00C626A5"/>
    <w:rsid w:val="00C63C36"/>
    <w:rsid w:val="00C820CB"/>
    <w:rsid w:val="00C865A5"/>
    <w:rsid w:val="00CA1E46"/>
    <w:rsid w:val="00CA4A5C"/>
    <w:rsid w:val="00CB13AC"/>
    <w:rsid w:val="00CB6284"/>
    <w:rsid w:val="00CC57DB"/>
    <w:rsid w:val="00CE5A4B"/>
    <w:rsid w:val="00CE6657"/>
    <w:rsid w:val="00CF55F3"/>
    <w:rsid w:val="00D03F6E"/>
    <w:rsid w:val="00D14690"/>
    <w:rsid w:val="00D16690"/>
    <w:rsid w:val="00D2286C"/>
    <w:rsid w:val="00D2316F"/>
    <w:rsid w:val="00D2791D"/>
    <w:rsid w:val="00D35782"/>
    <w:rsid w:val="00D40E24"/>
    <w:rsid w:val="00D46E77"/>
    <w:rsid w:val="00D5351D"/>
    <w:rsid w:val="00D71FCB"/>
    <w:rsid w:val="00DB141C"/>
    <w:rsid w:val="00DC2748"/>
    <w:rsid w:val="00DC28A1"/>
    <w:rsid w:val="00DC290A"/>
    <w:rsid w:val="00DC609E"/>
    <w:rsid w:val="00DD7CDA"/>
    <w:rsid w:val="00DE2B9B"/>
    <w:rsid w:val="00DF0ED5"/>
    <w:rsid w:val="00DF5126"/>
    <w:rsid w:val="00E045F0"/>
    <w:rsid w:val="00E166EB"/>
    <w:rsid w:val="00E20E5E"/>
    <w:rsid w:val="00E2466F"/>
    <w:rsid w:val="00E32D3A"/>
    <w:rsid w:val="00E45114"/>
    <w:rsid w:val="00E53767"/>
    <w:rsid w:val="00E6186D"/>
    <w:rsid w:val="00E72A03"/>
    <w:rsid w:val="00E80BAC"/>
    <w:rsid w:val="00E85AE4"/>
    <w:rsid w:val="00E872A4"/>
    <w:rsid w:val="00EB12F0"/>
    <w:rsid w:val="00EB16CD"/>
    <w:rsid w:val="00EB1C32"/>
    <w:rsid w:val="00EB56B4"/>
    <w:rsid w:val="00EB57C9"/>
    <w:rsid w:val="00EE2166"/>
    <w:rsid w:val="00EE32AA"/>
    <w:rsid w:val="00EF68F4"/>
    <w:rsid w:val="00EF7D7D"/>
    <w:rsid w:val="00F207E4"/>
    <w:rsid w:val="00F218CA"/>
    <w:rsid w:val="00F4619C"/>
    <w:rsid w:val="00F47515"/>
    <w:rsid w:val="00F53492"/>
    <w:rsid w:val="00F67D20"/>
    <w:rsid w:val="00F81128"/>
    <w:rsid w:val="00F83CD8"/>
    <w:rsid w:val="00F87739"/>
    <w:rsid w:val="00FB2DE8"/>
    <w:rsid w:val="00FF7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0E11DE-B3F7-4871-BC02-8629BC35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48DF"/>
    <w:pPr>
      <w:widowControl w:val="0"/>
      <w:jc w:val="both"/>
    </w:pPr>
    <w:rPr>
      <w:kern w:val="2"/>
      <w:sz w:val="21"/>
      <w:szCs w:val="22"/>
    </w:rPr>
  </w:style>
  <w:style w:type="paragraph" w:styleId="1">
    <w:name w:val="heading 1"/>
    <w:basedOn w:val="a"/>
    <w:next w:val="a"/>
    <w:link w:val="1Char"/>
    <w:qFormat/>
    <w:rsid w:val="00592794"/>
    <w:pPr>
      <w:numPr>
        <w:numId w:val="14"/>
      </w:numPr>
      <w:spacing w:line="360" w:lineRule="auto"/>
      <w:ind w:left="0" w:firstLine="0"/>
      <w:outlineLvl w:val="0"/>
    </w:pPr>
    <w:rPr>
      <w:rFonts w:ascii="黑体" w:eastAsia="黑体" w:hAnsi="宋体"/>
      <w:b/>
      <w:color w:val="000000"/>
      <w:kern w:val="44"/>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92794"/>
    <w:rPr>
      <w:rFonts w:ascii="黑体" w:eastAsia="黑体" w:hAnsi="宋体" w:cs="Times New Roman"/>
      <w:b/>
      <w:color w:val="000000"/>
      <w:kern w:val="44"/>
      <w:sz w:val="28"/>
      <w:szCs w:val="20"/>
    </w:rPr>
  </w:style>
  <w:style w:type="paragraph" w:styleId="a3">
    <w:name w:val="Body Text"/>
    <w:basedOn w:val="a"/>
    <w:link w:val="Char"/>
    <w:rsid w:val="00592794"/>
    <w:rPr>
      <w:rFonts w:ascii="宋体" w:hAnsi="宋体"/>
      <w:kern w:val="0"/>
      <w:sz w:val="30"/>
      <w:szCs w:val="24"/>
      <w:lang w:val="x-none" w:eastAsia="x-none"/>
    </w:rPr>
  </w:style>
  <w:style w:type="character" w:customStyle="1" w:styleId="Char">
    <w:name w:val="正文文本 Char"/>
    <w:link w:val="a3"/>
    <w:rsid w:val="00592794"/>
    <w:rPr>
      <w:rFonts w:ascii="宋体" w:eastAsia="宋体" w:hAnsi="宋体" w:cs="Times New Roman"/>
      <w:sz w:val="30"/>
      <w:szCs w:val="24"/>
    </w:rPr>
  </w:style>
  <w:style w:type="paragraph" w:styleId="a4">
    <w:name w:val="Title"/>
    <w:basedOn w:val="a"/>
    <w:link w:val="Char0"/>
    <w:qFormat/>
    <w:rsid w:val="00592794"/>
    <w:pPr>
      <w:spacing w:before="240" w:after="60"/>
      <w:jc w:val="center"/>
      <w:outlineLvl w:val="0"/>
    </w:pPr>
    <w:rPr>
      <w:rFonts w:ascii="Arial" w:hAnsi="Arial"/>
      <w:b/>
      <w:bCs/>
      <w:kern w:val="0"/>
      <w:sz w:val="32"/>
      <w:szCs w:val="32"/>
      <w:lang w:val="x-none" w:eastAsia="x-none"/>
    </w:rPr>
  </w:style>
  <w:style w:type="character" w:customStyle="1" w:styleId="Char0">
    <w:name w:val="标题 Char"/>
    <w:link w:val="a4"/>
    <w:rsid w:val="00592794"/>
    <w:rPr>
      <w:rFonts w:ascii="Arial" w:eastAsia="宋体" w:hAnsi="Arial" w:cs="Arial"/>
      <w:b/>
      <w:bCs/>
      <w:sz w:val="32"/>
      <w:szCs w:val="32"/>
    </w:rPr>
  </w:style>
  <w:style w:type="paragraph" w:styleId="a5">
    <w:name w:val="Balloon Text"/>
    <w:basedOn w:val="a"/>
    <w:link w:val="Char1"/>
    <w:uiPriority w:val="99"/>
    <w:semiHidden/>
    <w:unhideWhenUsed/>
    <w:rsid w:val="00110F05"/>
    <w:rPr>
      <w:sz w:val="18"/>
      <w:szCs w:val="18"/>
      <w:lang w:val="x-none" w:eastAsia="x-none"/>
    </w:rPr>
  </w:style>
  <w:style w:type="character" w:customStyle="1" w:styleId="Char1">
    <w:name w:val="批注框文本 Char"/>
    <w:link w:val="a5"/>
    <w:uiPriority w:val="99"/>
    <w:semiHidden/>
    <w:rsid w:val="00110F05"/>
    <w:rPr>
      <w:kern w:val="2"/>
      <w:sz w:val="18"/>
      <w:szCs w:val="18"/>
    </w:rPr>
  </w:style>
  <w:style w:type="paragraph" w:styleId="a6">
    <w:name w:val="Revision"/>
    <w:hidden/>
    <w:uiPriority w:val="99"/>
    <w:semiHidden/>
    <w:rsid w:val="008A23E1"/>
    <w:rPr>
      <w:kern w:val="2"/>
      <w:sz w:val="21"/>
      <w:szCs w:val="22"/>
    </w:rPr>
  </w:style>
  <w:style w:type="paragraph" w:styleId="a7">
    <w:name w:val="header"/>
    <w:basedOn w:val="a"/>
    <w:link w:val="Char2"/>
    <w:uiPriority w:val="99"/>
    <w:unhideWhenUsed/>
    <w:rsid w:val="008302F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2">
    <w:name w:val="页眉 Char"/>
    <w:link w:val="a7"/>
    <w:uiPriority w:val="99"/>
    <w:rsid w:val="008302F7"/>
    <w:rPr>
      <w:kern w:val="2"/>
      <w:sz w:val="18"/>
      <w:szCs w:val="18"/>
    </w:rPr>
  </w:style>
  <w:style w:type="paragraph" w:styleId="a8">
    <w:name w:val="footer"/>
    <w:basedOn w:val="a"/>
    <w:link w:val="Char3"/>
    <w:uiPriority w:val="99"/>
    <w:unhideWhenUsed/>
    <w:rsid w:val="008302F7"/>
    <w:pPr>
      <w:tabs>
        <w:tab w:val="center" w:pos="4153"/>
        <w:tab w:val="right" w:pos="8306"/>
      </w:tabs>
      <w:snapToGrid w:val="0"/>
      <w:jc w:val="left"/>
    </w:pPr>
    <w:rPr>
      <w:sz w:val="18"/>
      <w:szCs w:val="18"/>
      <w:lang w:val="x-none" w:eastAsia="x-none"/>
    </w:rPr>
  </w:style>
  <w:style w:type="character" w:customStyle="1" w:styleId="Char3">
    <w:name w:val="页脚 Char"/>
    <w:link w:val="a8"/>
    <w:uiPriority w:val="99"/>
    <w:rsid w:val="008302F7"/>
    <w:rPr>
      <w:kern w:val="2"/>
      <w:sz w:val="18"/>
      <w:szCs w:val="18"/>
    </w:rPr>
  </w:style>
  <w:style w:type="paragraph" w:styleId="a9">
    <w:name w:val="List Paragraph"/>
    <w:basedOn w:val="a"/>
    <w:uiPriority w:val="99"/>
    <w:qFormat/>
    <w:rsid w:val="00D35782"/>
    <w:pPr>
      <w:ind w:firstLineChars="200" w:firstLine="420"/>
    </w:pPr>
    <w:rPr>
      <w:rFonts w:ascii="Times New Roman" w:hAnsi="Times New Roman"/>
      <w:szCs w:val="24"/>
    </w:rPr>
  </w:style>
  <w:style w:type="character" w:styleId="aa">
    <w:name w:val="page number"/>
    <w:basedOn w:val="a0"/>
    <w:rsid w:val="0087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645">
      <w:bodyDiv w:val="1"/>
      <w:marLeft w:val="0"/>
      <w:marRight w:val="0"/>
      <w:marTop w:val="0"/>
      <w:marBottom w:val="0"/>
      <w:divBdr>
        <w:top w:val="none" w:sz="0" w:space="0" w:color="auto"/>
        <w:left w:val="none" w:sz="0" w:space="0" w:color="auto"/>
        <w:bottom w:val="none" w:sz="0" w:space="0" w:color="auto"/>
        <w:right w:val="none" w:sz="0" w:space="0" w:color="auto"/>
      </w:divBdr>
    </w:div>
    <w:div w:id="911963891">
      <w:bodyDiv w:val="1"/>
      <w:marLeft w:val="0"/>
      <w:marRight w:val="0"/>
      <w:marTop w:val="0"/>
      <w:marBottom w:val="0"/>
      <w:divBdr>
        <w:top w:val="none" w:sz="0" w:space="0" w:color="auto"/>
        <w:left w:val="none" w:sz="0" w:space="0" w:color="auto"/>
        <w:bottom w:val="none" w:sz="0" w:space="0" w:color="auto"/>
        <w:right w:val="none" w:sz="0" w:space="0" w:color="auto"/>
      </w:divBdr>
    </w:div>
    <w:div w:id="16907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a.njcb.com.cn/weboa/genquery.nsf/frmShowView?openform&amp;db=weboa/wpublicdoc.nsf&amp;view=vwAllPublicDocsearch&amp;linkcol=5&amp;title=&#26597;&#35810;&#32467;&#26524;&amp;count=20&amp;query=FIELD%20title%3D%u8FDC%u671F&amp;backurl=http://oa.njcb.com.cn/weboa/wpublicdoc.nsf/vwAllPublicDoc?openview&amp;count=20&amp;url=agSearchDocHis?open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5</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Links>
    <vt:vector size="6" baseType="variant">
      <vt:variant>
        <vt:i4>-330557061</vt:i4>
      </vt:variant>
      <vt:variant>
        <vt:i4>0</vt:i4>
      </vt:variant>
      <vt:variant>
        <vt:i4>0</vt:i4>
      </vt:variant>
      <vt:variant>
        <vt:i4>5</vt:i4>
      </vt:variant>
      <vt:variant>
        <vt:lpwstr>http://oa.njcb.com.cn/weboa/genquery.nsf/frmShowView?openform&amp;db=weboa/wpublicdoc.nsf&amp;view=vwAllPublicDocsearch&amp;linkcol=5&amp;title=查询结果&amp;count=20&amp;query=FIELD%20title%3D%u8FDC%u671F&amp;backurl=http://oa.njcb.com.cn/weboa/wpublicdoc.nsf/vwAllPublicDoc?openview&amp;count=20&amp;url=agSearchDocHis?openagent</vt:lpwstr>
      </vt:variant>
      <vt:variant>
        <vt:lpwst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陈文扬</dc:creator>
  <cp:keywords/>
  <dc:description/>
  <cp:lastModifiedBy>albertwuxinyu</cp:lastModifiedBy>
  <cp:revision>2</cp:revision>
  <cp:lastPrinted>2015-07-10T01:55:00Z</cp:lastPrinted>
  <dcterms:created xsi:type="dcterms:W3CDTF">2017-06-26T06:43:00Z</dcterms:created>
  <dcterms:modified xsi:type="dcterms:W3CDTF">2017-06-26T06:43:00Z</dcterms:modified>
</cp:coreProperties>
</file>