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5D26" w:rsidRPr="00732115" w:rsidRDefault="00FF5D26" w:rsidP="00297033">
      <w:pPr>
        <w:spacing w:line="360" w:lineRule="auto"/>
        <w:rPr>
          <w:rFonts w:eastAsia="黑体"/>
          <w:color w:val="000000"/>
          <w:sz w:val="28"/>
          <w:szCs w:val="28"/>
        </w:rPr>
      </w:pPr>
      <w:bookmarkStart w:id="0" w:name="南京银行金融债券承销业务管理办法"/>
      <w:bookmarkStart w:id="1" w:name="_GoBack"/>
      <w:bookmarkEnd w:id="1"/>
      <w:r w:rsidRPr="00732115">
        <w:rPr>
          <w:rFonts w:eastAsia="黑体" w:hint="eastAsia"/>
          <w:color w:val="000000"/>
          <w:sz w:val="28"/>
          <w:szCs w:val="28"/>
        </w:rPr>
        <w:t>附件：</w:t>
      </w:r>
    </w:p>
    <w:p w:rsidR="00B54BAE" w:rsidRPr="00732115" w:rsidRDefault="00B54BAE" w:rsidP="00297033">
      <w:pPr>
        <w:spacing w:line="360" w:lineRule="auto"/>
        <w:jc w:val="center"/>
        <w:rPr>
          <w:rFonts w:eastAsia="黑体"/>
          <w:b/>
          <w:color w:val="000000"/>
          <w:sz w:val="36"/>
          <w:szCs w:val="36"/>
        </w:rPr>
      </w:pPr>
      <w:r w:rsidRPr="00732115">
        <w:rPr>
          <w:rFonts w:eastAsia="黑体" w:hint="eastAsia"/>
          <w:b/>
          <w:color w:val="000000"/>
          <w:sz w:val="36"/>
          <w:szCs w:val="36"/>
        </w:rPr>
        <w:t>南京银行</w:t>
      </w:r>
      <w:r w:rsidR="00A010E0" w:rsidRPr="00732115">
        <w:rPr>
          <w:rFonts w:eastAsia="黑体" w:hint="eastAsia"/>
          <w:b/>
          <w:color w:val="000000"/>
          <w:sz w:val="36"/>
          <w:szCs w:val="36"/>
        </w:rPr>
        <w:t>资产证券化</w:t>
      </w:r>
      <w:r w:rsidR="00244E06" w:rsidRPr="00732115">
        <w:rPr>
          <w:rFonts w:eastAsia="黑体" w:hint="eastAsia"/>
          <w:b/>
          <w:color w:val="000000"/>
          <w:sz w:val="36"/>
          <w:szCs w:val="36"/>
        </w:rPr>
        <w:t>承销业务</w:t>
      </w:r>
      <w:r w:rsidRPr="00732115">
        <w:rPr>
          <w:rFonts w:eastAsia="黑体" w:hint="eastAsia"/>
          <w:b/>
          <w:color w:val="000000"/>
          <w:sz w:val="36"/>
          <w:szCs w:val="36"/>
        </w:rPr>
        <w:t>管理办法</w:t>
      </w:r>
      <w:bookmarkEnd w:id="0"/>
    </w:p>
    <w:p w:rsidR="00FE5E36" w:rsidRPr="00732115" w:rsidRDefault="00FE5E36">
      <w:pPr>
        <w:spacing w:line="360" w:lineRule="auto"/>
        <w:jc w:val="center"/>
        <w:rPr>
          <w:b/>
          <w:bCs/>
          <w:color w:val="000000"/>
          <w:sz w:val="24"/>
          <w:u w:color="000000"/>
        </w:rPr>
      </w:pPr>
    </w:p>
    <w:p w:rsidR="00FE5E36" w:rsidRPr="00732115" w:rsidRDefault="00B54BAE" w:rsidP="008B1CAF">
      <w:pPr>
        <w:pStyle w:val="a3"/>
        <w:spacing w:before="0" w:after="0" w:line="360" w:lineRule="auto"/>
        <w:ind w:firstLine="0"/>
        <w:jc w:val="center"/>
        <w:outlineLvl w:val="0"/>
        <w:rPr>
          <w:rFonts w:ascii="黑体" w:eastAsia="黑体"/>
        </w:rPr>
      </w:pPr>
      <w:r w:rsidRPr="00732115">
        <w:rPr>
          <w:rFonts w:ascii="黑体" w:eastAsia="黑体" w:hint="eastAsia"/>
        </w:rPr>
        <w:t>第一章  总则</w:t>
      </w:r>
    </w:p>
    <w:p w:rsidR="00FE5E36" w:rsidRPr="004276E9" w:rsidRDefault="008B1CAF" w:rsidP="008B1CAF">
      <w:pPr>
        <w:pStyle w:val="a8"/>
        <w:tabs>
          <w:tab w:val="left" w:pos="1560"/>
        </w:tabs>
        <w:spacing w:line="360" w:lineRule="auto"/>
        <w:ind w:firstLine="482"/>
        <w:rPr>
          <w:color w:val="000000"/>
          <w:sz w:val="24"/>
          <w:u w:color="000000"/>
        </w:rPr>
        <w:pPrChange w:id="2" w:author="夏灵芝" w:date="2015-12-22T11:32:00Z">
          <w:pPr>
            <w:pStyle w:val="a8"/>
            <w:numPr>
              <w:ilvl w:val="1"/>
              <w:numId w:val="2"/>
            </w:numPr>
            <w:tabs>
              <w:tab w:val="left" w:pos="1560"/>
            </w:tabs>
            <w:spacing w:line="360" w:lineRule="auto"/>
            <w:ind w:firstLineChars="0" w:firstLine="480"/>
          </w:pPr>
        </w:pPrChange>
      </w:pPr>
      <w:ins w:id="3" w:author="夏灵芝" w:date="2015-12-22T11:28:00Z">
        <w:r w:rsidRPr="008B1CAF">
          <w:rPr>
            <w:rFonts w:hint="eastAsia"/>
            <w:b/>
            <w:color w:val="000000"/>
            <w:sz w:val="24"/>
            <w:u w:color="000000"/>
            <w:rPrChange w:id="4" w:author="夏灵芝" w:date="2015-12-22T11:32:00Z">
              <w:rPr>
                <w:rFonts w:hint="eastAsia"/>
                <w:color w:val="000000"/>
                <w:sz w:val="24"/>
                <w:u w:color="000000"/>
              </w:rPr>
            </w:rPrChange>
          </w:rPr>
          <w:t>第一条</w:t>
        </w:r>
        <w:r>
          <w:rPr>
            <w:rFonts w:hint="eastAsia"/>
            <w:color w:val="000000"/>
            <w:sz w:val="24"/>
            <w:u w:color="000000"/>
          </w:rPr>
          <w:t xml:space="preserve"> </w:t>
        </w:r>
      </w:ins>
      <w:r w:rsidR="000C513C" w:rsidRPr="00732115">
        <w:rPr>
          <w:rFonts w:hint="eastAsia"/>
          <w:color w:val="000000"/>
          <w:sz w:val="24"/>
          <w:u w:color="000000"/>
        </w:rPr>
        <w:t>为进一步规范和加强南京银行股份有限公司（以下简称“本行”）资产证券化承销业务行为，根据《信贷资产证券</w:t>
      </w:r>
      <w:r w:rsidR="000C513C" w:rsidRPr="004276E9">
        <w:rPr>
          <w:rFonts w:hint="eastAsia"/>
          <w:color w:val="000000"/>
          <w:sz w:val="24"/>
          <w:u w:color="000000"/>
        </w:rPr>
        <w:t>化试点管理办法》、《金融机构信贷资产证券化试点监督管理办法》、</w:t>
      </w:r>
      <w:r w:rsidR="00C3598C">
        <w:rPr>
          <w:rFonts w:hint="eastAsia"/>
          <w:color w:val="000000"/>
          <w:sz w:val="24"/>
          <w:u w:color="000000"/>
        </w:rPr>
        <w:t>《</w:t>
      </w:r>
      <w:r w:rsidR="00C3598C" w:rsidRPr="00C3598C">
        <w:rPr>
          <w:rFonts w:hint="eastAsia"/>
          <w:color w:val="000000"/>
          <w:sz w:val="24"/>
          <w:u w:color="000000"/>
        </w:rPr>
        <w:t>银行间债券市场非金融企业债务融资工具管理办法</w:t>
      </w:r>
      <w:r w:rsidR="00C3598C">
        <w:rPr>
          <w:rFonts w:hint="eastAsia"/>
          <w:color w:val="000000"/>
          <w:sz w:val="24"/>
          <w:u w:color="000000"/>
        </w:rPr>
        <w:t>》、</w:t>
      </w:r>
      <w:r w:rsidR="000C513C" w:rsidRPr="004276E9">
        <w:rPr>
          <w:rFonts w:hint="eastAsia"/>
          <w:color w:val="000000"/>
          <w:sz w:val="24"/>
          <w:u w:color="000000"/>
        </w:rPr>
        <w:t>《证券公司及基金管理公司子公司资产证券化业务管理规定》等相关规定，制定本办法。</w:t>
      </w:r>
    </w:p>
    <w:p w:rsidR="000C513C" w:rsidRPr="004276E9" w:rsidRDefault="008B1CAF" w:rsidP="008B1CAF">
      <w:pPr>
        <w:pStyle w:val="a8"/>
        <w:tabs>
          <w:tab w:val="left" w:pos="1560"/>
        </w:tabs>
        <w:spacing w:line="360" w:lineRule="auto"/>
        <w:ind w:firstLine="482"/>
        <w:rPr>
          <w:color w:val="000000"/>
          <w:sz w:val="24"/>
          <w:u w:color="000000"/>
        </w:rPr>
        <w:pPrChange w:id="5" w:author="夏灵芝" w:date="2015-12-22T11:32:00Z">
          <w:pPr>
            <w:pStyle w:val="a8"/>
            <w:numPr>
              <w:ilvl w:val="1"/>
              <w:numId w:val="2"/>
            </w:numPr>
            <w:tabs>
              <w:tab w:val="left" w:pos="1560"/>
            </w:tabs>
            <w:spacing w:line="360" w:lineRule="auto"/>
            <w:ind w:firstLineChars="0"/>
          </w:pPr>
        </w:pPrChange>
      </w:pPr>
      <w:ins w:id="6" w:author="夏灵芝" w:date="2015-12-22T11:28:00Z">
        <w:r w:rsidRPr="008B1CAF">
          <w:rPr>
            <w:rFonts w:hint="eastAsia"/>
            <w:b/>
            <w:color w:val="000000"/>
            <w:sz w:val="24"/>
            <w:u w:color="000000"/>
            <w:rPrChange w:id="7" w:author="夏灵芝" w:date="2015-12-22T11:32:00Z">
              <w:rPr>
                <w:rFonts w:hint="eastAsia"/>
                <w:color w:val="000000"/>
                <w:sz w:val="24"/>
                <w:u w:color="000000"/>
              </w:rPr>
            </w:rPrChange>
          </w:rPr>
          <w:t>第二条</w:t>
        </w:r>
        <w:r w:rsidRPr="008B1CAF">
          <w:rPr>
            <w:rFonts w:hint="eastAsia"/>
            <w:b/>
            <w:color w:val="000000"/>
            <w:sz w:val="24"/>
            <w:u w:color="000000"/>
            <w:rPrChange w:id="8" w:author="夏灵芝" w:date="2015-12-22T11:32:00Z">
              <w:rPr>
                <w:rFonts w:hint="eastAsia"/>
                <w:color w:val="000000"/>
                <w:sz w:val="24"/>
                <w:u w:color="000000"/>
              </w:rPr>
            </w:rPrChange>
          </w:rPr>
          <w:t xml:space="preserve"> </w:t>
        </w:r>
      </w:ins>
      <w:r w:rsidR="00B54BAE" w:rsidRPr="004276E9">
        <w:rPr>
          <w:rFonts w:hint="eastAsia"/>
          <w:color w:val="000000"/>
          <w:sz w:val="24"/>
          <w:u w:color="000000"/>
        </w:rPr>
        <w:t>本办法所称</w:t>
      </w:r>
      <w:r w:rsidR="00A010E0" w:rsidRPr="004276E9">
        <w:rPr>
          <w:rFonts w:hint="eastAsia"/>
          <w:color w:val="000000"/>
          <w:sz w:val="24"/>
          <w:u w:color="000000"/>
        </w:rPr>
        <w:t>资产证券化</w:t>
      </w:r>
      <w:r w:rsidR="00B54BAE" w:rsidRPr="004276E9">
        <w:rPr>
          <w:rFonts w:hint="eastAsia"/>
          <w:color w:val="000000"/>
          <w:sz w:val="24"/>
          <w:u w:color="000000"/>
        </w:rPr>
        <w:t>，是指</w:t>
      </w:r>
      <w:r w:rsidR="001B7E6C" w:rsidRPr="004276E9">
        <w:rPr>
          <w:rFonts w:hint="eastAsia"/>
          <w:color w:val="000000"/>
          <w:sz w:val="24"/>
          <w:u w:color="000000"/>
        </w:rPr>
        <w:t>金融机构或非金融企业将持有的预期可产</w:t>
      </w:r>
      <w:r w:rsidR="00221D49" w:rsidRPr="004276E9">
        <w:rPr>
          <w:rFonts w:hint="eastAsia"/>
          <w:color w:val="000000"/>
          <w:sz w:val="24"/>
          <w:u w:color="000000"/>
        </w:rPr>
        <w:t>生未来现金流的资产或资产组合（以下简称“基础资产”）进行转让给特殊目的载体</w:t>
      </w:r>
      <w:r w:rsidR="00201F26" w:rsidRPr="004276E9">
        <w:rPr>
          <w:rFonts w:hint="eastAsia"/>
          <w:color w:val="000000"/>
          <w:sz w:val="24"/>
          <w:u w:color="000000"/>
        </w:rPr>
        <w:t>，</w:t>
      </w:r>
      <w:r w:rsidR="00221D49" w:rsidRPr="004276E9">
        <w:rPr>
          <w:rFonts w:hint="eastAsia"/>
          <w:color w:val="000000"/>
          <w:sz w:val="24"/>
          <w:u w:color="000000"/>
        </w:rPr>
        <w:t>以基础资产未来产生的现金流作为偿付支持，通过风险隔离、现金流重组和内、外部信用增级安排等措施，通过公开发行或非公开定向发行的方式，向合格投资者发行</w:t>
      </w:r>
      <w:r w:rsidR="00201F26" w:rsidRPr="004276E9">
        <w:rPr>
          <w:rFonts w:hint="eastAsia"/>
          <w:color w:val="000000"/>
          <w:sz w:val="24"/>
          <w:u w:color="000000"/>
        </w:rPr>
        <w:t>资产支持证券、发售资产支持专项计划份额、专项资产管理计划份额、集合信托份额等相应权益凭证的方式募集资金，并以基础资产产生的现金流向投资者支付投资本息的业务模式。</w:t>
      </w:r>
    </w:p>
    <w:p w:rsidR="00FE5E36" w:rsidRPr="004276E9" w:rsidRDefault="008B1CAF" w:rsidP="008B1CAF">
      <w:pPr>
        <w:pStyle w:val="a8"/>
        <w:tabs>
          <w:tab w:val="left" w:pos="1560"/>
        </w:tabs>
        <w:spacing w:line="360" w:lineRule="auto"/>
        <w:ind w:firstLine="482"/>
        <w:rPr>
          <w:color w:val="000000"/>
          <w:sz w:val="24"/>
          <w:u w:color="000000"/>
        </w:rPr>
        <w:pPrChange w:id="9" w:author="夏灵芝" w:date="2015-12-22T11:32:00Z">
          <w:pPr>
            <w:pStyle w:val="a8"/>
            <w:numPr>
              <w:ilvl w:val="1"/>
              <w:numId w:val="2"/>
            </w:numPr>
            <w:tabs>
              <w:tab w:val="left" w:pos="1560"/>
            </w:tabs>
            <w:spacing w:line="360" w:lineRule="auto"/>
            <w:ind w:firstLineChars="0"/>
          </w:pPr>
        </w:pPrChange>
      </w:pPr>
      <w:ins w:id="10" w:author="夏灵芝" w:date="2015-12-22T11:28:00Z">
        <w:r w:rsidRPr="008B1CAF">
          <w:rPr>
            <w:rFonts w:hint="eastAsia"/>
            <w:b/>
            <w:color w:val="000000"/>
            <w:sz w:val="24"/>
            <w:u w:color="000000"/>
            <w:rPrChange w:id="11" w:author="夏灵芝" w:date="2015-12-22T11:32:00Z">
              <w:rPr>
                <w:rFonts w:hint="eastAsia"/>
                <w:color w:val="000000"/>
                <w:sz w:val="24"/>
                <w:u w:color="000000"/>
              </w:rPr>
            </w:rPrChange>
          </w:rPr>
          <w:t>第三条</w:t>
        </w:r>
        <w:r>
          <w:rPr>
            <w:rFonts w:hint="eastAsia"/>
            <w:color w:val="000000"/>
            <w:sz w:val="24"/>
            <w:u w:color="000000"/>
          </w:rPr>
          <w:t xml:space="preserve"> </w:t>
        </w:r>
      </w:ins>
      <w:r w:rsidR="000C513C" w:rsidRPr="004276E9">
        <w:rPr>
          <w:rFonts w:hint="eastAsia"/>
          <w:color w:val="000000"/>
          <w:sz w:val="24"/>
          <w:u w:color="000000"/>
        </w:rPr>
        <w:t>本办法所称资产证券化承销业务，是指本行作为承销商</w:t>
      </w:r>
      <w:r w:rsidR="00244E06" w:rsidRPr="004276E9">
        <w:rPr>
          <w:rFonts w:hint="eastAsia"/>
          <w:color w:val="000000"/>
          <w:sz w:val="24"/>
          <w:u w:color="000000"/>
        </w:rPr>
        <w:t>或咨询服务机构</w:t>
      </w:r>
      <w:r w:rsidR="000C513C" w:rsidRPr="004276E9">
        <w:rPr>
          <w:rFonts w:hint="eastAsia"/>
          <w:color w:val="000000"/>
          <w:sz w:val="24"/>
          <w:u w:color="000000"/>
        </w:rPr>
        <w:t>，依照协议协助发起机构</w:t>
      </w:r>
      <w:r w:rsidR="00E66E30" w:rsidRPr="004276E9">
        <w:rPr>
          <w:rFonts w:hint="eastAsia"/>
          <w:color w:val="000000"/>
          <w:sz w:val="24"/>
          <w:u w:color="000000"/>
        </w:rPr>
        <w:t>或</w:t>
      </w:r>
      <w:r w:rsidR="000C513C" w:rsidRPr="004276E9">
        <w:rPr>
          <w:rFonts w:hint="eastAsia"/>
          <w:color w:val="000000"/>
          <w:sz w:val="24"/>
          <w:u w:color="000000"/>
        </w:rPr>
        <w:t>发行人申请业务资格、申报和备案项目、注册发行额度、销售并发行资产支持证券</w:t>
      </w:r>
      <w:r w:rsidR="00C3598C">
        <w:rPr>
          <w:rFonts w:hint="eastAsia"/>
          <w:color w:val="000000"/>
          <w:sz w:val="24"/>
          <w:u w:color="000000"/>
        </w:rPr>
        <w:t>或其他资产证券化产品</w:t>
      </w:r>
      <w:r w:rsidR="000C513C" w:rsidRPr="004276E9">
        <w:rPr>
          <w:rFonts w:hint="eastAsia"/>
          <w:color w:val="000000"/>
          <w:sz w:val="24"/>
          <w:u w:color="000000"/>
        </w:rPr>
        <w:t>的工作。</w:t>
      </w:r>
    </w:p>
    <w:p w:rsidR="00FE5E36" w:rsidRPr="004276E9" w:rsidRDefault="008B1CAF" w:rsidP="008B1CAF">
      <w:pPr>
        <w:pStyle w:val="a8"/>
        <w:tabs>
          <w:tab w:val="left" w:pos="1560"/>
        </w:tabs>
        <w:spacing w:line="360" w:lineRule="auto"/>
        <w:ind w:firstLine="482"/>
        <w:rPr>
          <w:color w:val="000000"/>
          <w:sz w:val="24"/>
          <w:u w:color="000000"/>
        </w:rPr>
        <w:pPrChange w:id="12" w:author="夏灵芝" w:date="2015-12-22T11:32:00Z">
          <w:pPr>
            <w:pStyle w:val="a8"/>
            <w:numPr>
              <w:ilvl w:val="1"/>
              <w:numId w:val="2"/>
            </w:numPr>
            <w:tabs>
              <w:tab w:val="left" w:pos="1560"/>
            </w:tabs>
            <w:spacing w:line="360" w:lineRule="auto"/>
            <w:ind w:firstLineChars="0" w:firstLine="480"/>
          </w:pPr>
        </w:pPrChange>
      </w:pPr>
      <w:ins w:id="13" w:author="夏灵芝" w:date="2015-12-22T11:28:00Z">
        <w:r w:rsidRPr="008B1CAF">
          <w:rPr>
            <w:rFonts w:hint="eastAsia"/>
            <w:b/>
            <w:color w:val="000000"/>
            <w:sz w:val="24"/>
            <w:u w:color="000000"/>
            <w:rPrChange w:id="14" w:author="夏灵芝" w:date="2015-12-22T11:32:00Z">
              <w:rPr>
                <w:rFonts w:hint="eastAsia"/>
                <w:color w:val="000000"/>
                <w:sz w:val="24"/>
                <w:u w:color="000000"/>
              </w:rPr>
            </w:rPrChange>
          </w:rPr>
          <w:t>第四条</w:t>
        </w:r>
        <w:r w:rsidRPr="008B1CAF">
          <w:rPr>
            <w:rFonts w:hint="eastAsia"/>
            <w:b/>
            <w:color w:val="000000"/>
            <w:sz w:val="24"/>
            <w:u w:color="000000"/>
            <w:rPrChange w:id="15" w:author="夏灵芝" w:date="2015-12-22T11:32:00Z">
              <w:rPr>
                <w:rFonts w:hint="eastAsia"/>
                <w:color w:val="000000"/>
                <w:sz w:val="24"/>
                <w:u w:color="000000"/>
              </w:rPr>
            </w:rPrChange>
          </w:rPr>
          <w:t xml:space="preserve"> </w:t>
        </w:r>
      </w:ins>
      <w:r w:rsidR="000C513C" w:rsidRPr="004276E9">
        <w:rPr>
          <w:rFonts w:hint="eastAsia"/>
          <w:color w:val="000000"/>
          <w:sz w:val="24"/>
          <w:u w:color="000000"/>
        </w:rPr>
        <w:t>本行开展资产证券化</w:t>
      </w:r>
      <w:r w:rsidR="009F1D1B" w:rsidRPr="004276E9">
        <w:rPr>
          <w:rFonts w:hint="eastAsia"/>
          <w:color w:val="000000"/>
          <w:sz w:val="24"/>
          <w:u w:color="000000"/>
        </w:rPr>
        <w:t>承销业务</w:t>
      </w:r>
      <w:r w:rsidR="000C513C" w:rsidRPr="004276E9">
        <w:rPr>
          <w:rFonts w:hint="eastAsia"/>
          <w:color w:val="000000"/>
          <w:sz w:val="24"/>
          <w:u w:color="000000"/>
        </w:rPr>
        <w:t>，应按照本行自身业务特点、规模、复杂程度和风险水平，结合总体业务发展战略、管理能力、资本实力和能够承担的风险水平，合理制定资产证券化承销业务管理政策和程序。</w:t>
      </w:r>
      <w:r w:rsidR="000C513C" w:rsidRPr="004276E9">
        <w:rPr>
          <w:color w:val="000000"/>
          <w:sz w:val="24"/>
          <w:u w:color="000000"/>
        </w:rPr>
        <w:t xml:space="preserve"> </w:t>
      </w:r>
    </w:p>
    <w:p w:rsidR="00FE5E36" w:rsidRPr="004276E9" w:rsidRDefault="00FE5E36" w:rsidP="008B1CAF">
      <w:pPr>
        <w:spacing w:line="360" w:lineRule="auto"/>
        <w:ind w:firstLineChars="200" w:firstLine="482"/>
        <w:rPr>
          <w:b/>
          <w:bCs/>
          <w:color w:val="FF0000"/>
          <w:sz w:val="24"/>
          <w:u w:color="000000"/>
        </w:rPr>
        <w:pPrChange w:id="16" w:author="夏灵芝" w:date="2015-12-22T11:31:00Z">
          <w:pPr>
            <w:spacing w:line="360" w:lineRule="auto"/>
            <w:ind w:firstLine="200"/>
          </w:pPr>
        </w:pPrChange>
      </w:pPr>
    </w:p>
    <w:p w:rsidR="00FE5E36" w:rsidRPr="004276E9" w:rsidRDefault="000C513C" w:rsidP="008B1CAF">
      <w:pPr>
        <w:pStyle w:val="a3"/>
        <w:spacing w:before="0" w:after="0" w:line="360" w:lineRule="auto"/>
        <w:ind w:firstLine="0"/>
        <w:jc w:val="center"/>
        <w:outlineLvl w:val="0"/>
        <w:rPr>
          <w:rFonts w:ascii="黑体" w:eastAsia="黑体"/>
        </w:rPr>
      </w:pPr>
      <w:r w:rsidRPr="004276E9">
        <w:rPr>
          <w:rFonts w:ascii="黑体" w:eastAsia="黑体" w:hint="eastAsia"/>
        </w:rPr>
        <w:t>第二章</w:t>
      </w:r>
      <w:r w:rsidRPr="004276E9">
        <w:rPr>
          <w:rFonts w:ascii="黑体" w:eastAsia="黑体"/>
        </w:rPr>
        <w:t xml:space="preserve">  </w:t>
      </w:r>
      <w:r w:rsidRPr="004276E9">
        <w:rPr>
          <w:rFonts w:ascii="黑体" w:eastAsia="黑体" w:hint="eastAsia"/>
        </w:rPr>
        <w:t>业务组织与职责分工</w:t>
      </w:r>
    </w:p>
    <w:p w:rsidR="00FE5E36" w:rsidRPr="004276E9" w:rsidRDefault="008B1CAF" w:rsidP="008B1CAF">
      <w:pPr>
        <w:pStyle w:val="a8"/>
        <w:tabs>
          <w:tab w:val="left" w:pos="1560"/>
        </w:tabs>
        <w:spacing w:line="360" w:lineRule="auto"/>
        <w:ind w:firstLine="482"/>
        <w:rPr>
          <w:color w:val="000000"/>
          <w:sz w:val="24"/>
          <w:u w:color="000000"/>
        </w:rPr>
        <w:pPrChange w:id="17" w:author="夏灵芝" w:date="2015-12-22T11:32:00Z">
          <w:pPr>
            <w:pStyle w:val="a8"/>
            <w:numPr>
              <w:ilvl w:val="1"/>
              <w:numId w:val="2"/>
            </w:numPr>
            <w:tabs>
              <w:tab w:val="left" w:pos="1560"/>
            </w:tabs>
            <w:spacing w:line="360" w:lineRule="auto"/>
            <w:ind w:firstLineChars="0" w:firstLine="480"/>
          </w:pPr>
        </w:pPrChange>
      </w:pPr>
      <w:ins w:id="18" w:author="夏灵芝" w:date="2015-12-22T11:29:00Z">
        <w:r w:rsidRPr="008B1CAF">
          <w:rPr>
            <w:rFonts w:hint="eastAsia"/>
            <w:b/>
            <w:color w:val="000000"/>
            <w:sz w:val="24"/>
            <w:u w:color="000000"/>
            <w:rPrChange w:id="19" w:author="夏灵芝" w:date="2015-12-22T11:32:00Z">
              <w:rPr>
                <w:rFonts w:hint="eastAsia"/>
                <w:color w:val="000000"/>
                <w:sz w:val="24"/>
                <w:u w:color="000000"/>
              </w:rPr>
            </w:rPrChange>
          </w:rPr>
          <w:t>第五条</w:t>
        </w:r>
        <w:r>
          <w:rPr>
            <w:rFonts w:hint="eastAsia"/>
            <w:color w:val="000000"/>
            <w:sz w:val="24"/>
            <w:u w:color="000000"/>
          </w:rPr>
          <w:t xml:space="preserve"> </w:t>
        </w:r>
      </w:ins>
      <w:r w:rsidR="000C513C" w:rsidRPr="004276E9">
        <w:rPr>
          <w:rFonts w:hint="eastAsia"/>
          <w:color w:val="000000"/>
          <w:sz w:val="24"/>
          <w:u w:color="000000"/>
        </w:rPr>
        <w:t>总行投资银行部是全行资产证券化</w:t>
      </w:r>
      <w:r w:rsidR="009F1D1B" w:rsidRPr="004276E9">
        <w:rPr>
          <w:rFonts w:hint="eastAsia"/>
          <w:color w:val="000000"/>
          <w:sz w:val="24"/>
          <w:u w:color="000000"/>
        </w:rPr>
        <w:t>承销业务</w:t>
      </w:r>
      <w:r w:rsidR="000C513C" w:rsidRPr="004276E9">
        <w:rPr>
          <w:rFonts w:hint="eastAsia"/>
          <w:color w:val="000000"/>
          <w:sz w:val="24"/>
          <w:u w:color="000000"/>
        </w:rPr>
        <w:t>的管理部门，</w:t>
      </w:r>
      <w:r w:rsidR="009F1D1B" w:rsidRPr="004276E9">
        <w:rPr>
          <w:rFonts w:hint="eastAsia"/>
          <w:color w:val="000000"/>
          <w:sz w:val="24"/>
          <w:u w:color="000000"/>
        </w:rPr>
        <w:t>主要</w:t>
      </w:r>
      <w:r w:rsidR="000C513C" w:rsidRPr="004276E9">
        <w:rPr>
          <w:rFonts w:hint="eastAsia"/>
          <w:color w:val="000000"/>
          <w:sz w:val="24"/>
          <w:u w:color="000000"/>
        </w:rPr>
        <w:t>负责项目立项、项目承做</w:t>
      </w:r>
      <w:r w:rsidR="009F1D1B" w:rsidRPr="004276E9">
        <w:rPr>
          <w:rFonts w:hint="eastAsia"/>
          <w:color w:val="000000"/>
          <w:sz w:val="24"/>
          <w:u w:color="000000"/>
        </w:rPr>
        <w:t>、尽职调查、项目</w:t>
      </w:r>
      <w:r w:rsidR="000C513C" w:rsidRPr="004276E9">
        <w:rPr>
          <w:rFonts w:hint="eastAsia"/>
          <w:color w:val="000000"/>
          <w:sz w:val="24"/>
          <w:u w:color="000000"/>
        </w:rPr>
        <w:t>申报</w:t>
      </w:r>
      <w:r w:rsidR="009F1D1B" w:rsidRPr="004276E9">
        <w:rPr>
          <w:rFonts w:hint="eastAsia"/>
          <w:color w:val="000000"/>
          <w:sz w:val="24"/>
          <w:u w:color="000000"/>
        </w:rPr>
        <w:t>、</w:t>
      </w:r>
      <w:r w:rsidR="000C513C" w:rsidRPr="004276E9">
        <w:rPr>
          <w:rFonts w:hint="eastAsia"/>
          <w:color w:val="000000"/>
          <w:sz w:val="24"/>
          <w:u w:color="000000"/>
        </w:rPr>
        <w:t>与中国银行业监督管理委员会</w:t>
      </w:r>
      <w:r w:rsidR="003D0C3C" w:rsidRPr="004276E9">
        <w:rPr>
          <w:rFonts w:hint="eastAsia"/>
          <w:color w:val="000000"/>
          <w:sz w:val="24"/>
          <w:u w:color="000000"/>
        </w:rPr>
        <w:t>（以下简称“中国银监会”）</w:t>
      </w:r>
      <w:r w:rsidR="000C513C" w:rsidRPr="004276E9">
        <w:rPr>
          <w:rFonts w:hint="eastAsia"/>
          <w:color w:val="000000"/>
          <w:sz w:val="24"/>
          <w:u w:color="000000"/>
        </w:rPr>
        <w:t>、中国人民银行</w:t>
      </w:r>
      <w:r w:rsidR="00C3598C">
        <w:rPr>
          <w:rFonts w:hint="eastAsia"/>
          <w:color w:val="000000"/>
          <w:sz w:val="24"/>
          <w:u w:color="000000"/>
        </w:rPr>
        <w:t>、</w:t>
      </w:r>
      <w:r w:rsidR="00C3598C" w:rsidRPr="00C3598C">
        <w:rPr>
          <w:rFonts w:hint="eastAsia"/>
          <w:color w:val="000000"/>
          <w:sz w:val="24"/>
          <w:u w:color="000000"/>
        </w:rPr>
        <w:t>中国银行间市场交易商协会</w:t>
      </w:r>
      <w:r w:rsidR="000C513C" w:rsidRPr="004276E9">
        <w:rPr>
          <w:rFonts w:hint="eastAsia"/>
          <w:color w:val="000000"/>
          <w:sz w:val="24"/>
          <w:u w:color="000000"/>
        </w:rPr>
        <w:t>等监管机构的业务汇报和日常联系对接</w:t>
      </w:r>
      <w:r w:rsidR="009F1D1B" w:rsidRPr="004276E9">
        <w:rPr>
          <w:rFonts w:hint="eastAsia"/>
          <w:color w:val="000000"/>
          <w:sz w:val="24"/>
          <w:u w:color="000000"/>
        </w:rPr>
        <w:t>等工作</w:t>
      </w:r>
      <w:r w:rsidR="0077091B" w:rsidRPr="004276E9">
        <w:rPr>
          <w:rFonts w:hint="eastAsia"/>
          <w:color w:val="000000"/>
          <w:sz w:val="24"/>
          <w:u w:color="000000"/>
        </w:rPr>
        <w:t>。</w:t>
      </w:r>
    </w:p>
    <w:p w:rsidR="00FE5E36" w:rsidRPr="004276E9" w:rsidRDefault="008B1CAF" w:rsidP="008B1CAF">
      <w:pPr>
        <w:pStyle w:val="a8"/>
        <w:tabs>
          <w:tab w:val="left" w:pos="1560"/>
        </w:tabs>
        <w:spacing w:line="360" w:lineRule="auto"/>
        <w:ind w:firstLine="482"/>
        <w:rPr>
          <w:color w:val="000000"/>
          <w:sz w:val="24"/>
          <w:u w:color="000000"/>
        </w:rPr>
        <w:pPrChange w:id="20" w:author="夏灵芝" w:date="2015-12-22T11:32:00Z">
          <w:pPr>
            <w:pStyle w:val="a8"/>
            <w:numPr>
              <w:ilvl w:val="1"/>
              <w:numId w:val="2"/>
            </w:numPr>
            <w:tabs>
              <w:tab w:val="left" w:pos="1560"/>
            </w:tabs>
            <w:spacing w:line="360" w:lineRule="auto"/>
            <w:ind w:firstLineChars="0" w:firstLine="480"/>
          </w:pPr>
        </w:pPrChange>
      </w:pPr>
      <w:ins w:id="21" w:author="夏灵芝" w:date="2015-12-22T11:29:00Z">
        <w:r w:rsidRPr="008B1CAF">
          <w:rPr>
            <w:rFonts w:hint="eastAsia"/>
            <w:b/>
            <w:color w:val="000000"/>
            <w:sz w:val="24"/>
            <w:u w:color="000000"/>
            <w:rPrChange w:id="22" w:author="夏灵芝" w:date="2015-12-22T11:32:00Z">
              <w:rPr>
                <w:rFonts w:hint="eastAsia"/>
                <w:color w:val="000000"/>
                <w:sz w:val="24"/>
                <w:u w:color="000000"/>
              </w:rPr>
            </w:rPrChange>
          </w:rPr>
          <w:t>第六条</w:t>
        </w:r>
        <w:r>
          <w:rPr>
            <w:rFonts w:hint="eastAsia"/>
            <w:color w:val="000000"/>
            <w:sz w:val="24"/>
            <w:u w:color="000000"/>
          </w:rPr>
          <w:t xml:space="preserve"> </w:t>
        </w:r>
      </w:ins>
      <w:r w:rsidR="00C3598C">
        <w:rPr>
          <w:rFonts w:hint="eastAsia"/>
          <w:color w:val="000000"/>
          <w:sz w:val="24"/>
          <w:u w:color="000000"/>
        </w:rPr>
        <w:t>总行投资银行部是非金融企业债务融资工具中</w:t>
      </w:r>
      <w:r w:rsidR="00F56522">
        <w:rPr>
          <w:rFonts w:hint="eastAsia"/>
          <w:color w:val="000000"/>
          <w:sz w:val="24"/>
          <w:u w:color="000000"/>
        </w:rPr>
        <w:t>的</w:t>
      </w:r>
      <w:r w:rsidR="00C3598C">
        <w:rPr>
          <w:rFonts w:hint="eastAsia"/>
          <w:color w:val="000000"/>
          <w:sz w:val="24"/>
          <w:u w:color="000000"/>
        </w:rPr>
        <w:t>资产支</w:t>
      </w:r>
      <w:r w:rsidR="00C3598C">
        <w:rPr>
          <w:rFonts w:hint="eastAsia"/>
          <w:color w:val="000000"/>
          <w:sz w:val="24"/>
          <w:u w:color="000000"/>
        </w:rPr>
        <w:lastRenderedPageBreak/>
        <w:t>持票据（</w:t>
      </w:r>
      <w:r w:rsidR="004F61D7" w:rsidRPr="004F61D7">
        <w:rPr>
          <w:rFonts w:hint="eastAsia"/>
          <w:color w:val="000000"/>
          <w:sz w:val="24"/>
          <w:u w:color="000000"/>
        </w:rPr>
        <w:t>英文缩写“</w:t>
      </w:r>
      <w:r w:rsidR="004F61D7" w:rsidRPr="004F61D7">
        <w:rPr>
          <w:rFonts w:hint="eastAsia"/>
          <w:color w:val="000000"/>
          <w:sz w:val="24"/>
          <w:u w:color="000000"/>
        </w:rPr>
        <w:t>ABN</w:t>
      </w:r>
      <w:r w:rsidR="004F61D7" w:rsidRPr="004F61D7">
        <w:rPr>
          <w:rFonts w:hint="eastAsia"/>
          <w:color w:val="000000"/>
          <w:sz w:val="24"/>
          <w:u w:color="000000"/>
        </w:rPr>
        <w:t>”</w:t>
      </w:r>
      <w:r w:rsidR="00C3598C">
        <w:rPr>
          <w:rFonts w:hint="eastAsia"/>
          <w:color w:val="000000"/>
          <w:sz w:val="24"/>
          <w:u w:color="000000"/>
        </w:rPr>
        <w:t>）的</w:t>
      </w:r>
      <w:r w:rsidR="00C3598C" w:rsidRPr="004276E9">
        <w:rPr>
          <w:rFonts w:hint="eastAsia"/>
          <w:color w:val="000000"/>
          <w:sz w:val="24"/>
          <w:u w:color="000000"/>
        </w:rPr>
        <w:t>销售管理部门</w:t>
      </w:r>
      <w:r w:rsidR="00C3598C">
        <w:rPr>
          <w:rFonts w:hint="eastAsia"/>
          <w:color w:val="000000"/>
          <w:sz w:val="24"/>
          <w:u w:color="000000"/>
        </w:rPr>
        <w:t>，</w:t>
      </w:r>
      <w:r w:rsidR="005C7443" w:rsidRPr="004276E9">
        <w:rPr>
          <w:rFonts w:hint="eastAsia"/>
          <w:color w:val="000000"/>
          <w:sz w:val="24"/>
          <w:u w:color="000000"/>
        </w:rPr>
        <w:t>总行鑫合金融家俱乐部秘书处办公室（以下简称“鑫合秘书处”）是</w:t>
      </w:r>
      <w:r w:rsidR="00C3598C">
        <w:rPr>
          <w:rFonts w:hint="eastAsia"/>
          <w:color w:val="000000"/>
          <w:sz w:val="24"/>
          <w:u w:color="000000"/>
        </w:rPr>
        <w:t>信贷资产证券化、</w:t>
      </w:r>
      <w:r w:rsidR="00F56522">
        <w:rPr>
          <w:rFonts w:hint="eastAsia"/>
          <w:color w:val="000000"/>
          <w:sz w:val="24"/>
          <w:u w:color="000000"/>
        </w:rPr>
        <w:t>证券</w:t>
      </w:r>
      <w:r w:rsidR="00C3598C">
        <w:rPr>
          <w:rFonts w:hint="eastAsia"/>
          <w:color w:val="000000"/>
          <w:sz w:val="24"/>
          <w:u w:color="000000"/>
        </w:rPr>
        <w:t>交易所资产证券化及其他</w:t>
      </w:r>
      <w:r w:rsidR="005C7443" w:rsidRPr="004276E9">
        <w:rPr>
          <w:rFonts w:hint="eastAsia"/>
          <w:color w:val="000000"/>
          <w:sz w:val="24"/>
          <w:u w:color="000000"/>
        </w:rPr>
        <w:t>资产证券化</w:t>
      </w:r>
      <w:r w:rsidR="00C3598C">
        <w:rPr>
          <w:rFonts w:hint="eastAsia"/>
          <w:color w:val="000000"/>
          <w:sz w:val="24"/>
          <w:u w:color="000000"/>
        </w:rPr>
        <w:t>产品</w:t>
      </w:r>
      <w:r w:rsidR="005C7443" w:rsidRPr="004276E9">
        <w:rPr>
          <w:rFonts w:hint="eastAsia"/>
          <w:color w:val="000000"/>
          <w:sz w:val="24"/>
          <w:u w:color="000000"/>
        </w:rPr>
        <w:t>的销售管理部门</w:t>
      </w:r>
      <w:del w:id="23" w:author="夏灵芝" w:date="2015-12-22T11:35:00Z">
        <w:r w:rsidR="005C7443" w:rsidRPr="004276E9" w:rsidDel="00F76343">
          <w:rPr>
            <w:rFonts w:hint="eastAsia"/>
            <w:color w:val="000000"/>
            <w:sz w:val="24"/>
            <w:u w:color="000000"/>
          </w:rPr>
          <w:delText>，</w:delText>
        </w:r>
      </w:del>
      <w:ins w:id="24" w:author="夏灵芝" w:date="2015-12-22T11:35:00Z">
        <w:r w:rsidR="00F76343">
          <w:rPr>
            <w:rFonts w:hint="eastAsia"/>
            <w:color w:val="000000"/>
            <w:sz w:val="24"/>
            <w:u w:color="000000"/>
          </w:rPr>
          <w:t>。</w:t>
        </w:r>
      </w:ins>
      <w:r w:rsidR="00C3598C">
        <w:rPr>
          <w:rFonts w:hint="eastAsia"/>
          <w:color w:val="000000"/>
          <w:sz w:val="24"/>
          <w:u w:color="000000"/>
        </w:rPr>
        <w:t>销售管理部门</w:t>
      </w:r>
      <w:r w:rsidR="005C7443" w:rsidRPr="004276E9">
        <w:rPr>
          <w:rFonts w:hint="eastAsia"/>
          <w:color w:val="000000"/>
          <w:sz w:val="24"/>
          <w:u w:color="000000"/>
        </w:rPr>
        <w:t>主要负责前期营销、承销团组建、发行推介、市场询价、发行等工作，并负责其他机构承销资产支持证券的参团和销售工作。</w:t>
      </w:r>
    </w:p>
    <w:p w:rsidR="00FE5E36" w:rsidRPr="004276E9" w:rsidRDefault="00FE5E36" w:rsidP="008B1CAF">
      <w:pPr>
        <w:spacing w:line="360" w:lineRule="auto"/>
        <w:ind w:firstLine="200"/>
        <w:rPr>
          <w:b/>
          <w:color w:val="FF0000"/>
          <w:sz w:val="24"/>
        </w:rPr>
      </w:pPr>
    </w:p>
    <w:p w:rsidR="00FE5E36" w:rsidRPr="004276E9" w:rsidRDefault="000C513C" w:rsidP="008B1CAF">
      <w:pPr>
        <w:pStyle w:val="a3"/>
        <w:spacing w:before="0" w:after="0" w:line="360" w:lineRule="auto"/>
        <w:ind w:firstLine="0"/>
        <w:jc w:val="center"/>
        <w:outlineLvl w:val="0"/>
        <w:rPr>
          <w:rFonts w:ascii="黑体" w:eastAsia="黑体"/>
        </w:rPr>
      </w:pPr>
      <w:r w:rsidRPr="004276E9">
        <w:rPr>
          <w:rFonts w:ascii="黑体" w:eastAsia="黑体" w:hint="eastAsia"/>
        </w:rPr>
        <w:t>第三章</w:t>
      </w:r>
      <w:r w:rsidRPr="004276E9">
        <w:rPr>
          <w:rFonts w:ascii="黑体" w:eastAsia="黑体"/>
        </w:rPr>
        <w:t xml:space="preserve">  </w:t>
      </w:r>
      <w:r w:rsidRPr="004276E9">
        <w:rPr>
          <w:rFonts w:ascii="黑体" w:eastAsia="黑体" w:hint="eastAsia"/>
        </w:rPr>
        <w:t>项目准入</w:t>
      </w:r>
    </w:p>
    <w:p w:rsidR="000C513C" w:rsidRPr="004276E9" w:rsidRDefault="008B1CAF" w:rsidP="008B1CAF">
      <w:pPr>
        <w:pStyle w:val="a8"/>
        <w:tabs>
          <w:tab w:val="left" w:pos="1560"/>
        </w:tabs>
        <w:spacing w:line="360" w:lineRule="auto"/>
        <w:ind w:firstLine="482"/>
        <w:rPr>
          <w:color w:val="000000"/>
          <w:sz w:val="24"/>
          <w:u w:color="000000"/>
        </w:rPr>
        <w:pPrChange w:id="25" w:author="夏灵芝" w:date="2015-12-22T11:32:00Z">
          <w:pPr>
            <w:pStyle w:val="a8"/>
            <w:numPr>
              <w:ilvl w:val="1"/>
              <w:numId w:val="2"/>
            </w:numPr>
            <w:tabs>
              <w:tab w:val="left" w:pos="1560"/>
            </w:tabs>
            <w:spacing w:line="360" w:lineRule="auto"/>
            <w:ind w:firstLineChars="0" w:firstLine="480"/>
          </w:pPr>
        </w:pPrChange>
      </w:pPr>
      <w:ins w:id="26" w:author="夏灵芝" w:date="2015-12-22T11:29:00Z">
        <w:r w:rsidRPr="008B1CAF">
          <w:rPr>
            <w:rFonts w:hint="eastAsia"/>
            <w:b/>
            <w:color w:val="000000"/>
            <w:sz w:val="24"/>
            <w:u w:color="000000"/>
            <w:rPrChange w:id="27" w:author="夏灵芝" w:date="2015-12-22T11:32:00Z">
              <w:rPr>
                <w:rFonts w:hint="eastAsia"/>
                <w:color w:val="000000"/>
                <w:sz w:val="24"/>
                <w:u w:color="000000"/>
              </w:rPr>
            </w:rPrChange>
          </w:rPr>
          <w:t>第七条</w:t>
        </w:r>
        <w:r w:rsidRPr="008B1CAF">
          <w:rPr>
            <w:rFonts w:hint="eastAsia"/>
            <w:b/>
            <w:color w:val="000000"/>
            <w:sz w:val="24"/>
            <w:u w:color="000000"/>
            <w:rPrChange w:id="28" w:author="夏灵芝" w:date="2015-12-22T11:32:00Z">
              <w:rPr>
                <w:rFonts w:hint="eastAsia"/>
                <w:color w:val="000000"/>
                <w:sz w:val="24"/>
                <w:u w:color="000000"/>
              </w:rPr>
            </w:rPrChange>
          </w:rPr>
          <w:t xml:space="preserve"> </w:t>
        </w:r>
      </w:ins>
      <w:r w:rsidR="000C513C" w:rsidRPr="004276E9">
        <w:rPr>
          <w:color w:val="000000"/>
          <w:sz w:val="24"/>
          <w:u w:color="000000"/>
        </w:rPr>
        <w:t>总行投资银行部</w:t>
      </w:r>
      <w:r w:rsidR="00E6427E">
        <w:rPr>
          <w:rFonts w:hint="eastAsia"/>
          <w:color w:val="000000"/>
          <w:sz w:val="24"/>
          <w:u w:color="000000"/>
        </w:rPr>
        <w:t>负责制定项目准入标准，在</w:t>
      </w:r>
      <w:r w:rsidR="00FC6579">
        <w:rPr>
          <w:rFonts w:hint="eastAsia"/>
          <w:color w:val="000000"/>
          <w:sz w:val="24"/>
          <w:u w:color="000000"/>
        </w:rPr>
        <w:t>与鑫合秘书处会商之后，共同确定项目准入初步意见，并</w:t>
      </w:r>
      <w:r w:rsidR="000C513C" w:rsidRPr="004276E9">
        <w:rPr>
          <w:color w:val="000000"/>
          <w:sz w:val="24"/>
          <w:u w:color="000000"/>
        </w:rPr>
        <w:t>可根据宏观经济、市场环境、指导政策等具体情况，以行内发文、通知等形式发布、</w:t>
      </w:r>
      <w:r w:rsidR="000C513C" w:rsidRPr="004276E9">
        <w:rPr>
          <w:rFonts w:hint="eastAsia"/>
          <w:color w:val="000000"/>
          <w:sz w:val="24"/>
          <w:u w:color="000000"/>
        </w:rPr>
        <w:t>重新制定资产证券化</w:t>
      </w:r>
      <w:r w:rsidR="00244E06" w:rsidRPr="004276E9">
        <w:rPr>
          <w:rFonts w:hint="eastAsia"/>
          <w:color w:val="000000"/>
          <w:sz w:val="24"/>
          <w:u w:color="000000"/>
        </w:rPr>
        <w:t>承销业务</w:t>
      </w:r>
      <w:r w:rsidR="000C513C" w:rsidRPr="004276E9">
        <w:rPr>
          <w:color w:val="000000"/>
          <w:sz w:val="24"/>
          <w:u w:color="000000"/>
        </w:rPr>
        <w:t>的</w:t>
      </w:r>
      <w:r w:rsidR="000C513C" w:rsidRPr="004276E9">
        <w:rPr>
          <w:rFonts w:hint="eastAsia"/>
          <w:color w:val="000000"/>
          <w:sz w:val="24"/>
          <w:u w:color="000000"/>
        </w:rPr>
        <w:t>项目</w:t>
      </w:r>
      <w:r w:rsidR="000C513C" w:rsidRPr="004276E9">
        <w:rPr>
          <w:color w:val="000000"/>
          <w:sz w:val="24"/>
          <w:u w:color="000000"/>
        </w:rPr>
        <w:t>准入</w:t>
      </w:r>
      <w:r w:rsidR="00E6427E">
        <w:rPr>
          <w:rFonts w:hint="eastAsia"/>
          <w:color w:val="000000"/>
          <w:sz w:val="24"/>
          <w:u w:color="000000"/>
        </w:rPr>
        <w:t>标准</w:t>
      </w:r>
      <w:r w:rsidR="000C513C" w:rsidRPr="004276E9">
        <w:rPr>
          <w:color w:val="000000"/>
          <w:sz w:val="24"/>
          <w:u w:color="000000"/>
        </w:rPr>
        <w:t>。</w:t>
      </w:r>
    </w:p>
    <w:p w:rsidR="000C513C" w:rsidRPr="004276E9" w:rsidRDefault="008B1CAF" w:rsidP="008B1CAF">
      <w:pPr>
        <w:pStyle w:val="a8"/>
        <w:tabs>
          <w:tab w:val="left" w:pos="1560"/>
        </w:tabs>
        <w:spacing w:line="360" w:lineRule="auto"/>
        <w:ind w:firstLine="482"/>
        <w:rPr>
          <w:color w:val="000000"/>
          <w:sz w:val="24"/>
          <w:u w:color="000000"/>
        </w:rPr>
        <w:pPrChange w:id="29" w:author="夏灵芝" w:date="2015-12-22T11:32:00Z">
          <w:pPr>
            <w:pStyle w:val="a8"/>
            <w:numPr>
              <w:ilvl w:val="1"/>
              <w:numId w:val="2"/>
            </w:numPr>
            <w:tabs>
              <w:tab w:val="left" w:pos="1560"/>
            </w:tabs>
            <w:spacing w:line="360" w:lineRule="auto"/>
            <w:ind w:firstLineChars="0" w:firstLine="480"/>
          </w:pPr>
        </w:pPrChange>
      </w:pPr>
      <w:ins w:id="30" w:author="夏灵芝" w:date="2015-12-22T11:29:00Z">
        <w:r w:rsidRPr="008B1CAF">
          <w:rPr>
            <w:rFonts w:hint="eastAsia"/>
            <w:b/>
            <w:color w:val="000000"/>
            <w:sz w:val="24"/>
            <w:u w:color="000000"/>
            <w:rPrChange w:id="31" w:author="夏灵芝" w:date="2015-12-22T11:32:00Z">
              <w:rPr>
                <w:rFonts w:hint="eastAsia"/>
                <w:color w:val="000000"/>
                <w:sz w:val="24"/>
                <w:u w:color="000000"/>
              </w:rPr>
            </w:rPrChange>
          </w:rPr>
          <w:t>第八条</w:t>
        </w:r>
        <w:r w:rsidRPr="008B1CAF">
          <w:rPr>
            <w:rFonts w:hint="eastAsia"/>
            <w:b/>
            <w:color w:val="000000"/>
            <w:sz w:val="24"/>
            <w:u w:color="000000"/>
            <w:rPrChange w:id="32" w:author="夏灵芝" w:date="2015-12-22T11:32:00Z">
              <w:rPr>
                <w:rFonts w:hint="eastAsia"/>
                <w:color w:val="000000"/>
                <w:sz w:val="24"/>
                <w:u w:color="000000"/>
              </w:rPr>
            </w:rPrChange>
          </w:rPr>
          <w:t xml:space="preserve"> </w:t>
        </w:r>
      </w:ins>
      <w:r w:rsidR="000C513C" w:rsidRPr="004276E9">
        <w:rPr>
          <w:color w:val="000000"/>
          <w:sz w:val="24"/>
          <w:u w:color="000000"/>
        </w:rPr>
        <w:t>总行投资银行部</w:t>
      </w:r>
      <w:r w:rsidR="00E6427E">
        <w:rPr>
          <w:rFonts w:hint="eastAsia"/>
          <w:color w:val="000000"/>
          <w:sz w:val="24"/>
          <w:u w:color="000000"/>
        </w:rPr>
        <w:t>与鑫合秘书处共同初步确定准入的项目</w:t>
      </w:r>
      <w:r w:rsidR="000C513C" w:rsidRPr="004276E9">
        <w:rPr>
          <w:color w:val="000000"/>
          <w:sz w:val="24"/>
          <w:u w:color="000000"/>
        </w:rPr>
        <w:t>应</w:t>
      </w:r>
      <w:r w:rsidR="00E6427E">
        <w:rPr>
          <w:rFonts w:hint="eastAsia"/>
          <w:color w:val="000000"/>
          <w:sz w:val="24"/>
          <w:u w:color="000000"/>
        </w:rPr>
        <w:t>按照直接融资类投行业务的要求履行准入流程</w:t>
      </w:r>
      <w:r w:rsidR="000C513C" w:rsidRPr="004276E9">
        <w:rPr>
          <w:color w:val="000000"/>
          <w:sz w:val="24"/>
          <w:u w:color="000000"/>
        </w:rPr>
        <w:t>。</w:t>
      </w:r>
    </w:p>
    <w:p w:rsidR="000C513C" w:rsidRPr="004276E9" w:rsidRDefault="008B1CAF" w:rsidP="008B1CAF">
      <w:pPr>
        <w:pStyle w:val="a8"/>
        <w:tabs>
          <w:tab w:val="left" w:pos="1560"/>
        </w:tabs>
        <w:spacing w:line="360" w:lineRule="auto"/>
        <w:ind w:firstLine="482"/>
        <w:rPr>
          <w:color w:val="000000"/>
          <w:sz w:val="24"/>
          <w:u w:color="000000"/>
        </w:rPr>
        <w:pPrChange w:id="33" w:author="夏灵芝" w:date="2015-12-22T11:32:00Z">
          <w:pPr>
            <w:pStyle w:val="a8"/>
            <w:numPr>
              <w:ilvl w:val="1"/>
              <w:numId w:val="2"/>
            </w:numPr>
            <w:tabs>
              <w:tab w:val="left" w:pos="1560"/>
            </w:tabs>
            <w:spacing w:line="360" w:lineRule="auto"/>
            <w:ind w:firstLineChars="0" w:firstLine="480"/>
          </w:pPr>
        </w:pPrChange>
      </w:pPr>
      <w:ins w:id="34" w:author="夏灵芝" w:date="2015-12-22T11:29:00Z">
        <w:r w:rsidRPr="008B1CAF">
          <w:rPr>
            <w:rFonts w:hint="eastAsia"/>
            <w:b/>
            <w:color w:val="000000"/>
            <w:sz w:val="24"/>
            <w:u w:color="000000"/>
            <w:rPrChange w:id="35" w:author="夏灵芝" w:date="2015-12-22T11:32:00Z">
              <w:rPr>
                <w:rFonts w:hint="eastAsia"/>
                <w:color w:val="000000"/>
                <w:sz w:val="24"/>
                <w:u w:color="000000"/>
              </w:rPr>
            </w:rPrChange>
          </w:rPr>
          <w:t>第九条</w:t>
        </w:r>
        <w:r w:rsidRPr="008B1CAF">
          <w:rPr>
            <w:rFonts w:hint="eastAsia"/>
            <w:b/>
            <w:color w:val="000000"/>
            <w:sz w:val="24"/>
            <w:u w:color="000000"/>
            <w:rPrChange w:id="36" w:author="夏灵芝" w:date="2015-12-22T11:32:00Z">
              <w:rPr>
                <w:rFonts w:hint="eastAsia"/>
                <w:color w:val="000000"/>
                <w:sz w:val="24"/>
                <w:u w:color="000000"/>
              </w:rPr>
            </w:rPrChange>
          </w:rPr>
          <w:t xml:space="preserve"> </w:t>
        </w:r>
      </w:ins>
      <w:r w:rsidR="00E6427E">
        <w:rPr>
          <w:rFonts w:hint="eastAsia"/>
          <w:color w:val="000000"/>
          <w:sz w:val="24"/>
          <w:u w:color="000000"/>
        </w:rPr>
        <w:t>履行完毕准入流程之后</w:t>
      </w:r>
      <w:r w:rsidR="000C513C" w:rsidRPr="004276E9">
        <w:rPr>
          <w:color w:val="000000"/>
          <w:sz w:val="24"/>
          <w:u w:color="000000"/>
        </w:rPr>
        <w:t>的项目，本行可与</w:t>
      </w:r>
      <w:r w:rsidR="00E66E30" w:rsidRPr="004276E9">
        <w:rPr>
          <w:rFonts w:hint="eastAsia"/>
          <w:color w:val="000000"/>
          <w:sz w:val="24"/>
          <w:u w:color="000000"/>
        </w:rPr>
        <w:t>发起机构或发行人</w:t>
      </w:r>
      <w:r w:rsidR="000C513C" w:rsidRPr="004276E9">
        <w:rPr>
          <w:color w:val="000000"/>
          <w:sz w:val="24"/>
          <w:u w:color="000000"/>
        </w:rPr>
        <w:t>签定合作意向书或保密协议等意向性合作协议，视为</w:t>
      </w:r>
      <w:r w:rsidR="000C513C" w:rsidRPr="004276E9">
        <w:rPr>
          <w:rFonts w:hint="eastAsia"/>
          <w:color w:val="000000"/>
          <w:sz w:val="24"/>
          <w:u w:color="000000"/>
        </w:rPr>
        <w:t>本行</w:t>
      </w:r>
      <w:r w:rsidR="000C513C" w:rsidRPr="004276E9">
        <w:rPr>
          <w:color w:val="000000"/>
          <w:sz w:val="24"/>
          <w:u w:color="000000"/>
        </w:rPr>
        <w:t>正式受理业务申请。</w:t>
      </w:r>
      <w:r w:rsidR="000C513C" w:rsidRPr="004276E9">
        <w:rPr>
          <w:rFonts w:hint="eastAsia"/>
          <w:color w:val="000000"/>
          <w:sz w:val="24"/>
          <w:u w:color="000000"/>
        </w:rPr>
        <w:t>合</w:t>
      </w:r>
      <w:r w:rsidR="000C513C" w:rsidRPr="004276E9">
        <w:rPr>
          <w:color w:val="000000"/>
          <w:sz w:val="24"/>
          <w:u w:color="000000"/>
        </w:rPr>
        <w:t>作意向书或保密协议</w:t>
      </w:r>
      <w:r w:rsidR="000C513C" w:rsidRPr="004276E9">
        <w:rPr>
          <w:rFonts w:hint="eastAsia"/>
          <w:color w:val="000000"/>
          <w:sz w:val="24"/>
          <w:u w:color="000000"/>
        </w:rPr>
        <w:t>的</w:t>
      </w:r>
      <w:r w:rsidR="000C513C" w:rsidRPr="004276E9">
        <w:rPr>
          <w:color w:val="000000"/>
          <w:sz w:val="24"/>
          <w:u w:color="000000"/>
        </w:rPr>
        <w:t>条款中应包括</w:t>
      </w:r>
      <w:r w:rsidR="000C513C" w:rsidRPr="004276E9">
        <w:rPr>
          <w:rFonts w:hint="eastAsia"/>
          <w:color w:val="000000"/>
          <w:sz w:val="24"/>
          <w:u w:color="000000"/>
        </w:rPr>
        <w:t>各</w:t>
      </w:r>
      <w:r w:rsidR="000C513C" w:rsidRPr="004276E9">
        <w:rPr>
          <w:color w:val="000000"/>
          <w:sz w:val="24"/>
          <w:u w:color="000000"/>
        </w:rPr>
        <w:t>方的</w:t>
      </w:r>
      <w:r w:rsidR="000C513C" w:rsidRPr="004276E9">
        <w:rPr>
          <w:rFonts w:hint="eastAsia"/>
          <w:color w:val="000000"/>
          <w:sz w:val="24"/>
          <w:u w:color="000000"/>
        </w:rPr>
        <w:t>权利义务</w:t>
      </w:r>
      <w:r w:rsidR="000C513C" w:rsidRPr="004276E9">
        <w:rPr>
          <w:color w:val="000000"/>
          <w:sz w:val="24"/>
          <w:u w:color="000000"/>
        </w:rPr>
        <w:t>、免责条款、信守商业机密等内容，但不得含有使本行被动承担承销义务的条款。</w:t>
      </w:r>
    </w:p>
    <w:p w:rsidR="000C513C" w:rsidRPr="004276E9" w:rsidRDefault="008B1CAF" w:rsidP="008B1CAF">
      <w:pPr>
        <w:pStyle w:val="a8"/>
        <w:tabs>
          <w:tab w:val="left" w:pos="1560"/>
        </w:tabs>
        <w:spacing w:line="360" w:lineRule="auto"/>
        <w:ind w:firstLine="482"/>
        <w:rPr>
          <w:color w:val="000000"/>
          <w:sz w:val="24"/>
          <w:u w:color="000000"/>
        </w:rPr>
        <w:pPrChange w:id="37" w:author="夏灵芝" w:date="2015-12-22T11:32:00Z">
          <w:pPr>
            <w:pStyle w:val="a8"/>
            <w:numPr>
              <w:ilvl w:val="1"/>
              <w:numId w:val="2"/>
            </w:numPr>
            <w:tabs>
              <w:tab w:val="left" w:pos="1560"/>
            </w:tabs>
            <w:spacing w:line="360" w:lineRule="auto"/>
            <w:ind w:firstLineChars="0" w:firstLine="480"/>
          </w:pPr>
        </w:pPrChange>
      </w:pPr>
      <w:ins w:id="38" w:author="夏灵芝" w:date="2015-12-22T11:29:00Z">
        <w:r w:rsidRPr="008B1CAF">
          <w:rPr>
            <w:rFonts w:hint="eastAsia"/>
            <w:b/>
            <w:color w:val="000000"/>
            <w:sz w:val="24"/>
            <w:u w:color="000000"/>
            <w:rPrChange w:id="39" w:author="夏灵芝" w:date="2015-12-22T11:32:00Z">
              <w:rPr>
                <w:rFonts w:hint="eastAsia"/>
                <w:color w:val="000000"/>
                <w:sz w:val="24"/>
                <w:u w:color="000000"/>
              </w:rPr>
            </w:rPrChange>
          </w:rPr>
          <w:t>第十条</w:t>
        </w:r>
        <w:r>
          <w:rPr>
            <w:rFonts w:hint="eastAsia"/>
            <w:color w:val="000000"/>
            <w:sz w:val="24"/>
            <w:u w:color="000000"/>
          </w:rPr>
          <w:t xml:space="preserve"> </w:t>
        </w:r>
      </w:ins>
      <w:r w:rsidR="000C513C" w:rsidRPr="004276E9">
        <w:rPr>
          <w:color w:val="000000"/>
          <w:sz w:val="24"/>
          <w:u w:color="000000"/>
        </w:rPr>
        <w:t>在</w:t>
      </w:r>
      <w:r w:rsidR="000C513C" w:rsidRPr="004276E9">
        <w:rPr>
          <w:rFonts w:hint="eastAsia"/>
          <w:color w:val="000000"/>
          <w:sz w:val="24"/>
          <w:u w:color="000000"/>
        </w:rPr>
        <w:t>资产证券化</w:t>
      </w:r>
      <w:r w:rsidR="00244E06" w:rsidRPr="004276E9">
        <w:rPr>
          <w:color w:val="000000"/>
          <w:sz w:val="24"/>
          <w:u w:color="000000"/>
        </w:rPr>
        <w:t>承销业务</w:t>
      </w:r>
      <w:r w:rsidR="000C513C" w:rsidRPr="004276E9">
        <w:rPr>
          <w:rFonts w:hint="eastAsia"/>
          <w:color w:val="000000"/>
          <w:sz w:val="24"/>
          <w:u w:color="000000"/>
        </w:rPr>
        <w:t>活动</w:t>
      </w:r>
      <w:r w:rsidR="000C513C" w:rsidRPr="004276E9">
        <w:rPr>
          <w:color w:val="000000"/>
          <w:sz w:val="24"/>
          <w:u w:color="000000"/>
        </w:rPr>
        <w:t>中，本行任何人员不得有以下行为：</w:t>
      </w:r>
    </w:p>
    <w:p w:rsidR="00FE5E36" w:rsidRPr="008B1CAF" w:rsidRDefault="00B54BAE" w:rsidP="008B1CAF">
      <w:pPr>
        <w:pStyle w:val="a8"/>
        <w:tabs>
          <w:tab w:val="left" w:pos="1560"/>
        </w:tabs>
        <w:spacing w:line="360" w:lineRule="auto"/>
        <w:ind w:firstLine="480"/>
        <w:rPr>
          <w:color w:val="000000"/>
          <w:sz w:val="24"/>
          <w:u w:color="000000"/>
          <w:rPrChange w:id="40" w:author="夏灵芝" w:date="2015-12-22T11:29:00Z">
            <w:rPr>
              <w:rFonts w:ascii="宋体" w:hAnsi="宋体"/>
              <w:color w:val="000000"/>
              <w:sz w:val="24"/>
            </w:rPr>
          </w:rPrChange>
        </w:rPr>
        <w:pPrChange w:id="41" w:author="夏灵芝" w:date="2015-12-22T11:31:00Z">
          <w:pPr>
            <w:spacing w:line="360" w:lineRule="auto"/>
            <w:ind w:firstLineChars="200" w:firstLine="480"/>
          </w:pPr>
        </w:pPrChange>
      </w:pPr>
      <w:r w:rsidRPr="008B1CAF">
        <w:rPr>
          <w:color w:val="000000"/>
          <w:sz w:val="24"/>
          <w:u w:color="000000"/>
          <w:rPrChange w:id="42" w:author="夏灵芝" w:date="2015-12-22T11:29:00Z">
            <w:rPr>
              <w:rFonts w:ascii="宋体" w:hAnsi="宋体"/>
              <w:color w:val="000000"/>
              <w:sz w:val="24"/>
            </w:rPr>
          </w:rPrChange>
        </w:rPr>
        <w:t>（一）超出自身能力或采取不正当手段承揽业务；</w:t>
      </w:r>
    </w:p>
    <w:p w:rsidR="00FE5E36" w:rsidRPr="008B1CAF" w:rsidRDefault="00B54BAE" w:rsidP="008B1CAF">
      <w:pPr>
        <w:pStyle w:val="a8"/>
        <w:tabs>
          <w:tab w:val="left" w:pos="1560"/>
        </w:tabs>
        <w:spacing w:line="360" w:lineRule="auto"/>
        <w:ind w:firstLine="480"/>
        <w:rPr>
          <w:color w:val="000000"/>
          <w:sz w:val="24"/>
          <w:u w:color="000000"/>
          <w:rPrChange w:id="43" w:author="夏灵芝" w:date="2015-12-22T11:29:00Z">
            <w:rPr>
              <w:rFonts w:ascii="宋体" w:hAnsi="宋体"/>
              <w:color w:val="000000"/>
              <w:sz w:val="24"/>
            </w:rPr>
          </w:rPrChange>
        </w:rPr>
        <w:pPrChange w:id="44" w:author="夏灵芝" w:date="2015-12-22T11:31:00Z">
          <w:pPr>
            <w:spacing w:line="360" w:lineRule="auto"/>
            <w:ind w:firstLineChars="200" w:firstLine="480"/>
          </w:pPr>
        </w:pPrChange>
      </w:pPr>
      <w:r w:rsidRPr="008B1CAF">
        <w:rPr>
          <w:color w:val="000000"/>
          <w:sz w:val="24"/>
          <w:u w:color="000000"/>
          <w:rPrChange w:id="45" w:author="夏灵芝" w:date="2015-12-22T11:29:00Z">
            <w:rPr>
              <w:rFonts w:ascii="宋体" w:hAnsi="宋体"/>
              <w:color w:val="000000"/>
              <w:sz w:val="24"/>
            </w:rPr>
          </w:rPrChange>
        </w:rPr>
        <w:t>（二）与</w:t>
      </w:r>
      <w:r w:rsidR="00E66E30" w:rsidRPr="008B1CAF">
        <w:rPr>
          <w:rFonts w:hint="eastAsia"/>
          <w:color w:val="000000"/>
          <w:sz w:val="24"/>
          <w:u w:color="000000"/>
          <w:rPrChange w:id="46" w:author="夏灵芝" w:date="2015-12-22T11:29:00Z">
            <w:rPr>
              <w:rFonts w:ascii="宋体" w:hAnsi="宋体" w:hint="eastAsia"/>
              <w:color w:val="000000"/>
              <w:sz w:val="24"/>
            </w:rPr>
          </w:rPrChange>
        </w:rPr>
        <w:t>发起机构、</w:t>
      </w:r>
      <w:r w:rsidRPr="008B1CAF">
        <w:rPr>
          <w:rFonts w:hint="eastAsia"/>
          <w:color w:val="000000"/>
          <w:sz w:val="24"/>
          <w:u w:color="000000"/>
          <w:rPrChange w:id="47" w:author="夏灵芝" w:date="2015-12-22T11:29:00Z">
            <w:rPr>
              <w:rFonts w:ascii="宋体" w:hAnsi="宋体" w:hint="eastAsia"/>
              <w:color w:val="000000"/>
              <w:sz w:val="24"/>
            </w:rPr>
          </w:rPrChange>
        </w:rPr>
        <w:t>发行人</w:t>
      </w:r>
      <w:r w:rsidRPr="008B1CAF">
        <w:rPr>
          <w:color w:val="000000"/>
          <w:sz w:val="24"/>
          <w:u w:color="000000"/>
          <w:rPrChange w:id="48" w:author="夏灵芝" w:date="2015-12-22T11:29:00Z">
            <w:rPr>
              <w:rFonts w:ascii="宋体" w:hAnsi="宋体"/>
              <w:color w:val="000000"/>
              <w:sz w:val="24"/>
            </w:rPr>
          </w:rPrChange>
        </w:rPr>
        <w:t>或其他相关机构、人员之间有不当利益约定；</w:t>
      </w:r>
    </w:p>
    <w:p w:rsidR="00FE5E36" w:rsidRPr="008B1CAF" w:rsidRDefault="00B54BAE" w:rsidP="008B1CAF">
      <w:pPr>
        <w:pStyle w:val="a8"/>
        <w:tabs>
          <w:tab w:val="left" w:pos="1560"/>
        </w:tabs>
        <w:spacing w:line="360" w:lineRule="auto"/>
        <w:ind w:firstLine="480"/>
        <w:rPr>
          <w:color w:val="000000"/>
          <w:sz w:val="24"/>
          <w:u w:color="000000"/>
          <w:rPrChange w:id="49" w:author="夏灵芝" w:date="2015-12-22T11:29:00Z">
            <w:rPr>
              <w:rFonts w:ascii="宋体" w:hAnsi="宋体"/>
              <w:color w:val="000000"/>
              <w:sz w:val="24"/>
            </w:rPr>
          </w:rPrChange>
        </w:rPr>
        <w:pPrChange w:id="50" w:author="夏灵芝" w:date="2015-12-22T11:31:00Z">
          <w:pPr>
            <w:spacing w:line="360" w:lineRule="auto"/>
            <w:ind w:firstLineChars="200" w:firstLine="480"/>
          </w:pPr>
        </w:pPrChange>
      </w:pPr>
      <w:r w:rsidRPr="008B1CAF">
        <w:rPr>
          <w:color w:val="000000"/>
          <w:sz w:val="24"/>
          <w:u w:color="000000"/>
          <w:rPrChange w:id="51" w:author="夏灵芝" w:date="2015-12-22T11:29:00Z">
            <w:rPr>
              <w:rFonts w:ascii="宋体" w:hAnsi="宋体"/>
              <w:color w:val="000000"/>
              <w:sz w:val="24"/>
            </w:rPr>
          </w:rPrChange>
        </w:rPr>
        <w:t>（三）以不正当方式提供中介服务；</w:t>
      </w:r>
    </w:p>
    <w:p w:rsidR="00FE5E36" w:rsidRPr="008B1CAF" w:rsidRDefault="00B54BAE" w:rsidP="008B1CAF">
      <w:pPr>
        <w:pStyle w:val="a8"/>
        <w:tabs>
          <w:tab w:val="left" w:pos="1560"/>
        </w:tabs>
        <w:spacing w:line="360" w:lineRule="auto"/>
        <w:ind w:firstLine="480"/>
        <w:rPr>
          <w:color w:val="000000"/>
          <w:sz w:val="24"/>
          <w:u w:color="000000"/>
          <w:rPrChange w:id="52" w:author="夏灵芝" w:date="2015-12-22T11:29:00Z">
            <w:rPr>
              <w:rFonts w:ascii="宋体" w:hAnsi="宋体"/>
              <w:color w:val="000000"/>
              <w:sz w:val="24"/>
            </w:rPr>
          </w:rPrChange>
        </w:rPr>
        <w:pPrChange w:id="53" w:author="夏灵芝" w:date="2015-12-22T11:31:00Z">
          <w:pPr>
            <w:spacing w:line="360" w:lineRule="auto"/>
            <w:ind w:firstLineChars="200" w:firstLine="480"/>
          </w:pPr>
        </w:pPrChange>
      </w:pPr>
      <w:r w:rsidRPr="008B1CAF">
        <w:rPr>
          <w:rFonts w:hint="eastAsia"/>
          <w:color w:val="000000"/>
          <w:sz w:val="24"/>
          <w:u w:color="000000"/>
          <w:rPrChange w:id="54" w:author="夏灵芝" w:date="2015-12-22T11:29:00Z">
            <w:rPr>
              <w:rFonts w:ascii="宋体" w:hAnsi="宋体" w:hint="eastAsia"/>
              <w:color w:val="000000"/>
              <w:sz w:val="24"/>
            </w:rPr>
          </w:rPrChange>
        </w:rPr>
        <w:t>（四）对所承销项目承诺承担连带的还本付息责任，或者向发行人承诺在债券还本付息时提供资金支持；</w:t>
      </w:r>
    </w:p>
    <w:p w:rsidR="00FE5E36" w:rsidRPr="008B1CAF" w:rsidRDefault="00B54BAE" w:rsidP="008B1CAF">
      <w:pPr>
        <w:pStyle w:val="a8"/>
        <w:tabs>
          <w:tab w:val="left" w:pos="1560"/>
        </w:tabs>
        <w:spacing w:line="360" w:lineRule="auto"/>
        <w:ind w:firstLine="480"/>
        <w:rPr>
          <w:color w:val="000000"/>
          <w:sz w:val="24"/>
          <w:u w:color="000000"/>
          <w:rPrChange w:id="55" w:author="夏灵芝" w:date="2015-12-22T11:29:00Z">
            <w:rPr>
              <w:rFonts w:ascii="宋体" w:hAnsi="宋体"/>
              <w:color w:val="000000"/>
              <w:sz w:val="24"/>
            </w:rPr>
          </w:rPrChange>
        </w:rPr>
        <w:pPrChange w:id="56" w:author="夏灵芝" w:date="2015-12-22T11:31:00Z">
          <w:pPr>
            <w:spacing w:line="360" w:lineRule="auto"/>
            <w:ind w:firstLineChars="200" w:firstLine="480"/>
          </w:pPr>
        </w:pPrChange>
      </w:pPr>
      <w:r w:rsidRPr="008B1CAF">
        <w:rPr>
          <w:color w:val="000000"/>
          <w:sz w:val="24"/>
          <w:u w:color="000000"/>
          <w:rPrChange w:id="57" w:author="夏灵芝" w:date="2015-12-22T11:29:00Z">
            <w:rPr>
              <w:rFonts w:ascii="宋体" w:hAnsi="宋体"/>
              <w:color w:val="000000"/>
              <w:sz w:val="24"/>
            </w:rPr>
          </w:rPrChange>
        </w:rPr>
        <w:t>（</w:t>
      </w:r>
      <w:r w:rsidRPr="008B1CAF">
        <w:rPr>
          <w:rFonts w:hint="eastAsia"/>
          <w:color w:val="000000"/>
          <w:sz w:val="24"/>
          <w:u w:color="000000"/>
          <w:rPrChange w:id="58" w:author="夏灵芝" w:date="2015-12-22T11:29:00Z">
            <w:rPr>
              <w:rFonts w:ascii="宋体" w:hAnsi="宋体" w:hint="eastAsia"/>
              <w:color w:val="000000"/>
              <w:sz w:val="24"/>
            </w:rPr>
          </w:rPrChange>
        </w:rPr>
        <w:t>五</w:t>
      </w:r>
      <w:r w:rsidRPr="008B1CAF">
        <w:rPr>
          <w:color w:val="000000"/>
          <w:sz w:val="24"/>
          <w:u w:color="000000"/>
          <w:rPrChange w:id="59" w:author="夏灵芝" w:date="2015-12-22T11:29:00Z">
            <w:rPr>
              <w:rFonts w:ascii="宋体" w:hAnsi="宋体"/>
              <w:color w:val="000000"/>
              <w:sz w:val="24"/>
            </w:rPr>
          </w:rPrChange>
        </w:rPr>
        <w:t>）对不确定事项做出承诺；</w:t>
      </w:r>
    </w:p>
    <w:p w:rsidR="00FE5E36" w:rsidRPr="008B1CAF" w:rsidRDefault="00B54BAE" w:rsidP="008B1CAF">
      <w:pPr>
        <w:pStyle w:val="a8"/>
        <w:tabs>
          <w:tab w:val="left" w:pos="1560"/>
        </w:tabs>
        <w:spacing w:line="360" w:lineRule="auto"/>
        <w:ind w:firstLine="480"/>
        <w:rPr>
          <w:color w:val="000000"/>
          <w:sz w:val="24"/>
          <w:u w:color="000000"/>
          <w:rPrChange w:id="60" w:author="夏灵芝" w:date="2015-12-22T11:29:00Z">
            <w:rPr>
              <w:rFonts w:ascii="宋体" w:hAnsi="宋体"/>
              <w:color w:val="000000"/>
              <w:sz w:val="24"/>
            </w:rPr>
          </w:rPrChange>
        </w:rPr>
        <w:pPrChange w:id="61" w:author="夏灵芝" w:date="2015-12-22T11:31:00Z">
          <w:pPr>
            <w:spacing w:line="360" w:lineRule="auto"/>
            <w:ind w:firstLineChars="200" w:firstLine="480"/>
          </w:pPr>
        </w:pPrChange>
      </w:pPr>
      <w:r w:rsidRPr="008B1CAF">
        <w:rPr>
          <w:color w:val="000000"/>
          <w:sz w:val="24"/>
          <w:u w:color="000000"/>
          <w:rPrChange w:id="62" w:author="夏灵芝" w:date="2015-12-22T11:29:00Z">
            <w:rPr>
              <w:rFonts w:ascii="宋体" w:hAnsi="宋体"/>
              <w:color w:val="000000"/>
              <w:sz w:val="24"/>
            </w:rPr>
          </w:rPrChange>
        </w:rPr>
        <w:t>（</w:t>
      </w:r>
      <w:r w:rsidRPr="008B1CAF">
        <w:rPr>
          <w:rFonts w:hint="eastAsia"/>
          <w:color w:val="000000"/>
          <w:sz w:val="24"/>
          <w:u w:color="000000"/>
          <w:rPrChange w:id="63" w:author="夏灵芝" w:date="2015-12-22T11:29:00Z">
            <w:rPr>
              <w:rFonts w:ascii="宋体" w:hAnsi="宋体" w:hint="eastAsia"/>
              <w:color w:val="000000"/>
              <w:sz w:val="24"/>
            </w:rPr>
          </w:rPrChange>
        </w:rPr>
        <w:t>六</w:t>
      </w:r>
      <w:r w:rsidRPr="008B1CAF">
        <w:rPr>
          <w:color w:val="000000"/>
          <w:sz w:val="24"/>
          <w:u w:color="000000"/>
          <w:rPrChange w:id="64" w:author="夏灵芝" w:date="2015-12-22T11:29:00Z">
            <w:rPr>
              <w:rFonts w:ascii="宋体" w:hAnsi="宋体"/>
              <w:color w:val="000000"/>
              <w:sz w:val="24"/>
            </w:rPr>
          </w:rPrChange>
        </w:rPr>
        <w:t>）</w:t>
      </w:r>
      <w:del w:id="65" w:author="夏灵芝" w:date="2015-12-22T11:35:00Z">
        <w:r w:rsidRPr="008B1CAF" w:rsidDel="00F76343">
          <w:rPr>
            <w:color w:val="000000"/>
            <w:sz w:val="24"/>
            <w:u w:color="000000"/>
            <w:rPrChange w:id="66" w:author="夏灵芝" w:date="2015-12-22T11:29:00Z">
              <w:rPr>
                <w:rFonts w:ascii="宋体" w:hAnsi="宋体"/>
                <w:color w:val="000000"/>
                <w:sz w:val="24"/>
              </w:rPr>
            </w:rPrChange>
          </w:rPr>
          <w:delText>其</w:delText>
        </w:r>
        <w:r w:rsidR="002C6F08" w:rsidRPr="008B1CAF" w:rsidDel="00F76343">
          <w:rPr>
            <w:rFonts w:hint="eastAsia"/>
            <w:color w:val="000000"/>
            <w:sz w:val="24"/>
            <w:u w:color="000000"/>
            <w:rPrChange w:id="67" w:author="夏灵芝" w:date="2015-12-22T11:29:00Z">
              <w:rPr>
                <w:rFonts w:ascii="宋体" w:hAnsi="宋体" w:hint="eastAsia"/>
                <w:color w:val="000000"/>
                <w:sz w:val="24"/>
              </w:rPr>
            </w:rPrChange>
          </w:rPr>
          <w:delText>它</w:delText>
        </w:r>
      </w:del>
      <w:ins w:id="68" w:author="夏灵芝" w:date="2015-12-22T11:35:00Z">
        <w:r w:rsidR="00F76343" w:rsidRPr="008B1CAF">
          <w:rPr>
            <w:color w:val="000000"/>
            <w:sz w:val="24"/>
            <w:u w:color="000000"/>
            <w:rPrChange w:id="69" w:author="夏灵芝" w:date="2015-12-22T11:29:00Z">
              <w:rPr>
                <w:rFonts w:ascii="宋体" w:hAnsi="宋体"/>
                <w:color w:val="000000"/>
                <w:sz w:val="24"/>
              </w:rPr>
            </w:rPrChange>
          </w:rPr>
          <w:t>其</w:t>
        </w:r>
        <w:r w:rsidR="00F76343">
          <w:rPr>
            <w:rFonts w:hint="eastAsia"/>
            <w:color w:val="000000"/>
            <w:sz w:val="24"/>
            <w:u w:color="000000"/>
          </w:rPr>
          <w:t>他</w:t>
        </w:r>
      </w:ins>
      <w:r w:rsidRPr="008B1CAF">
        <w:rPr>
          <w:color w:val="000000"/>
          <w:sz w:val="24"/>
          <w:u w:color="000000"/>
          <w:rPrChange w:id="70" w:author="夏灵芝" w:date="2015-12-22T11:29:00Z">
            <w:rPr>
              <w:rFonts w:ascii="宋体" w:hAnsi="宋体"/>
              <w:color w:val="000000"/>
              <w:sz w:val="24"/>
            </w:rPr>
          </w:rPrChange>
        </w:rPr>
        <w:t>不当行为。</w:t>
      </w:r>
    </w:p>
    <w:p w:rsidR="00FE5E36" w:rsidRPr="004276E9" w:rsidRDefault="00FE5E36" w:rsidP="008B1CAF">
      <w:pPr>
        <w:spacing w:line="360" w:lineRule="auto"/>
        <w:ind w:firstLine="200"/>
        <w:rPr>
          <w:b/>
          <w:color w:val="FF0000"/>
          <w:sz w:val="24"/>
        </w:rPr>
      </w:pPr>
    </w:p>
    <w:p w:rsidR="00FE5E36" w:rsidRPr="004276E9" w:rsidRDefault="000C513C" w:rsidP="008B1CAF">
      <w:pPr>
        <w:pStyle w:val="a3"/>
        <w:spacing w:before="0" w:after="0" w:line="360" w:lineRule="auto"/>
        <w:ind w:firstLine="0"/>
        <w:jc w:val="center"/>
        <w:outlineLvl w:val="0"/>
        <w:rPr>
          <w:rFonts w:ascii="黑体" w:eastAsia="黑体"/>
        </w:rPr>
      </w:pPr>
      <w:r w:rsidRPr="004276E9">
        <w:rPr>
          <w:rFonts w:ascii="黑体" w:eastAsia="黑体" w:hint="eastAsia"/>
        </w:rPr>
        <w:t>第四章</w:t>
      </w:r>
      <w:r w:rsidRPr="004276E9">
        <w:rPr>
          <w:rFonts w:ascii="黑体" w:eastAsia="黑体"/>
        </w:rPr>
        <w:t xml:space="preserve">  </w:t>
      </w:r>
      <w:r w:rsidR="00FC6579">
        <w:rPr>
          <w:rFonts w:ascii="黑体" w:eastAsia="黑体" w:hint="eastAsia"/>
        </w:rPr>
        <w:t>项目实施</w:t>
      </w:r>
    </w:p>
    <w:p w:rsidR="000C513C" w:rsidRPr="008B1CAF" w:rsidRDefault="008B1CAF" w:rsidP="008B1CAF">
      <w:pPr>
        <w:pStyle w:val="a8"/>
        <w:tabs>
          <w:tab w:val="left" w:pos="1560"/>
        </w:tabs>
        <w:spacing w:line="360" w:lineRule="auto"/>
        <w:ind w:firstLine="482"/>
        <w:rPr>
          <w:color w:val="000000"/>
          <w:sz w:val="24"/>
          <w:u w:color="000000"/>
          <w:rPrChange w:id="71" w:author="夏灵芝" w:date="2015-12-22T11:30:00Z">
            <w:rPr>
              <w:color w:val="000000"/>
            </w:rPr>
          </w:rPrChange>
        </w:rPr>
        <w:pPrChange w:id="72" w:author="夏灵芝" w:date="2015-12-22T11:32:00Z">
          <w:pPr>
            <w:pStyle w:val="a8"/>
            <w:numPr>
              <w:ilvl w:val="1"/>
              <w:numId w:val="2"/>
            </w:numPr>
            <w:tabs>
              <w:tab w:val="left" w:pos="1560"/>
            </w:tabs>
            <w:spacing w:line="360" w:lineRule="auto"/>
            <w:ind w:firstLineChars="0" w:firstLine="480"/>
          </w:pPr>
        </w:pPrChange>
      </w:pPr>
      <w:ins w:id="73" w:author="夏灵芝" w:date="2015-12-22T11:29:00Z">
        <w:r w:rsidRPr="008B1CAF">
          <w:rPr>
            <w:rFonts w:hint="eastAsia"/>
            <w:b/>
            <w:color w:val="000000"/>
            <w:sz w:val="24"/>
            <w:u w:color="000000"/>
            <w:rPrChange w:id="74" w:author="夏灵芝" w:date="2015-12-22T11:32:00Z">
              <w:rPr>
                <w:rFonts w:hint="eastAsia"/>
                <w:color w:val="000000"/>
                <w:sz w:val="24"/>
                <w:u w:color="000000"/>
              </w:rPr>
            </w:rPrChange>
          </w:rPr>
          <w:t>第十一条</w:t>
        </w:r>
        <w:r>
          <w:rPr>
            <w:rFonts w:hint="eastAsia"/>
            <w:color w:val="000000"/>
            <w:sz w:val="24"/>
            <w:u w:color="000000"/>
          </w:rPr>
          <w:t xml:space="preserve"> </w:t>
        </w:r>
      </w:ins>
      <w:r w:rsidR="000C513C" w:rsidRPr="004276E9">
        <w:rPr>
          <w:rFonts w:hint="eastAsia"/>
          <w:color w:val="000000"/>
          <w:sz w:val="24"/>
          <w:u w:color="000000"/>
        </w:rPr>
        <w:t>总行投资银行部负责协调各有关参与方，包括但不限</w:t>
      </w:r>
      <w:r w:rsidR="000C513C" w:rsidRPr="004276E9">
        <w:rPr>
          <w:rFonts w:hint="eastAsia"/>
          <w:color w:val="000000"/>
          <w:sz w:val="24"/>
          <w:u w:color="000000"/>
        </w:rPr>
        <w:lastRenderedPageBreak/>
        <w:t>于：发起机构或发行人、受托机构、信用评级机构、律师事务所、会计师事务所、资金保管</w:t>
      </w:r>
      <w:r w:rsidR="006653BE" w:rsidRPr="004276E9">
        <w:rPr>
          <w:rFonts w:hint="eastAsia"/>
          <w:color w:val="000000"/>
          <w:sz w:val="24"/>
          <w:u w:color="000000"/>
        </w:rPr>
        <w:t>机构</w:t>
      </w:r>
      <w:r w:rsidR="000C513C" w:rsidRPr="004276E9">
        <w:rPr>
          <w:rFonts w:hint="eastAsia"/>
          <w:color w:val="000000"/>
          <w:sz w:val="24"/>
          <w:u w:color="000000"/>
        </w:rPr>
        <w:t>等，组建项目尽职调查团队，开展尽职调查</w:t>
      </w:r>
      <w:r w:rsidR="004E61A3">
        <w:rPr>
          <w:rFonts w:hint="eastAsia"/>
          <w:color w:val="000000"/>
          <w:sz w:val="24"/>
          <w:u w:color="000000"/>
        </w:rPr>
        <w:t>、协议签订、协助发起机构申请资格、项目备案或申报以及资产支持证券的注册发行</w:t>
      </w:r>
      <w:r w:rsidR="00834113">
        <w:rPr>
          <w:rFonts w:hint="eastAsia"/>
          <w:color w:val="000000"/>
          <w:sz w:val="24"/>
          <w:u w:color="000000"/>
        </w:rPr>
        <w:t>、信息披露</w:t>
      </w:r>
      <w:r w:rsidR="004E61A3">
        <w:rPr>
          <w:rFonts w:hint="eastAsia"/>
          <w:color w:val="000000"/>
          <w:sz w:val="24"/>
          <w:u w:color="000000"/>
        </w:rPr>
        <w:t>工作</w:t>
      </w:r>
      <w:r w:rsidR="000C513C" w:rsidRPr="004276E9">
        <w:rPr>
          <w:rFonts w:hint="eastAsia"/>
          <w:color w:val="000000"/>
          <w:sz w:val="24"/>
          <w:u w:color="000000"/>
        </w:rPr>
        <w:t>。</w:t>
      </w:r>
    </w:p>
    <w:p w:rsidR="00960BFD" w:rsidRPr="008B1CAF" w:rsidRDefault="008B1CAF" w:rsidP="008B1CAF">
      <w:pPr>
        <w:pStyle w:val="a8"/>
        <w:tabs>
          <w:tab w:val="left" w:pos="1560"/>
        </w:tabs>
        <w:spacing w:line="360" w:lineRule="auto"/>
        <w:ind w:firstLine="482"/>
        <w:rPr>
          <w:color w:val="000000"/>
          <w:sz w:val="24"/>
          <w:u w:color="000000"/>
          <w:rPrChange w:id="75" w:author="夏灵芝" w:date="2015-12-22T11:30:00Z">
            <w:rPr>
              <w:color w:val="000000"/>
            </w:rPr>
          </w:rPrChange>
        </w:rPr>
        <w:pPrChange w:id="76" w:author="夏灵芝" w:date="2015-12-22T11:32:00Z">
          <w:pPr>
            <w:pStyle w:val="a8"/>
            <w:numPr>
              <w:ilvl w:val="1"/>
              <w:numId w:val="2"/>
            </w:numPr>
            <w:tabs>
              <w:tab w:val="left" w:pos="1560"/>
            </w:tabs>
            <w:spacing w:line="360" w:lineRule="auto"/>
            <w:ind w:firstLineChars="0" w:firstLine="480"/>
          </w:pPr>
        </w:pPrChange>
      </w:pPr>
      <w:ins w:id="77" w:author="夏灵芝" w:date="2015-12-22T11:30:00Z">
        <w:r w:rsidRPr="008B1CAF">
          <w:rPr>
            <w:rFonts w:hint="eastAsia"/>
            <w:b/>
            <w:color w:val="000000"/>
            <w:sz w:val="24"/>
            <w:u w:color="000000"/>
            <w:rPrChange w:id="78" w:author="夏灵芝" w:date="2015-12-22T11:32:00Z">
              <w:rPr>
                <w:rFonts w:hint="eastAsia"/>
                <w:color w:val="000000"/>
                <w:sz w:val="24"/>
                <w:u w:color="000000"/>
              </w:rPr>
            </w:rPrChange>
          </w:rPr>
          <w:t>第十二条</w:t>
        </w:r>
        <w:r>
          <w:rPr>
            <w:rFonts w:hint="eastAsia"/>
            <w:color w:val="000000"/>
            <w:sz w:val="24"/>
            <w:u w:color="000000"/>
          </w:rPr>
          <w:t xml:space="preserve"> </w:t>
        </w:r>
      </w:ins>
      <w:r w:rsidR="000C513C" w:rsidRPr="004276E9">
        <w:rPr>
          <w:rFonts w:hint="eastAsia"/>
          <w:color w:val="000000"/>
          <w:sz w:val="24"/>
          <w:u w:color="000000"/>
        </w:rPr>
        <w:t>本行尽职调查人员应遵循勤勉尽责、诚实信用原则，对发起机构</w:t>
      </w:r>
      <w:r w:rsidR="00B27B12">
        <w:rPr>
          <w:rFonts w:hint="eastAsia"/>
          <w:color w:val="000000"/>
          <w:sz w:val="24"/>
          <w:u w:color="000000"/>
        </w:rPr>
        <w:t>及基础</w:t>
      </w:r>
      <w:r w:rsidR="000C513C" w:rsidRPr="004276E9">
        <w:rPr>
          <w:rFonts w:hint="eastAsia"/>
          <w:color w:val="000000"/>
          <w:sz w:val="24"/>
          <w:u w:color="000000"/>
        </w:rPr>
        <w:t>资产进行充分调查</w:t>
      </w:r>
      <w:r w:rsidR="009D790C" w:rsidRPr="00B27B12">
        <w:rPr>
          <w:rFonts w:hint="eastAsia"/>
          <w:color w:val="000000"/>
          <w:sz w:val="24"/>
          <w:u w:color="000000"/>
        </w:rPr>
        <w:t>，</w:t>
      </w:r>
      <w:r w:rsidR="00B54BAE" w:rsidRPr="00B27B12">
        <w:rPr>
          <w:color w:val="000000"/>
          <w:sz w:val="24"/>
          <w:u w:color="000000"/>
        </w:rPr>
        <w:t>对</w:t>
      </w:r>
      <w:r w:rsidR="009D790C" w:rsidRPr="00B27B12">
        <w:rPr>
          <w:rFonts w:hint="eastAsia"/>
          <w:color w:val="000000"/>
          <w:sz w:val="24"/>
          <w:u w:color="000000"/>
        </w:rPr>
        <w:t>资产证券化项目的信用风险、交易结构、内外部增信措施等</w:t>
      </w:r>
      <w:r w:rsidR="00B54BAE" w:rsidRPr="00B27B12">
        <w:rPr>
          <w:color w:val="000000"/>
          <w:sz w:val="24"/>
          <w:u w:color="000000"/>
        </w:rPr>
        <w:t>做出</w:t>
      </w:r>
      <w:r w:rsidR="009D790C" w:rsidRPr="00B27B12">
        <w:rPr>
          <w:rFonts w:hint="eastAsia"/>
          <w:color w:val="000000"/>
          <w:sz w:val="24"/>
          <w:u w:color="000000"/>
        </w:rPr>
        <w:t>合理</w:t>
      </w:r>
      <w:r w:rsidR="00B54BAE" w:rsidRPr="00B27B12">
        <w:rPr>
          <w:color w:val="000000"/>
          <w:sz w:val="24"/>
          <w:u w:color="000000"/>
        </w:rPr>
        <w:t>判断</w:t>
      </w:r>
      <w:r w:rsidR="00B27B12">
        <w:rPr>
          <w:rFonts w:hint="eastAsia"/>
          <w:color w:val="000000"/>
          <w:sz w:val="24"/>
          <w:u w:color="000000"/>
        </w:rPr>
        <w:t>，并以</w:t>
      </w:r>
      <w:r w:rsidR="00B27B12" w:rsidRPr="00B27B12">
        <w:rPr>
          <w:rFonts w:hint="eastAsia"/>
          <w:color w:val="000000"/>
          <w:sz w:val="24"/>
          <w:u w:color="000000"/>
        </w:rPr>
        <w:t>总行投资决策委员会审议意见</w:t>
      </w:r>
      <w:r w:rsidR="00B27B12">
        <w:rPr>
          <w:rFonts w:hint="eastAsia"/>
          <w:color w:val="000000"/>
          <w:sz w:val="24"/>
          <w:u w:color="000000"/>
        </w:rPr>
        <w:t>为准确定</w:t>
      </w:r>
      <w:r w:rsidR="000C513C" w:rsidRPr="004276E9">
        <w:rPr>
          <w:rFonts w:hint="eastAsia"/>
          <w:color w:val="000000"/>
          <w:sz w:val="24"/>
          <w:u w:color="000000"/>
        </w:rPr>
        <w:t>本行是否</w:t>
      </w:r>
      <w:r w:rsidR="00B27B12">
        <w:rPr>
          <w:rFonts w:hint="eastAsia"/>
          <w:color w:val="000000"/>
          <w:sz w:val="24"/>
          <w:u w:color="000000"/>
        </w:rPr>
        <w:t>承做</w:t>
      </w:r>
      <w:r w:rsidR="000C513C" w:rsidRPr="004276E9">
        <w:rPr>
          <w:rFonts w:hint="eastAsia"/>
          <w:color w:val="000000"/>
          <w:sz w:val="24"/>
          <w:u w:color="000000"/>
        </w:rPr>
        <w:t>项目</w:t>
      </w:r>
      <w:r w:rsidR="00B27B12">
        <w:rPr>
          <w:rFonts w:hint="eastAsia"/>
          <w:color w:val="000000"/>
          <w:sz w:val="24"/>
          <w:u w:color="000000"/>
        </w:rPr>
        <w:t>以及具体细节</w:t>
      </w:r>
      <w:r w:rsidR="000C513C" w:rsidRPr="004276E9">
        <w:rPr>
          <w:rFonts w:hint="eastAsia"/>
          <w:color w:val="000000"/>
          <w:sz w:val="24"/>
          <w:u w:color="000000"/>
        </w:rPr>
        <w:t>。</w:t>
      </w:r>
    </w:p>
    <w:p w:rsidR="00FE5E36" w:rsidRPr="008B1CAF" w:rsidRDefault="008B1CAF" w:rsidP="008B1CAF">
      <w:pPr>
        <w:pStyle w:val="a8"/>
        <w:tabs>
          <w:tab w:val="left" w:pos="1560"/>
        </w:tabs>
        <w:spacing w:line="360" w:lineRule="auto"/>
        <w:ind w:firstLine="482"/>
        <w:rPr>
          <w:color w:val="000000"/>
          <w:sz w:val="24"/>
          <w:u w:color="000000"/>
          <w:rPrChange w:id="79" w:author="夏灵芝" w:date="2015-12-22T11:30:00Z">
            <w:rPr>
              <w:color w:val="000000"/>
            </w:rPr>
          </w:rPrChange>
        </w:rPr>
        <w:pPrChange w:id="80" w:author="夏灵芝" w:date="2015-12-22T11:32:00Z">
          <w:pPr>
            <w:pStyle w:val="a8"/>
            <w:numPr>
              <w:ilvl w:val="1"/>
              <w:numId w:val="2"/>
            </w:numPr>
            <w:tabs>
              <w:tab w:val="left" w:pos="1560"/>
            </w:tabs>
            <w:spacing w:line="360" w:lineRule="auto"/>
            <w:ind w:firstLineChars="0" w:firstLine="480"/>
          </w:pPr>
        </w:pPrChange>
      </w:pPr>
      <w:ins w:id="81" w:author="夏灵芝" w:date="2015-12-22T11:30:00Z">
        <w:r w:rsidRPr="008B1CAF">
          <w:rPr>
            <w:rFonts w:hint="eastAsia"/>
            <w:b/>
            <w:color w:val="000000"/>
            <w:sz w:val="24"/>
            <w:u w:color="000000"/>
            <w:rPrChange w:id="82" w:author="夏灵芝" w:date="2015-12-22T11:32:00Z">
              <w:rPr>
                <w:rFonts w:hint="eastAsia"/>
                <w:color w:val="000000"/>
                <w:sz w:val="24"/>
                <w:u w:color="000000"/>
              </w:rPr>
            </w:rPrChange>
          </w:rPr>
          <w:t>第十三条</w:t>
        </w:r>
        <w:r>
          <w:rPr>
            <w:rFonts w:hint="eastAsia"/>
            <w:color w:val="000000"/>
            <w:sz w:val="24"/>
            <w:u w:color="000000"/>
          </w:rPr>
          <w:t xml:space="preserve"> </w:t>
        </w:r>
      </w:ins>
      <w:r w:rsidR="004E61A3">
        <w:rPr>
          <w:rFonts w:hint="eastAsia"/>
          <w:color w:val="000000"/>
          <w:sz w:val="24"/>
          <w:u w:color="000000"/>
        </w:rPr>
        <w:t>资产证券化项目的</w:t>
      </w:r>
      <w:r w:rsidR="005C7443" w:rsidRPr="004276E9">
        <w:rPr>
          <w:rFonts w:hint="eastAsia"/>
          <w:color w:val="000000"/>
          <w:sz w:val="24"/>
          <w:u w:color="000000"/>
        </w:rPr>
        <w:t>承销协议、承销团协议、咨询顾问协议的具体内容由总行投资银行部和总行鑫合秘书处共同商讨确定</w:t>
      </w:r>
      <w:r w:rsidR="00B27B12">
        <w:rPr>
          <w:rFonts w:hint="eastAsia"/>
          <w:color w:val="000000"/>
          <w:sz w:val="24"/>
          <w:u w:color="000000"/>
        </w:rPr>
        <w:t>，并</w:t>
      </w:r>
      <w:r w:rsidR="005C7443" w:rsidRPr="004276E9">
        <w:rPr>
          <w:rFonts w:hint="eastAsia"/>
          <w:color w:val="000000"/>
          <w:sz w:val="24"/>
          <w:u w:color="000000"/>
        </w:rPr>
        <w:t>报总行法律合规部进行审查。</w:t>
      </w:r>
      <w:r w:rsidR="00834113" w:rsidRPr="004E61A3">
        <w:rPr>
          <w:rFonts w:hint="eastAsia"/>
          <w:color w:val="000000"/>
          <w:sz w:val="24"/>
          <w:u w:color="000000"/>
        </w:rPr>
        <w:t>如因市场竞争等因素需要提前签署的，总行投资银行部与总行鑫合秘书处应达成一致意见，并报分管行领导同意</w:t>
      </w:r>
      <w:r w:rsidR="00834113">
        <w:rPr>
          <w:rFonts w:hint="eastAsia"/>
          <w:color w:val="000000"/>
          <w:sz w:val="24"/>
          <w:u w:color="000000"/>
        </w:rPr>
        <w:t>。</w:t>
      </w:r>
    </w:p>
    <w:p w:rsidR="00960BFD" w:rsidRDefault="008B1CAF" w:rsidP="008B1CAF">
      <w:pPr>
        <w:pStyle w:val="a8"/>
        <w:tabs>
          <w:tab w:val="left" w:pos="1560"/>
        </w:tabs>
        <w:spacing w:line="360" w:lineRule="auto"/>
        <w:ind w:firstLine="482"/>
        <w:rPr>
          <w:color w:val="000000"/>
          <w:sz w:val="24"/>
          <w:u w:color="000000"/>
        </w:rPr>
        <w:pPrChange w:id="83" w:author="夏灵芝" w:date="2015-12-22T11:32:00Z">
          <w:pPr>
            <w:pStyle w:val="a8"/>
            <w:numPr>
              <w:ilvl w:val="1"/>
              <w:numId w:val="2"/>
            </w:numPr>
            <w:tabs>
              <w:tab w:val="left" w:pos="1560"/>
            </w:tabs>
            <w:spacing w:line="360" w:lineRule="auto"/>
            <w:ind w:firstLineChars="0" w:firstLine="480"/>
          </w:pPr>
        </w:pPrChange>
      </w:pPr>
      <w:ins w:id="84" w:author="夏灵芝" w:date="2015-12-22T11:30:00Z">
        <w:r w:rsidRPr="008B1CAF">
          <w:rPr>
            <w:rFonts w:hint="eastAsia"/>
            <w:b/>
            <w:color w:val="000000"/>
            <w:sz w:val="24"/>
            <w:u w:color="000000"/>
            <w:rPrChange w:id="85" w:author="夏灵芝" w:date="2015-12-22T11:32:00Z">
              <w:rPr>
                <w:rFonts w:hint="eastAsia"/>
                <w:color w:val="000000"/>
                <w:sz w:val="24"/>
                <w:u w:color="000000"/>
              </w:rPr>
            </w:rPrChange>
          </w:rPr>
          <w:t>第十四条</w:t>
        </w:r>
        <w:r>
          <w:rPr>
            <w:rFonts w:hint="eastAsia"/>
            <w:color w:val="000000"/>
            <w:sz w:val="24"/>
            <w:u w:color="000000"/>
          </w:rPr>
          <w:t xml:space="preserve"> </w:t>
        </w:r>
      </w:ins>
      <w:r w:rsidR="000C513C" w:rsidRPr="004276E9">
        <w:rPr>
          <w:rFonts w:hint="eastAsia"/>
          <w:color w:val="000000"/>
          <w:sz w:val="24"/>
          <w:u w:color="000000"/>
        </w:rPr>
        <w:t>本行作为主承销方的</w:t>
      </w:r>
      <w:r w:rsidR="00C3598C">
        <w:rPr>
          <w:rFonts w:hint="eastAsia"/>
          <w:color w:val="000000"/>
          <w:sz w:val="24"/>
          <w:u w:color="000000"/>
        </w:rPr>
        <w:t>信贷资产证券化</w:t>
      </w:r>
      <w:r w:rsidR="000C513C" w:rsidRPr="004276E9">
        <w:rPr>
          <w:rFonts w:hint="eastAsia"/>
          <w:color w:val="000000"/>
          <w:sz w:val="24"/>
          <w:u w:color="000000"/>
        </w:rPr>
        <w:t>项目，在发起机构完成向中国银监会的项目备案登记、发行人获得中国人民银行的《中国人民银行准予行政许可决定书》后，本行应与发起机构、发行人商定具体发行</w:t>
      </w:r>
      <w:r w:rsidR="00B27B12">
        <w:rPr>
          <w:rFonts w:hint="eastAsia"/>
          <w:color w:val="000000"/>
          <w:sz w:val="24"/>
          <w:u w:color="000000"/>
        </w:rPr>
        <w:t>细节、开展市场推介、询价、</w:t>
      </w:r>
      <w:r w:rsidR="00261916">
        <w:rPr>
          <w:rFonts w:hint="eastAsia"/>
          <w:color w:val="000000"/>
          <w:sz w:val="24"/>
          <w:u w:color="000000"/>
        </w:rPr>
        <w:t>招标发行、</w:t>
      </w:r>
      <w:r w:rsidR="000C513C" w:rsidRPr="004276E9">
        <w:rPr>
          <w:rFonts w:hint="eastAsia"/>
          <w:color w:val="000000"/>
          <w:sz w:val="24"/>
          <w:u w:color="000000"/>
        </w:rPr>
        <w:t>信息披露等工作。</w:t>
      </w:r>
      <w:r w:rsidR="001E354B" w:rsidRPr="008B1CAF">
        <w:rPr>
          <w:rFonts w:hint="eastAsia"/>
          <w:color w:val="000000"/>
          <w:sz w:val="24"/>
          <w:u w:color="000000"/>
        </w:rPr>
        <w:t>本行作为咨询顾问的项目，本行应遵照相关合同的约定，在咨询顾问方的责任范围之</w:t>
      </w:r>
      <w:r w:rsidR="001E354B">
        <w:rPr>
          <w:rFonts w:hint="eastAsia"/>
          <w:color w:val="000000"/>
          <w:sz w:val="24"/>
          <w:u w:color="000000"/>
        </w:rPr>
        <w:t>内协助发行人</w:t>
      </w:r>
      <w:r w:rsidR="00261916">
        <w:rPr>
          <w:rFonts w:hint="eastAsia"/>
          <w:color w:val="000000"/>
          <w:sz w:val="24"/>
          <w:u w:color="000000"/>
        </w:rPr>
        <w:t>做好项目销售、</w:t>
      </w:r>
      <w:r w:rsidR="001E354B">
        <w:rPr>
          <w:rFonts w:hint="eastAsia"/>
          <w:color w:val="000000"/>
          <w:sz w:val="24"/>
          <w:u w:color="000000"/>
        </w:rPr>
        <w:t>资金募集等工作。</w:t>
      </w:r>
    </w:p>
    <w:p w:rsidR="00FE5E36" w:rsidRPr="008B1CAF" w:rsidRDefault="00FE5E36" w:rsidP="008B1CAF">
      <w:pPr>
        <w:pStyle w:val="a8"/>
        <w:tabs>
          <w:tab w:val="left" w:pos="1560"/>
        </w:tabs>
        <w:spacing w:line="360" w:lineRule="auto"/>
        <w:ind w:firstLine="480"/>
        <w:rPr>
          <w:color w:val="000000"/>
          <w:sz w:val="24"/>
          <w:u w:color="000000"/>
          <w:rPrChange w:id="86" w:author="夏灵芝" w:date="2015-12-22T11:30:00Z">
            <w:rPr>
              <w:b/>
              <w:color w:val="FF0000"/>
            </w:rPr>
          </w:rPrChange>
        </w:rPr>
        <w:pPrChange w:id="87" w:author="夏灵芝" w:date="2015-12-22T11:31:00Z">
          <w:pPr>
            <w:pStyle w:val="a3"/>
            <w:spacing w:before="0" w:after="0" w:line="360" w:lineRule="auto"/>
            <w:ind w:firstLine="200"/>
            <w:jc w:val="both"/>
          </w:pPr>
        </w:pPrChange>
      </w:pPr>
    </w:p>
    <w:p w:rsidR="00FE5E36" w:rsidRPr="004276E9" w:rsidRDefault="00261916" w:rsidP="008B1CAF">
      <w:pPr>
        <w:pStyle w:val="a3"/>
        <w:spacing w:before="0" w:after="0" w:line="360" w:lineRule="auto"/>
        <w:ind w:firstLine="0"/>
        <w:jc w:val="center"/>
        <w:outlineLvl w:val="0"/>
        <w:rPr>
          <w:rFonts w:ascii="黑体" w:eastAsia="黑体"/>
        </w:rPr>
      </w:pPr>
      <w:r w:rsidRPr="004276E9">
        <w:rPr>
          <w:rFonts w:ascii="黑体" w:eastAsia="黑体" w:hint="eastAsia"/>
        </w:rPr>
        <w:t>第</w:t>
      </w:r>
      <w:r>
        <w:rPr>
          <w:rFonts w:ascii="黑体" w:eastAsia="黑体" w:hint="eastAsia"/>
        </w:rPr>
        <w:t>五</w:t>
      </w:r>
      <w:r w:rsidRPr="004276E9">
        <w:rPr>
          <w:rFonts w:ascii="黑体" w:eastAsia="黑体" w:hint="eastAsia"/>
        </w:rPr>
        <w:t>章</w:t>
      </w:r>
      <w:r w:rsidRPr="004276E9">
        <w:rPr>
          <w:rFonts w:ascii="黑体" w:eastAsia="黑体"/>
        </w:rPr>
        <w:t xml:space="preserve">  </w:t>
      </w:r>
      <w:r w:rsidR="000C513C" w:rsidRPr="004276E9">
        <w:rPr>
          <w:rFonts w:ascii="黑体" w:eastAsia="黑体" w:hint="eastAsia"/>
        </w:rPr>
        <w:t>风险管理</w:t>
      </w:r>
    </w:p>
    <w:p w:rsidR="00FE5E36" w:rsidRPr="004276E9" w:rsidRDefault="008B1CAF" w:rsidP="008B1CAF">
      <w:pPr>
        <w:pStyle w:val="a8"/>
        <w:tabs>
          <w:tab w:val="left" w:pos="1560"/>
        </w:tabs>
        <w:spacing w:line="360" w:lineRule="auto"/>
        <w:ind w:firstLine="482"/>
        <w:rPr>
          <w:color w:val="000000"/>
          <w:sz w:val="24"/>
          <w:u w:color="000000"/>
        </w:rPr>
        <w:pPrChange w:id="88" w:author="夏灵芝" w:date="2015-12-22T11:31:00Z">
          <w:pPr>
            <w:pStyle w:val="a8"/>
            <w:numPr>
              <w:ilvl w:val="1"/>
              <w:numId w:val="2"/>
            </w:numPr>
            <w:tabs>
              <w:tab w:val="left" w:pos="1560"/>
            </w:tabs>
            <w:spacing w:line="360" w:lineRule="auto"/>
            <w:ind w:firstLineChars="0" w:firstLine="480"/>
          </w:pPr>
        </w:pPrChange>
      </w:pPr>
      <w:ins w:id="89" w:author="夏灵芝" w:date="2015-12-22T11:30:00Z">
        <w:r w:rsidRPr="008B1CAF">
          <w:rPr>
            <w:rFonts w:hint="eastAsia"/>
            <w:b/>
            <w:color w:val="000000"/>
            <w:sz w:val="24"/>
            <w:u w:color="000000"/>
            <w:rPrChange w:id="90" w:author="夏灵芝" w:date="2015-12-22T11:31:00Z">
              <w:rPr>
                <w:rFonts w:hint="eastAsia"/>
                <w:color w:val="000000"/>
                <w:sz w:val="24"/>
                <w:u w:color="000000"/>
              </w:rPr>
            </w:rPrChange>
          </w:rPr>
          <w:t>第十五条</w:t>
        </w:r>
        <w:r>
          <w:rPr>
            <w:rFonts w:hint="eastAsia"/>
            <w:color w:val="000000"/>
            <w:sz w:val="24"/>
            <w:u w:color="000000"/>
          </w:rPr>
          <w:t xml:space="preserve"> </w:t>
        </w:r>
      </w:ins>
      <w:r w:rsidR="00B54BAE" w:rsidRPr="004276E9">
        <w:rPr>
          <w:color w:val="000000"/>
          <w:sz w:val="24"/>
          <w:u w:color="000000"/>
        </w:rPr>
        <w:t>本行</w:t>
      </w:r>
      <w:r w:rsidR="00A010E0" w:rsidRPr="004276E9">
        <w:rPr>
          <w:rFonts w:hint="eastAsia"/>
          <w:color w:val="000000"/>
          <w:sz w:val="24"/>
          <w:u w:color="000000"/>
        </w:rPr>
        <w:t>资产证券化</w:t>
      </w:r>
      <w:r w:rsidR="00244E06" w:rsidRPr="004276E9">
        <w:rPr>
          <w:color w:val="000000"/>
          <w:sz w:val="24"/>
          <w:u w:color="000000"/>
        </w:rPr>
        <w:t>承销业务</w:t>
      </w:r>
      <w:r w:rsidR="00B54BAE" w:rsidRPr="004276E9">
        <w:rPr>
          <w:color w:val="000000"/>
          <w:sz w:val="24"/>
          <w:u w:color="000000"/>
        </w:rPr>
        <w:t>的开展，应符合国家宏观经济政策和</w:t>
      </w:r>
      <w:r w:rsidR="00B54BAE" w:rsidRPr="004276E9">
        <w:rPr>
          <w:rFonts w:hint="eastAsia"/>
          <w:color w:val="000000"/>
          <w:sz w:val="24"/>
          <w:u w:color="000000"/>
        </w:rPr>
        <w:t>金融监管</w:t>
      </w:r>
      <w:r w:rsidR="00B54BAE" w:rsidRPr="004276E9">
        <w:rPr>
          <w:color w:val="000000"/>
          <w:sz w:val="24"/>
          <w:u w:color="000000"/>
        </w:rPr>
        <w:t>政策，遵守中国人民银行和</w:t>
      </w:r>
      <w:r w:rsidR="00B54BAE" w:rsidRPr="004276E9">
        <w:rPr>
          <w:rFonts w:hint="eastAsia"/>
          <w:color w:val="000000"/>
          <w:sz w:val="24"/>
          <w:u w:color="000000"/>
        </w:rPr>
        <w:t>中国银行业监督管理委员会</w:t>
      </w:r>
      <w:r w:rsidR="00B54BAE" w:rsidRPr="004276E9">
        <w:rPr>
          <w:color w:val="000000"/>
          <w:sz w:val="24"/>
          <w:u w:color="000000"/>
        </w:rPr>
        <w:t>的相关规定，并且符合本行风险管理的要求。</w:t>
      </w:r>
    </w:p>
    <w:p w:rsidR="00FE5E36" w:rsidRPr="004276E9" w:rsidRDefault="008B1CAF" w:rsidP="008B1CAF">
      <w:pPr>
        <w:pStyle w:val="a8"/>
        <w:tabs>
          <w:tab w:val="left" w:pos="1560"/>
        </w:tabs>
        <w:spacing w:line="360" w:lineRule="auto"/>
        <w:ind w:firstLine="482"/>
        <w:rPr>
          <w:color w:val="000000"/>
          <w:sz w:val="24"/>
          <w:u w:color="000000"/>
        </w:rPr>
        <w:pPrChange w:id="91" w:author="夏灵芝" w:date="2015-12-22T11:31:00Z">
          <w:pPr>
            <w:pStyle w:val="a8"/>
            <w:numPr>
              <w:ilvl w:val="1"/>
              <w:numId w:val="2"/>
            </w:numPr>
            <w:tabs>
              <w:tab w:val="left" w:pos="1560"/>
            </w:tabs>
            <w:spacing w:line="360" w:lineRule="auto"/>
            <w:ind w:firstLineChars="0" w:firstLine="480"/>
          </w:pPr>
        </w:pPrChange>
      </w:pPr>
      <w:ins w:id="92" w:author="夏灵芝" w:date="2015-12-22T11:30:00Z">
        <w:r w:rsidRPr="008B1CAF">
          <w:rPr>
            <w:rFonts w:hint="eastAsia"/>
            <w:b/>
            <w:color w:val="000000"/>
            <w:sz w:val="24"/>
            <w:u w:color="000000"/>
            <w:rPrChange w:id="93" w:author="夏灵芝" w:date="2015-12-22T11:31:00Z">
              <w:rPr>
                <w:rFonts w:hint="eastAsia"/>
                <w:color w:val="000000"/>
                <w:sz w:val="24"/>
                <w:u w:color="000000"/>
              </w:rPr>
            </w:rPrChange>
          </w:rPr>
          <w:t>第十六条</w:t>
        </w:r>
        <w:r>
          <w:rPr>
            <w:rFonts w:hint="eastAsia"/>
            <w:color w:val="000000"/>
            <w:sz w:val="24"/>
            <w:u w:color="000000"/>
          </w:rPr>
          <w:t xml:space="preserve"> </w:t>
        </w:r>
      </w:ins>
      <w:r w:rsidR="00B54BAE" w:rsidRPr="004276E9">
        <w:rPr>
          <w:color w:val="000000"/>
          <w:sz w:val="24"/>
          <w:u w:color="000000"/>
        </w:rPr>
        <w:t>本行在和</w:t>
      </w:r>
      <w:r w:rsidR="00B54BAE" w:rsidRPr="004276E9">
        <w:rPr>
          <w:rFonts w:hint="eastAsia"/>
          <w:color w:val="000000"/>
          <w:sz w:val="24"/>
          <w:u w:color="000000"/>
        </w:rPr>
        <w:t>发</w:t>
      </w:r>
      <w:r w:rsidR="00BE0C41" w:rsidRPr="004276E9">
        <w:rPr>
          <w:rFonts w:hint="eastAsia"/>
          <w:color w:val="000000"/>
          <w:sz w:val="24"/>
          <w:u w:color="000000"/>
        </w:rPr>
        <w:t>起机构、发行</w:t>
      </w:r>
      <w:r w:rsidR="00B54BAE" w:rsidRPr="004276E9">
        <w:rPr>
          <w:rFonts w:hint="eastAsia"/>
          <w:color w:val="000000"/>
          <w:sz w:val="24"/>
          <w:u w:color="000000"/>
        </w:rPr>
        <w:t>人</w:t>
      </w:r>
      <w:r w:rsidR="00B54BAE" w:rsidRPr="004276E9">
        <w:rPr>
          <w:color w:val="000000"/>
          <w:sz w:val="24"/>
          <w:u w:color="000000"/>
        </w:rPr>
        <w:t>签订的相关协议中，</w:t>
      </w:r>
      <w:r w:rsidR="00B54BAE" w:rsidRPr="004276E9">
        <w:rPr>
          <w:rFonts w:hint="eastAsia"/>
          <w:color w:val="000000"/>
          <w:sz w:val="24"/>
          <w:u w:color="000000"/>
        </w:rPr>
        <w:t>应</w:t>
      </w:r>
      <w:r w:rsidR="00B54BAE" w:rsidRPr="004276E9">
        <w:rPr>
          <w:color w:val="000000"/>
          <w:sz w:val="24"/>
          <w:u w:color="000000"/>
        </w:rPr>
        <w:t>严格界定各方的权利义务以及应承担的责任。</w:t>
      </w:r>
    </w:p>
    <w:p w:rsidR="00FE5E36" w:rsidRPr="004276E9" w:rsidRDefault="008B1CAF" w:rsidP="008B1CAF">
      <w:pPr>
        <w:pStyle w:val="a8"/>
        <w:tabs>
          <w:tab w:val="left" w:pos="1560"/>
        </w:tabs>
        <w:spacing w:line="360" w:lineRule="auto"/>
        <w:ind w:firstLine="482"/>
        <w:rPr>
          <w:color w:val="000000"/>
          <w:sz w:val="24"/>
          <w:u w:color="000000"/>
        </w:rPr>
        <w:pPrChange w:id="94" w:author="夏灵芝" w:date="2015-12-22T11:31:00Z">
          <w:pPr>
            <w:pStyle w:val="a8"/>
            <w:numPr>
              <w:ilvl w:val="1"/>
              <w:numId w:val="2"/>
            </w:numPr>
            <w:tabs>
              <w:tab w:val="left" w:pos="1560"/>
            </w:tabs>
            <w:spacing w:line="360" w:lineRule="auto"/>
            <w:ind w:firstLineChars="0" w:firstLine="480"/>
          </w:pPr>
        </w:pPrChange>
      </w:pPr>
      <w:ins w:id="95" w:author="夏灵芝" w:date="2015-12-22T11:30:00Z">
        <w:r w:rsidRPr="008B1CAF">
          <w:rPr>
            <w:rFonts w:hint="eastAsia"/>
            <w:b/>
            <w:color w:val="000000"/>
            <w:sz w:val="24"/>
            <w:u w:color="000000"/>
            <w:rPrChange w:id="96" w:author="夏灵芝" w:date="2015-12-22T11:31:00Z">
              <w:rPr>
                <w:rFonts w:hint="eastAsia"/>
                <w:color w:val="000000"/>
                <w:sz w:val="24"/>
                <w:u w:color="000000"/>
              </w:rPr>
            </w:rPrChange>
          </w:rPr>
          <w:t>第十七条</w:t>
        </w:r>
        <w:r>
          <w:rPr>
            <w:rFonts w:hint="eastAsia"/>
            <w:color w:val="000000"/>
            <w:sz w:val="24"/>
            <w:u w:color="000000"/>
          </w:rPr>
          <w:t xml:space="preserve"> </w:t>
        </w:r>
      </w:ins>
      <w:r w:rsidR="00B54BAE" w:rsidRPr="004276E9">
        <w:rPr>
          <w:color w:val="000000"/>
          <w:sz w:val="24"/>
          <w:u w:color="000000"/>
        </w:rPr>
        <w:t>本行应按照有关规定在公开披露的发行文件中的显著位置登载风险提示说明，向投资者揭示</w:t>
      </w:r>
      <w:r w:rsidR="00A010E0" w:rsidRPr="004276E9">
        <w:rPr>
          <w:rFonts w:hint="eastAsia"/>
          <w:color w:val="000000"/>
          <w:sz w:val="24"/>
          <w:u w:color="000000"/>
        </w:rPr>
        <w:t>资产证券化</w:t>
      </w:r>
      <w:r w:rsidR="00B54BAE" w:rsidRPr="004276E9">
        <w:rPr>
          <w:color w:val="000000"/>
          <w:sz w:val="24"/>
          <w:u w:color="000000"/>
        </w:rPr>
        <w:t>的投资风险，并向投资者说明本行不承担发行人违约的连带责任。</w:t>
      </w:r>
    </w:p>
    <w:p w:rsidR="00FE5E36" w:rsidRPr="004276E9" w:rsidRDefault="008B1CAF" w:rsidP="008B1CAF">
      <w:pPr>
        <w:pStyle w:val="a8"/>
        <w:tabs>
          <w:tab w:val="left" w:pos="1560"/>
        </w:tabs>
        <w:spacing w:line="360" w:lineRule="auto"/>
        <w:ind w:firstLine="482"/>
        <w:rPr>
          <w:color w:val="000000"/>
          <w:sz w:val="24"/>
          <w:u w:color="000000"/>
        </w:rPr>
        <w:pPrChange w:id="97" w:author="夏灵芝" w:date="2015-12-22T11:31:00Z">
          <w:pPr>
            <w:pStyle w:val="a8"/>
            <w:numPr>
              <w:ilvl w:val="1"/>
              <w:numId w:val="2"/>
            </w:numPr>
            <w:tabs>
              <w:tab w:val="left" w:pos="1560"/>
            </w:tabs>
            <w:spacing w:line="360" w:lineRule="auto"/>
            <w:ind w:firstLineChars="0" w:firstLine="480"/>
          </w:pPr>
        </w:pPrChange>
      </w:pPr>
      <w:ins w:id="98" w:author="夏灵芝" w:date="2015-12-22T11:30:00Z">
        <w:r w:rsidRPr="008B1CAF">
          <w:rPr>
            <w:rFonts w:hint="eastAsia"/>
            <w:b/>
            <w:color w:val="000000"/>
            <w:sz w:val="24"/>
            <w:u w:color="000000"/>
            <w:rPrChange w:id="99" w:author="夏灵芝" w:date="2015-12-22T11:31:00Z">
              <w:rPr>
                <w:rFonts w:hint="eastAsia"/>
                <w:color w:val="000000"/>
                <w:sz w:val="24"/>
                <w:u w:color="000000"/>
              </w:rPr>
            </w:rPrChange>
          </w:rPr>
          <w:t>第十八条</w:t>
        </w:r>
        <w:r>
          <w:rPr>
            <w:rFonts w:hint="eastAsia"/>
            <w:color w:val="000000"/>
            <w:sz w:val="24"/>
            <w:u w:color="000000"/>
          </w:rPr>
          <w:t xml:space="preserve"> </w:t>
        </w:r>
      </w:ins>
      <w:r w:rsidR="00B54BAE" w:rsidRPr="004276E9">
        <w:rPr>
          <w:color w:val="000000"/>
          <w:sz w:val="24"/>
          <w:u w:color="000000"/>
        </w:rPr>
        <w:t>本行在对</w:t>
      </w:r>
      <w:r w:rsidR="00BE0C41" w:rsidRPr="004276E9">
        <w:rPr>
          <w:rFonts w:hint="eastAsia"/>
          <w:color w:val="000000"/>
          <w:sz w:val="24"/>
          <w:u w:color="000000"/>
        </w:rPr>
        <w:t>发起机构、</w:t>
      </w:r>
      <w:r w:rsidR="00B54BAE" w:rsidRPr="004276E9">
        <w:rPr>
          <w:color w:val="000000"/>
          <w:sz w:val="24"/>
          <w:u w:color="000000"/>
        </w:rPr>
        <w:t>发行人进行尽职调查时，</w:t>
      </w:r>
      <w:r w:rsidR="00BE0C41" w:rsidRPr="004276E9">
        <w:rPr>
          <w:rFonts w:hint="eastAsia"/>
          <w:color w:val="000000"/>
          <w:sz w:val="24"/>
          <w:u w:color="000000"/>
        </w:rPr>
        <w:t>发起机构、</w:t>
      </w:r>
      <w:r w:rsidR="00B54BAE" w:rsidRPr="004276E9">
        <w:rPr>
          <w:color w:val="000000"/>
          <w:sz w:val="24"/>
          <w:u w:color="000000"/>
        </w:rPr>
        <w:t>发行人应出具承诺，保证其提供资料的真实性、准确性和完整性，保证其提供的</w:t>
      </w:r>
      <w:r w:rsidR="00B54BAE" w:rsidRPr="004276E9">
        <w:rPr>
          <w:color w:val="000000"/>
          <w:sz w:val="24"/>
          <w:u w:color="000000"/>
        </w:rPr>
        <w:lastRenderedPageBreak/>
        <w:t>资料无虚假记载、误导性陈述或重大遗漏。</w:t>
      </w:r>
    </w:p>
    <w:p w:rsidR="00FE5E36" w:rsidRPr="004276E9" w:rsidRDefault="008B1CAF" w:rsidP="008B1CAF">
      <w:pPr>
        <w:pStyle w:val="a8"/>
        <w:tabs>
          <w:tab w:val="left" w:pos="1560"/>
        </w:tabs>
        <w:spacing w:line="360" w:lineRule="auto"/>
        <w:ind w:firstLine="482"/>
        <w:rPr>
          <w:color w:val="000000"/>
          <w:sz w:val="24"/>
          <w:u w:color="000000"/>
        </w:rPr>
        <w:pPrChange w:id="100" w:author="夏灵芝" w:date="2015-12-22T11:31:00Z">
          <w:pPr>
            <w:pStyle w:val="a8"/>
            <w:numPr>
              <w:ilvl w:val="1"/>
              <w:numId w:val="2"/>
            </w:numPr>
            <w:tabs>
              <w:tab w:val="left" w:pos="1560"/>
            </w:tabs>
            <w:spacing w:line="360" w:lineRule="auto"/>
            <w:ind w:firstLineChars="0" w:firstLine="480"/>
          </w:pPr>
        </w:pPrChange>
      </w:pPr>
      <w:ins w:id="101" w:author="夏灵芝" w:date="2015-12-22T11:30:00Z">
        <w:r w:rsidRPr="008B1CAF">
          <w:rPr>
            <w:rFonts w:hint="eastAsia"/>
            <w:b/>
            <w:color w:val="000000"/>
            <w:sz w:val="24"/>
            <w:u w:color="000000"/>
            <w:rPrChange w:id="102" w:author="夏灵芝" w:date="2015-12-22T11:31:00Z">
              <w:rPr>
                <w:rFonts w:hint="eastAsia"/>
                <w:color w:val="000000"/>
                <w:sz w:val="24"/>
                <w:u w:color="000000"/>
              </w:rPr>
            </w:rPrChange>
          </w:rPr>
          <w:t>第十九条</w:t>
        </w:r>
        <w:r>
          <w:rPr>
            <w:rFonts w:hint="eastAsia"/>
            <w:color w:val="000000"/>
            <w:sz w:val="24"/>
            <w:u w:color="000000"/>
          </w:rPr>
          <w:t xml:space="preserve"> </w:t>
        </w:r>
      </w:ins>
      <w:r w:rsidR="00B54BAE" w:rsidRPr="004276E9">
        <w:rPr>
          <w:color w:val="000000"/>
          <w:sz w:val="24"/>
          <w:u w:color="000000"/>
        </w:rPr>
        <w:t>在本行</w:t>
      </w:r>
      <w:r w:rsidR="00BE0C41" w:rsidRPr="004276E9">
        <w:rPr>
          <w:rFonts w:hint="eastAsia"/>
          <w:color w:val="000000"/>
          <w:sz w:val="24"/>
          <w:u w:color="000000"/>
        </w:rPr>
        <w:t>出具的</w:t>
      </w:r>
      <w:r w:rsidR="00B54BAE" w:rsidRPr="004276E9">
        <w:rPr>
          <w:color w:val="000000"/>
          <w:sz w:val="24"/>
          <w:u w:color="000000"/>
        </w:rPr>
        <w:t>尽职调查报告及</w:t>
      </w:r>
      <w:r w:rsidR="00B54BAE" w:rsidRPr="004276E9">
        <w:rPr>
          <w:rFonts w:hint="eastAsia"/>
          <w:color w:val="000000"/>
          <w:sz w:val="24"/>
          <w:u w:color="000000"/>
        </w:rPr>
        <w:t>申报</w:t>
      </w:r>
      <w:r w:rsidR="00B54BAE" w:rsidRPr="004276E9">
        <w:rPr>
          <w:color w:val="000000"/>
          <w:sz w:val="24"/>
          <w:u w:color="000000"/>
        </w:rPr>
        <w:t>文件中不得含有虚假记载、误导性陈述或重大遗漏。本行内部审计部门应对</w:t>
      </w:r>
      <w:r w:rsidR="00A010E0" w:rsidRPr="004276E9">
        <w:rPr>
          <w:rFonts w:hint="eastAsia"/>
          <w:color w:val="000000"/>
          <w:sz w:val="24"/>
          <w:u w:color="000000"/>
        </w:rPr>
        <w:t>资产证券化</w:t>
      </w:r>
      <w:r w:rsidR="00244E06" w:rsidRPr="004276E9">
        <w:rPr>
          <w:color w:val="000000"/>
          <w:sz w:val="24"/>
          <w:u w:color="000000"/>
        </w:rPr>
        <w:t>承销业务</w:t>
      </w:r>
      <w:r w:rsidR="00B54BAE" w:rsidRPr="004276E9">
        <w:rPr>
          <w:rFonts w:hint="eastAsia"/>
          <w:color w:val="000000"/>
          <w:sz w:val="24"/>
          <w:u w:color="000000"/>
        </w:rPr>
        <w:t>定期或不定期</w:t>
      </w:r>
      <w:r w:rsidR="00B54BAE" w:rsidRPr="004276E9">
        <w:rPr>
          <w:color w:val="000000"/>
          <w:sz w:val="24"/>
          <w:u w:color="000000"/>
        </w:rPr>
        <w:t>进行内部审计。</w:t>
      </w:r>
      <w:r w:rsidR="00261916" w:rsidRPr="00261916">
        <w:rPr>
          <w:rFonts w:hint="eastAsia"/>
          <w:color w:val="000000"/>
          <w:sz w:val="24"/>
          <w:u w:color="000000"/>
        </w:rPr>
        <w:t>在资产证券化项目发行或资金募集过程中，本行应向投资者提示资产证券化的投资风险，并向投资者明确投资风险由其自行承担的原则。</w:t>
      </w:r>
    </w:p>
    <w:p w:rsidR="00FE5E36" w:rsidRPr="004276E9" w:rsidRDefault="008B1CAF" w:rsidP="008B1CAF">
      <w:pPr>
        <w:pStyle w:val="a8"/>
        <w:tabs>
          <w:tab w:val="left" w:pos="1560"/>
        </w:tabs>
        <w:spacing w:line="360" w:lineRule="auto"/>
        <w:ind w:firstLine="482"/>
        <w:rPr>
          <w:color w:val="000000"/>
          <w:sz w:val="24"/>
          <w:u w:color="000000"/>
        </w:rPr>
        <w:pPrChange w:id="103" w:author="夏灵芝" w:date="2015-12-22T11:31:00Z">
          <w:pPr>
            <w:pStyle w:val="a8"/>
            <w:numPr>
              <w:ilvl w:val="1"/>
              <w:numId w:val="2"/>
            </w:numPr>
            <w:tabs>
              <w:tab w:val="left" w:pos="1560"/>
            </w:tabs>
            <w:spacing w:line="360" w:lineRule="auto"/>
            <w:ind w:firstLineChars="0" w:firstLine="470"/>
          </w:pPr>
        </w:pPrChange>
      </w:pPr>
      <w:ins w:id="104" w:author="夏灵芝" w:date="2015-12-22T11:30:00Z">
        <w:r w:rsidRPr="008B1CAF">
          <w:rPr>
            <w:rFonts w:hint="eastAsia"/>
            <w:b/>
            <w:color w:val="000000"/>
            <w:sz w:val="24"/>
            <w:u w:color="000000"/>
            <w:rPrChange w:id="105" w:author="夏灵芝" w:date="2015-12-22T11:31:00Z">
              <w:rPr>
                <w:rFonts w:hint="eastAsia"/>
                <w:color w:val="000000"/>
                <w:sz w:val="24"/>
                <w:u w:color="000000"/>
              </w:rPr>
            </w:rPrChange>
          </w:rPr>
          <w:t>第二十条</w:t>
        </w:r>
        <w:r>
          <w:rPr>
            <w:rFonts w:hint="eastAsia"/>
            <w:color w:val="000000"/>
            <w:sz w:val="24"/>
            <w:u w:color="000000"/>
          </w:rPr>
          <w:t xml:space="preserve"> </w:t>
        </w:r>
      </w:ins>
      <w:r w:rsidR="005C7443" w:rsidRPr="004276E9">
        <w:rPr>
          <w:rFonts w:hint="eastAsia"/>
          <w:color w:val="000000"/>
          <w:sz w:val="24"/>
          <w:u w:color="000000"/>
        </w:rPr>
        <w:t>总行投资银行部应妥善保管资产证券化承销业务过程中的相关档案文件，总行鑫合秘书处应妥善保管</w:t>
      </w:r>
      <w:r w:rsidR="00C3598C">
        <w:rPr>
          <w:rFonts w:hint="eastAsia"/>
          <w:color w:val="000000"/>
          <w:sz w:val="24"/>
          <w:u w:color="000000"/>
        </w:rPr>
        <w:t>本部门负责的</w:t>
      </w:r>
      <w:r w:rsidR="005C7443" w:rsidRPr="004276E9">
        <w:rPr>
          <w:rFonts w:hint="eastAsia"/>
          <w:color w:val="000000"/>
          <w:sz w:val="24"/>
          <w:u w:color="000000"/>
        </w:rPr>
        <w:t>资产证券化销售、发行过程中的相关档案文件。</w:t>
      </w:r>
    </w:p>
    <w:p w:rsidR="00FE5E36" w:rsidRPr="004276E9" w:rsidRDefault="00FE5E36" w:rsidP="008B1CAF">
      <w:pPr>
        <w:pStyle w:val="a3"/>
        <w:spacing w:before="0" w:after="0" w:line="360" w:lineRule="auto"/>
        <w:ind w:firstLine="0"/>
        <w:jc w:val="both"/>
        <w:rPr>
          <w:rFonts w:ascii="黑体" w:eastAsia="黑体"/>
          <w:color w:val="FF0000"/>
        </w:rPr>
        <w:pPrChange w:id="106" w:author="夏灵芝" w:date="2015-12-22T11:31:00Z">
          <w:pPr>
            <w:pStyle w:val="a3"/>
            <w:spacing w:before="0" w:after="0" w:line="360" w:lineRule="auto"/>
            <w:ind w:firstLine="0"/>
            <w:jc w:val="center"/>
          </w:pPr>
        </w:pPrChange>
      </w:pPr>
    </w:p>
    <w:p w:rsidR="00FE5E36" w:rsidRPr="004276E9" w:rsidRDefault="000C513C" w:rsidP="008B1CAF">
      <w:pPr>
        <w:pStyle w:val="a3"/>
        <w:spacing w:before="0" w:after="0" w:line="360" w:lineRule="auto"/>
        <w:ind w:firstLine="0"/>
        <w:jc w:val="center"/>
        <w:outlineLvl w:val="0"/>
        <w:rPr>
          <w:rFonts w:ascii="黑体" w:eastAsia="黑体"/>
        </w:rPr>
      </w:pPr>
      <w:r w:rsidRPr="004276E9">
        <w:rPr>
          <w:rFonts w:ascii="黑体" w:eastAsia="黑体" w:hint="eastAsia"/>
        </w:rPr>
        <w:t>第</w:t>
      </w:r>
      <w:r w:rsidR="00197E71">
        <w:rPr>
          <w:rFonts w:ascii="黑体" w:eastAsia="黑体" w:hint="eastAsia"/>
        </w:rPr>
        <w:t>六</w:t>
      </w:r>
      <w:r w:rsidRPr="004276E9">
        <w:rPr>
          <w:rFonts w:ascii="黑体" w:eastAsia="黑体" w:hint="eastAsia"/>
        </w:rPr>
        <w:t>章</w:t>
      </w:r>
      <w:r w:rsidRPr="004276E9">
        <w:rPr>
          <w:rFonts w:ascii="黑体" w:eastAsia="黑体"/>
        </w:rPr>
        <w:t xml:space="preserve">  </w:t>
      </w:r>
      <w:r w:rsidRPr="004276E9">
        <w:rPr>
          <w:rFonts w:ascii="黑体" w:eastAsia="黑体" w:hint="eastAsia"/>
        </w:rPr>
        <w:t>附则</w:t>
      </w:r>
    </w:p>
    <w:p w:rsidR="00FE5E36" w:rsidRPr="004276E9" w:rsidRDefault="008B1CAF" w:rsidP="008B1CAF">
      <w:pPr>
        <w:pStyle w:val="a8"/>
        <w:tabs>
          <w:tab w:val="left" w:pos="1560"/>
        </w:tabs>
        <w:spacing w:line="360" w:lineRule="auto"/>
        <w:ind w:firstLine="482"/>
        <w:rPr>
          <w:color w:val="000000"/>
          <w:sz w:val="24"/>
          <w:u w:color="000000"/>
        </w:rPr>
        <w:pPrChange w:id="107" w:author="夏灵芝" w:date="2015-12-22T11:31:00Z">
          <w:pPr>
            <w:pStyle w:val="a8"/>
            <w:numPr>
              <w:ilvl w:val="1"/>
              <w:numId w:val="2"/>
            </w:numPr>
            <w:tabs>
              <w:tab w:val="left" w:pos="1560"/>
            </w:tabs>
            <w:spacing w:line="360" w:lineRule="auto"/>
            <w:ind w:firstLineChars="0" w:firstLine="480"/>
          </w:pPr>
        </w:pPrChange>
      </w:pPr>
      <w:ins w:id="108" w:author="夏灵芝" w:date="2015-12-22T11:30:00Z">
        <w:r w:rsidRPr="008B1CAF">
          <w:rPr>
            <w:rFonts w:hint="eastAsia"/>
            <w:b/>
            <w:color w:val="000000"/>
            <w:sz w:val="24"/>
            <w:u w:color="000000"/>
            <w:rPrChange w:id="109" w:author="夏灵芝" w:date="2015-12-22T11:31:00Z">
              <w:rPr>
                <w:rFonts w:hint="eastAsia"/>
                <w:color w:val="000000"/>
                <w:sz w:val="24"/>
                <w:u w:color="000000"/>
              </w:rPr>
            </w:rPrChange>
          </w:rPr>
          <w:t>第二十一条</w:t>
        </w:r>
        <w:r>
          <w:rPr>
            <w:rFonts w:hint="eastAsia"/>
            <w:color w:val="000000"/>
            <w:sz w:val="24"/>
            <w:u w:color="000000"/>
          </w:rPr>
          <w:t xml:space="preserve"> </w:t>
        </w:r>
      </w:ins>
      <w:r w:rsidR="00B54BAE" w:rsidRPr="004276E9">
        <w:rPr>
          <w:color w:val="000000"/>
          <w:sz w:val="24"/>
          <w:u w:color="000000"/>
        </w:rPr>
        <w:t>本办法</w:t>
      </w:r>
      <w:r w:rsidR="00B54BAE" w:rsidRPr="004276E9">
        <w:rPr>
          <w:rFonts w:hint="eastAsia"/>
          <w:color w:val="000000"/>
          <w:sz w:val="24"/>
          <w:u w:color="000000"/>
        </w:rPr>
        <w:t>有与中国银行业监督管理委员会、中国人民银行</w:t>
      </w:r>
      <w:r w:rsidR="00C3598C">
        <w:rPr>
          <w:rFonts w:hint="eastAsia"/>
          <w:color w:val="000000"/>
          <w:sz w:val="24"/>
          <w:u w:color="000000"/>
        </w:rPr>
        <w:t>、中国银行间市场交易商协会</w:t>
      </w:r>
      <w:r w:rsidR="00B54BAE" w:rsidRPr="004276E9">
        <w:rPr>
          <w:rFonts w:hint="eastAsia"/>
          <w:color w:val="000000"/>
          <w:sz w:val="24"/>
          <w:u w:color="000000"/>
        </w:rPr>
        <w:t>等相关规章制度相违背的，以中国银行业监督管理委员会、中国人民银行</w:t>
      </w:r>
      <w:r w:rsidR="00C3598C">
        <w:rPr>
          <w:rFonts w:hint="eastAsia"/>
          <w:color w:val="000000"/>
          <w:sz w:val="24"/>
          <w:u w:color="000000"/>
        </w:rPr>
        <w:t>、</w:t>
      </w:r>
      <w:r w:rsidR="00C3598C" w:rsidRPr="00C3598C">
        <w:rPr>
          <w:rFonts w:hint="eastAsia"/>
          <w:color w:val="000000"/>
          <w:sz w:val="24"/>
          <w:u w:color="000000"/>
        </w:rPr>
        <w:t>中国银行间市场交易商协会</w:t>
      </w:r>
      <w:r w:rsidR="00B54BAE" w:rsidRPr="004276E9">
        <w:rPr>
          <w:rFonts w:hint="eastAsia"/>
          <w:color w:val="000000"/>
          <w:sz w:val="24"/>
          <w:u w:color="000000"/>
        </w:rPr>
        <w:t>等相关规章制度的规定为准。</w:t>
      </w:r>
    </w:p>
    <w:p w:rsidR="00FE5E36" w:rsidRPr="004276E9" w:rsidRDefault="008B1CAF" w:rsidP="008B1CAF">
      <w:pPr>
        <w:pStyle w:val="a8"/>
        <w:tabs>
          <w:tab w:val="left" w:pos="1560"/>
        </w:tabs>
        <w:spacing w:line="360" w:lineRule="auto"/>
        <w:ind w:firstLine="482"/>
        <w:rPr>
          <w:color w:val="000000"/>
          <w:sz w:val="24"/>
          <w:u w:color="000000"/>
        </w:rPr>
        <w:pPrChange w:id="110" w:author="夏灵芝" w:date="2015-12-22T11:31:00Z">
          <w:pPr>
            <w:pStyle w:val="a8"/>
            <w:numPr>
              <w:ilvl w:val="1"/>
              <w:numId w:val="2"/>
            </w:numPr>
            <w:tabs>
              <w:tab w:val="left" w:pos="1560"/>
            </w:tabs>
            <w:spacing w:line="360" w:lineRule="auto"/>
            <w:ind w:firstLineChars="0" w:firstLine="480"/>
          </w:pPr>
        </w:pPrChange>
      </w:pPr>
      <w:ins w:id="111" w:author="夏灵芝" w:date="2015-12-22T11:30:00Z">
        <w:r w:rsidRPr="008B1CAF">
          <w:rPr>
            <w:rFonts w:hint="eastAsia"/>
            <w:b/>
            <w:color w:val="000000"/>
            <w:sz w:val="24"/>
            <w:u w:color="000000"/>
            <w:rPrChange w:id="112" w:author="夏灵芝" w:date="2015-12-22T11:31:00Z">
              <w:rPr>
                <w:rFonts w:hint="eastAsia"/>
                <w:color w:val="000000"/>
                <w:sz w:val="24"/>
                <w:u w:color="000000"/>
              </w:rPr>
            </w:rPrChange>
          </w:rPr>
          <w:t>第二十二条</w:t>
        </w:r>
        <w:r>
          <w:rPr>
            <w:rFonts w:hint="eastAsia"/>
            <w:color w:val="000000"/>
            <w:sz w:val="24"/>
            <w:u w:color="000000"/>
          </w:rPr>
          <w:t xml:space="preserve"> </w:t>
        </w:r>
      </w:ins>
      <w:r w:rsidR="00B54BAE" w:rsidRPr="004276E9">
        <w:rPr>
          <w:color w:val="000000"/>
          <w:sz w:val="24"/>
          <w:u w:color="000000"/>
        </w:rPr>
        <w:t>本办法由南京银行</w:t>
      </w:r>
      <w:r w:rsidR="005C55B5" w:rsidRPr="004276E9">
        <w:rPr>
          <w:rFonts w:hint="eastAsia"/>
          <w:color w:val="000000"/>
          <w:sz w:val="24"/>
          <w:u w:color="000000"/>
        </w:rPr>
        <w:t>总行</w:t>
      </w:r>
      <w:r w:rsidR="00B54BAE" w:rsidRPr="004276E9">
        <w:rPr>
          <w:color w:val="000000"/>
          <w:sz w:val="24"/>
          <w:u w:color="000000"/>
        </w:rPr>
        <w:t>负责制</w:t>
      </w:r>
      <w:r w:rsidR="00B54BAE" w:rsidRPr="004276E9">
        <w:rPr>
          <w:rFonts w:hint="eastAsia"/>
          <w:color w:val="000000"/>
          <w:sz w:val="24"/>
          <w:u w:color="000000"/>
        </w:rPr>
        <w:t>定</w:t>
      </w:r>
      <w:r w:rsidR="00B54BAE" w:rsidRPr="004276E9">
        <w:rPr>
          <w:color w:val="000000"/>
          <w:sz w:val="24"/>
          <w:u w:color="000000"/>
        </w:rPr>
        <w:t>、解释和修改。</w:t>
      </w:r>
    </w:p>
    <w:p w:rsidR="00A7431F" w:rsidRPr="004276E9" w:rsidRDefault="008B1CAF" w:rsidP="008B1CAF">
      <w:pPr>
        <w:pStyle w:val="a8"/>
        <w:tabs>
          <w:tab w:val="left" w:pos="1560"/>
        </w:tabs>
        <w:spacing w:line="360" w:lineRule="auto"/>
        <w:ind w:firstLine="482"/>
        <w:rPr>
          <w:color w:val="000000"/>
          <w:sz w:val="24"/>
          <w:u w:color="000000"/>
        </w:rPr>
        <w:pPrChange w:id="113" w:author="夏灵芝" w:date="2015-12-22T11:31:00Z">
          <w:pPr>
            <w:pStyle w:val="a8"/>
            <w:numPr>
              <w:ilvl w:val="1"/>
              <w:numId w:val="2"/>
            </w:numPr>
            <w:tabs>
              <w:tab w:val="left" w:pos="1560"/>
            </w:tabs>
            <w:spacing w:line="360" w:lineRule="auto"/>
            <w:ind w:firstLineChars="0" w:firstLine="480"/>
          </w:pPr>
        </w:pPrChange>
      </w:pPr>
      <w:ins w:id="114" w:author="夏灵芝" w:date="2015-12-22T11:30:00Z">
        <w:r w:rsidRPr="008B1CAF">
          <w:rPr>
            <w:rFonts w:hint="eastAsia"/>
            <w:b/>
            <w:color w:val="000000"/>
            <w:sz w:val="24"/>
            <w:u w:color="000000"/>
            <w:rPrChange w:id="115" w:author="夏灵芝" w:date="2015-12-22T11:31:00Z">
              <w:rPr>
                <w:rFonts w:hint="eastAsia"/>
                <w:color w:val="000000"/>
                <w:sz w:val="24"/>
                <w:u w:color="000000"/>
              </w:rPr>
            </w:rPrChange>
          </w:rPr>
          <w:t>第二十三条</w:t>
        </w:r>
        <w:r>
          <w:rPr>
            <w:rFonts w:hint="eastAsia"/>
            <w:color w:val="000000"/>
            <w:sz w:val="24"/>
            <w:u w:color="000000"/>
          </w:rPr>
          <w:t xml:space="preserve"> </w:t>
        </w:r>
      </w:ins>
      <w:r w:rsidR="00B54BAE" w:rsidRPr="004276E9">
        <w:rPr>
          <w:color w:val="000000"/>
          <w:sz w:val="24"/>
          <w:u w:color="000000"/>
        </w:rPr>
        <w:t>本办法自</w:t>
      </w:r>
      <w:r w:rsidR="00BB5086" w:rsidRPr="004276E9">
        <w:rPr>
          <w:rFonts w:hint="eastAsia"/>
          <w:color w:val="000000"/>
          <w:sz w:val="24"/>
          <w:u w:color="000000"/>
        </w:rPr>
        <w:t>公</w:t>
      </w:r>
      <w:r w:rsidR="00B54BAE" w:rsidRPr="004276E9">
        <w:rPr>
          <w:color w:val="000000"/>
          <w:sz w:val="24"/>
          <w:u w:color="000000"/>
        </w:rPr>
        <w:t>布之日起</w:t>
      </w:r>
      <w:r w:rsidR="00BB5086" w:rsidRPr="004276E9">
        <w:rPr>
          <w:rFonts w:hint="eastAsia"/>
          <w:color w:val="000000"/>
          <w:sz w:val="24"/>
          <w:u w:color="000000"/>
        </w:rPr>
        <w:t>施</w:t>
      </w:r>
      <w:r w:rsidR="00B54BAE" w:rsidRPr="004276E9">
        <w:rPr>
          <w:rFonts w:hint="eastAsia"/>
          <w:color w:val="000000"/>
          <w:sz w:val="24"/>
          <w:u w:color="000000"/>
        </w:rPr>
        <w:t>行</w:t>
      </w:r>
      <w:r w:rsidR="005C55B5" w:rsidRPr="004276E9">
        <w:rPr>
          <w:color w:val="000000"/>
          <w:sz w:val="24"/>
          <w:u w:color="000000"/>
        </w:rPr>
        <w:t>。</w:t>
      </w:r>
    </w:p>
    <w:sectPr w:rsidR="00A7431F" w:rsidRPr="004276E9" w:rsidSect="0073425B">
      <w:footerReference w:type="even" r:id="rId8"/>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27DB2" w:rsidRDefault="00327DB2">
      <w:r>
        <w:separator/>
      </w:r>
    </w:p>
  </w:endnote>
  <w:endnote w:type="continuationSeparator" w:id="0">
    <w:p w:rsidR="00327DB2" w:rsidRDefault="00327D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11D4" w:rsidRDefault="000C1AC0" w:rsidP="00874ADF">
    <w:pPr>
      <w:pStyle w:val="a5"/>
      <w:framePr w:wrap="around" w:vAnchor="text" w:hAnchor="margin" w:xAlign="center" w:y="1"/>
      <w:rPr>
        <w:rStyle w:val="a6"/>
      </w:rPr>
    </w:pPr>
    <w:r>
      <w:rPr>
        <w:rStyle w:val="a6"/>
      </w:rPr>
      <w:fldChar w:fldCharType="begin"/>
    </w:r>
    <w:r w:rsidR="004711D4">
      <w:rPr>
        <w:rStyle w:val="a6"/>
      </w:rPr>
      <w:instrText xml:space="preserve">PAGE  </w:instrText>
    </w:r>
    <w:r>
      <w:rPr>
        <w:rStyle w:val="a6"/>
      </w:rPr>
      <w:fldChar w:fldCharType="end"/>
    </w:r>
  </w:p>
  <w:p w:rsidR="004711D4" w:rsidRDefault="004711D4">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45456" w:rsidRDefault="000C1AC0">
    <w:pPr>
      <w:pStyle w:val="a5"/>
      <w:jc w:val="center"/>
    </w:pPr>
    <w:r>
      <w:fldChar w:fldCharType="begin"/>
    </w:r>
    <w:r w:rsidR="006D3D5A">
      <w:instrText xml:space="preserve"> PAGE   \* MERGEFORMAT </w:instrText>
    </w:r>
    <w:r>
      <w:fldChar w:fldCharType="separate"/>
    </w:r>
    <w:r w:rsidR="00296DC7" w:rsidRPr="00296DC7">
      <w:rPr>
        <w:noProof/>
        <w:lang w:val="zh-CN"/>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27DB2" w:rsidRDefault="00327DB2">
      <w:r>
        <w:separator/>
      </w:r>
    </w:p>
  </w:footnote>
  <w:footnote w:type="continuationSeparator" w:id="0">
    <w:p w:rsidR="00327DB2" w:rsidRDefault="00327DB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100A8E"/>
    <w:multiLevelType w:val="hybridMultilevel"/>
    <w:tmpl w:val="1624A46C"/>
    <w:lvl w:ilvl="0" w:tplc="A2A8A6CA">
      <w:start w:val="1"/>
      <w:numFmt w:val="chineseCountingThousand"/>
      <w:lvlText w:val="第%1条 "/>
      <w:lvlJc w:val="left"/>
      <w:pPr>
        <w:ind w:left="90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14C737C"/>
    <w:multiLevelType w:val="hybridMultilevel"/>
    <w:tmpl w:val="A81848FE"/>
    <w:lvl w:ilvl="0" w:tplc="A2A8A6CA">
      <w:start w:val="1"/>
      <w:numFmt w:val="chineseCountingThousand"/>
      <w:lvlText w:val="第%1条 "/>
      <w:lvlJc w:val="left"/>
      <w:pPr>
        <w:ind w:left="900" w:hanging="420"/>
      </w:pPr>
      <w:rPr>
        <w:rFonts w:hint="eastAsia"/>
      </w:rPr>
    </w:lvl>
    <w:lvl w:ilvl="1" w:tplc="8CE4882C">
      <w:start w:val="1"/>
      <w:numFmt w:val="chineseCountingThousand"/>
      <w:lvlText w:val="第%2条 "/>
      <w:lvlJc w:val="left"/>
      <w:pPr>
        <w:ind w:left="2972" w:hanging="420"/>
      </w:pPr>
      <w:rPr>
        <w:rFonts w:hint="eastAsia"/>
        <w:b/>
        <w:i w:val="0"/>
        <w:lang w:val="en-US"/>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NotTrackMove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B54BAE"/>
    <w:rsid w:val="00000444"/>
    <w:rsid w:val="00004452"/>
    <w:rsid w:val="00011FC5"/>
    <w:rsid w:val="00030332"/>
    <w:rsid w:val="0008273B"/>
    <w:rsid w:val="000A2AA2"/>
    <w:rsid w:val="000B4C1E"/>
    <w:rsid w:val="000C1AC0"/>
    <w:rsid w:val="000C4291"/>
    <w:rsid w:val="000C513C"/>
    <w:rsid w:val="000C73BC"/>
    <w:rsid w:val="000E7106"/>
    <w:rsid w:val="000F17F9"/>
    <w:rsid w:val="00115275"/>
    <w:rsid w:val="00141BF6"/>
    <w:rsid w:val="00142C0C"/>
    <w:rsid w:val="0017004F"/>
    <w:rsid w:val="001727AD"/>
    <w:rsid w:val="0018139B"/>
    <w:rsid w:val="001972C4"/>
    <w:rsid w:val="00197E71"/>
    <w:rsid w:val="001A342E"/>
    <w:rsid w:val="001B39FD"/>
    <w:rsid w:val="001B7E6C"/>
    <w:rsid w:val="001E3400"/>
    <w:rsid w:val="001E354B"/>
    <w:rsid w:val="001E4CD1"/>
    <w:rsid w:val="00201F26"/>
    <w:rsid w:val="00221D49"/>
    <w:rsid w:val="00244E06"/>
    <w:rsid w:val="00246800"/>
    <w:rsid w:val="00252067"/>
    <w:rsid w:val="00260CBB"/>
    <w:rsid w:val="00261916"/>
    <w:rsid w:val="002767A5"/>
    <w:rsid w:val="00296DC7"/>
    <w:rsid w:val="00297033"/>
    <w:rsid w:val="002C6F08"/>
    <w:rsid w:val="002D1023"/>
    <w:rsid w:val="002D3FC8"/>
    <w:rsid w:val="002F0DBD"/>
    <w:rsid w:val="002F7546"/>
    <w:rsid w:val="00327DB2"/>
    <w:rsid w:val="00377D77"/>
    <w:rsid w:val="003804E9"/>
    <w:rsid w:val="003B5311"/>
    <w:rsid w:val="003B5F03"/>
    <w:rsid w:val="003C2C5E"/>
    <w:rsid w:val="003C73E0"/>
    <w:rsid w:val="003D0C3C"/>
    <w:rsid w:val="003D654A"/>
    <w:rsid w:val="00415826"/>
    <w:rsid w:val="004276E9"/>
    <w:rsid w:val="0046017F"/>
    <w:rsid w:val="004666AB"/>
    <w:rsid w:val="004711D4"/>
    <w:rsid w:val="004714E5"/>
    <w:rsid w:val="00472BAD"/>
    <w:rsid w:val="00484801"/>
    <w:rsid w:val="004A797C"/>
    <w:rsid w:val="004C50CB"/>
    <w:rsid w:val="004C5807"/>
    <w:rsid w:val="004D7130"/>
    <w:rsid w:val="004E1619"/>
    <w:rsid w:val="004E61A3"/>
    <w:rsid w:val="004E73CB"/>
    <w:rsid w:val="004F4434"/>
    <w:rsid w:val="004F61D7"/>
    <w:rsid w:val="00533F5C"/>
    <w:rsid w:val="00553196"/>
    <w:rsid w:val="00591485"/>
    <w:rsid w:val="005B0B79"/>
    <w:rsid w:val="005B5C1E"/>
    <w:rsid w:val="005C55B5"/>
    <w:rsid w:val="005C7443"/>
    <w:rsid w:val="005E6387"/>
    <w:rsid w:val="005F2FFF"/>
    <w:rsid w:val="00603B55"/>
    <w:rsid w:val="00621EAF"/>
    <w:rsid w:val="006653BE"/>
    <w:rsid w:val="00676FEA"/>
    <w:rsid w:val="00681CA9"/>
    <w:rsid w:val="00682872"/>
    <w:rsid w:val="006965FE"/>
    <w:rsid w:val="006B1D74"/>
    <w:rsid w:val="006C510B"/>
    <w:rsid w:val="006D3D5A"/>
    <w:rsid w:val="006E4DE3"/>
    <w:rsid w:val="00717719"/>
    <w:rsid w:val="00724A0A"/>
    <w:rsid w:val="00732115"/>
    <w:rsid w:val="0073425B"/>
    <w:rsid w:val="00736A98"/>
    <w:rsid w:val="00736AF2"/>
    <w:rsid w:val="00750B1C"/>
    <w:rsid w:val="0077091B"/>
    <w:rsid w:val="007A2FF4"/>
    <w:rsid w:val="007B1A33"/>
    <w:rsid w:val="008136C7"/>
    <w:rsid w:val="0081472F"/>
    <w:rsid w:val="00822D3B"/>
    <w:rsid w:val="00834113"/>
    <w:rsid w:val="00840BA7"/>
    <w:rsid w:val="00853208"/>
    <w:rsid w:val="00855B09"/>
    <w:rsid w:val="00872F51"/>
    <w:rsid w:val="00874ADF"/>
    <w:rsid w:val="008922CD"/>
    <w:rsid w:val="00892FFC"/>
    <w:rsid w:val="008B1CAF"/>
    <w:rsid w:val="008E4197"/>
    <w:rsid w:val="008F26B4"/>
    <w:rsid w:val="009014D2"/>
    <w:rsid w:val="00903930"/>
    <w:rsid w:val="00916D66"/>
    <w:rsid w:val="00940EBC"/>
    <w:rsid w:val="00944130"/>
    <w:rsid w:val="009522D5"/>
    <w:rsid w:val="00960BFD"/>
    <w:rsid w:val="0096515F"/>
    <w:rsid w:val="0096798B"/>
    <w:rsid w:val="00977C9B"/>
    <w:rsid w:val="00981951"/>
    <w:rsid w:val="0098595B"/>
    <w:rsid w:val="009927A6"/>
    <w:rsid w:val="009A387D"/>
    <w:rsid w:val="009A5590"/>
    <w:rsid w:val="009B7B60"/>
    <w:rsid w:val="009C3C33"/>
    <w:rsid w:val="009C64D4"/>
    <w:rsid w:val="009D3D5E"/>
    <w:rsid w:val="009D790C"/>
    <w:rsid w:val="009F1D1B"/>
    <w:rsid w:val="009F7B7B"/>
    <w:rsid w:val="00A010E0"/>
    <w:rsid w:val="00A14473"/>
    <w:rsid w:val="00A15A55"/>
    <w:rsid w:val="00A22D3F"/>
    <w:rsid w:val="00A405AD"/>
    <w:rsid w:val="00A52212"/>
    <w:rsid w:val="00A7431F"/>
    <w:rsid w:val="00AC4315"/>
    <w:rsid w:val="00AC64B6"/>
    <w:rsid w:val="00AE4C7F"/>
    <w:rsid w:val="00B21B13"/>
    <w:rsid w:val="00B27B12"/>
    <w:rsid w:val="00B45456"/>
    <w:rsid w:val="00B463D5"/>
    <w:rsid w:val="00B54BAE"/>
    <w:rsid w:val="00BA3BA1"/>
    <w:rsid w:val="00BB1767"/>
    <w:rsid w:val="00BB5086"/>
    <w:rsid w:val="00BC156E"/>
    <w:rsid w:val="00BC214A"/>
    <w:rsid w:val="00BD2CEA"/>
    <w:rsid w:val="00BD303F"/>
    <w:rsid w:val="00BE0C41"/>
    <w:rsid w:val="00BF1C56"/>
    <w:rsid w:val="00C0676B"/>
    <w:rsid w:val="00C33F8C"/>
    <w:rsid w:val="00C34216"/>
    <w:rsid w:val="00C3598C"/>
    <w:rsid w:val="00C36FF5"/>
    <w:rsid w:val="00C562CF"/>
    <w:rsid w:val="00C57119"/>
    <w:rsid w:val="00C57396"/>
    <w:rsid w:val="00C64DAD"/>
    <w:rsid w:val="00C85B5B"/>
    <w:rsid w:val="00CB5FC7"/>
    <w:rsid w:val="00CC4286"/>
    <w:rsid w:val="00CD0A43"/>
    <w:rsid w:val="00D12637"/>
    <w:rsid w:val="00D31A93"/>
    <w:rsid w:val="00D36C31"/>
    <w:rsid w:val="00D57E69"/>
    <w:rsid w:val="00D65F6B"/>
    <w:rsid w:val="00D71E92"/>
    <w:rsid w:val="00D73473"/>
    <w:rsid w:val="00DD0445"/>
    <w:rsid w:val="00DD6C6F"/>
    <w:rsid w:val="00DF2620"/>
    <w:rsid w:val="00DF2C50"/>
    <w:rsid w:val="00E122FA"/>
    <w:rsid w:val="00E174A6"/>
    <w:rsid w:val="00E213B5"/>
    <w:rsid w:val="00E2509D"/>
    <w:rsid w:val="00E57175"/>
    <w:rsid w:val="00E6427E"/>
    <w:rsid w:val="00E66E30"/>
    <w:rsid w:val="00EB14C4"/>
    <w:rsid w:val="00EC153F"/>
    <w:rsid w:val="00EE63B0"/>
    <w:rsid w:val="00F02242"/>
    <w:rsid w:val="00F30F6A"/>
    <w:rsid w:val="00F53F9A"/>
    <w:rsid w:val="00F56522"/>
    <w:rsid w:val="00F76343"/>
    <w:rsid w:val="00F9447F"/>
    <w:rsid w:val="00FA45E3"/>
    <w:rsid w:val="00FB3DD1"/>
    <w:rsid w:val="00FC1E72"/>
    <w:rsid w:val="00FC2E5B"/>
    <w:rsid w:val="00FC5672"/>
    <w:rsid w:val="00FC6579"/>
    <w:rsid w:val="00FE3A50"/>
    <w:rsid w:val="00FE5E36"/>
    <w:rsid w:val="00FF0858"/>
    <w:rsid w:val="00FF5D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7E113DA7-1570-424A-9521-81FFDDBB84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B54BAE"/>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rsid w:val="00B54BAE"/>
    <w:pPr>
      <w:widowControl/>
      <w:spacing w:before="102" w:after="102" w:line="1099" w:lineRule="atLeast"/>
      <w:ind w:firstLine="419"/>
      <w:jc w:val="left"/>
      <w:textAlignment w:val="baseline"/>
    </w:pPr>
    <w:rPr>
      <w:color w:val="000000"/>
      <w:kern w:val="0"/>
      <w:sz w:val="24"/>
      <w:szCs w:val="20"/>
      <w:u w:color="000000"/>
    </w:rPr>
  </w:style>
  <w:style w:type="paragraph" w:styleId="a4">
    <w:name w:val="Balloon Text"/>
    <w:basedOn w:val="a"/>
    <w:semiHidden/>
    <w:rsid w:val="00B54BAE"/>
    <w:rPr>
      <w:sz w:val="18"/>
      <w:szCs w:val="18"/>
    </w:rPr>
  </w:style>
  <w:style w:type="paragraph" w:styleId="a5">
    <w:name w:val="footer"/>
    <w:basedOn w:val="a"/>
    <w:link w:val="Char"/>
    <w:uiPriority w:val="99"/>
    <w:rsid w:val="007B1A33"/>
    <w:pPr>
      <w:tabs>
        <w:tab w:val="center" w:pos="4153"/>
        <w:tab w:val="right" w:pos="8306"/>
      </w:tabs>
      <w:snapToGrid w:val="0"/>
      <w:jc w:val="left"/>
    </w:pPr>
    <w:rPr>
      <w:sz w:val="18"/>
      <w:szCs w:val="18"/>
    </w:rPr>
  </w:style>
  <w:style w:type="character" w:styleId="a6">
    <w:name w:val="page number"/>
    <w:basedOn w:val="a0"/>
    <w:rsid w:val="007B1A33"/>
  </w:style>
  <w:style w:type="paragraph" w:styleId="a7">
    <w:name w:val="header"/>
    <w:basedOn w:val="a"/>
    <w:link w:val="Char0"/>
    <w:rsid w:val="00603B55"/>
    <w:pPr>
      <w:pBdr>
        <w:bottom w:val="single" w:sz="6" w:space="1" w:color="auto"/>
      </w:pBdr>
      <w:tabs>
        <w:tab w:val="center" w:pos="4153"/>
        <w:tab w:val="right" w:pos="8306"/>
      </w:tabs>
      <w:snapToGrid w:val="0"/>
      <w:jc w:val="center"/>
    </w:pPr>
    <w:rPr>
      <w:sz w:val="18"/>
      <w:szCs w:val="18"/>
    </w:rPr>
  </w:style>
  <w:style w:type="character" w:customStyle="1" w:styleId="Char0">
    <w:name w:val="页眉 Char"/>
    <w:link w:val="a7"/>
    <w:rsid w:val="00603B55"/>
    <w:rPr>
      <w:kern w:val="2"/>
      <w:sz w:val="18"/>
      <w:szCs w:val="18"/>
    </w:rPr>
  </w:style>
  <w:style w:type="paragraph" w:styleId="a8">
    <w:name w:val="List Paragraph"/>
    <w:basedOn w:val="a"/>
    <w:uiPriority w:val="34"/>
    <w:qFormat/>
    <w:rsid w:val="001B7E6C"/>
    <w:pPr>
      <w:ind w:firstLineChars="200" w:firstLine="420"/>
    </w:pPr>
    <w:rPr>
      <w:rFonts w:ascii="Calibri" w:hAnsi="Calibri"/>
      <w:szCs w:val="22"/>
    </w:rPr>
  </w:style>
  <w:style w:type="paragraph" w:styleId="a9">
    <w:name w:val="Document Map"/>
    <w:basedOn w:val="a"/>
    <w:link w:val="Char1"/>
    <w:rsid w:val="00377D77"/>
    <w:rPr>
      <w:rFonts w:ascii="宋体"/>
      <w:sz w:val="18"/>
      <w:szCs w:val="18"/>
    </w:rPr>
  </w:style>
  <w:style w:type="character" w:customStyle="1" w:styleId="Char1">
    <w:name w:val="文档结构图 Char"/>
    <w:link w:val="a9"/>
    <w:rsid w:val="00377D77"/>
    <w:rPr>
      <w:rFonts w:ascii="宋体"/>
      <w:kern w:val="2"/>
      <w:sz w:val="18"/>
      <w:szCs w:val="18"/>
    </w:rPr>
  </w:style>
  <w:style w:type="character" w:styleId="aa">
    <w:name w:val="annotation reference"/>
    <w:semiHidden/>
    <w:unhideWhenUsed/>
    <w:rsid w:val="00D65F6B"/>
    <w:rPr>
      <w:sz w:val="21"/>
      <w:szCs w:val="21"/>
    </w:rPr>
  </w:style>
  <w:style w:type="paragraph" w:styleId="ab">
    <w:name w:val="annotation text"/>
    <w:basedOn w:val="a"/>
    <w:link w:val="Char2"/>
    <w:semiHidden/>
    <w:unhideWhenUsed/>
    <w:rsid w:val="00D65F6B"/>
    <w:pPr>
      <w:jc w:val="left"/>
    </w:pPr>
  </w:style>
  <w:style w:type="character" w:customStyle="1" w:styleId="Char2">
    <w:name w:val="批注文字 Char"/>
    <w:link w:val="ab"/>
    <w:semiHidden/>
    <w:rsid w:val="00D65F6B"/>
    <w:rPr>
      <w:kern w:val="2"/>
      <w:sz w:val="21"/>
      <w:szCs w:val="24"/>
    </w:rPr>
  </w:style>
  <w:style w:type="paragraph" w:styleId="ac">
    <w:name w:val="annotation subject"/>
    <w:basedOn w:val="ab"/>
    <w:next w:val="ab"/>
    <w:link w:val="Char3"/>
    <w:semiHidden/>
    <w:unhideWhenUsed/>
    <w:rsid w:val="00D65F6B"/>
    <w:rPr>
      <w:b/>
      <w:bCs/>
    </w:rPr>
  </w:style>
  <w:style w:type="character" w:customStyle="1" w:styleId="Char3">
    <w:name w:val="批注主题 Char"/>
    <w:link w:val="ac"/>
    <w:semiHidden/>
    <w:rsid w:val="00D65F6B"/>
    <w:rPr>
      <w:b/>
      <w:bCs/>
      <w:kern w:val="2"/>
      <w:sz w:val="21"/>
      <w:szCs w:val="24"/>
    </w:rPr>
  </w:style>
  <w:style w:type="paragraph" w:styleId="ad">
    <w:name w:val="Revision"/>
    <w:hidden/>
    <w:uiPriority w:val="99"/>
    <w:semiHidden/>
    <w:rsid w:val="0081472F"/>
    <w:rPr>
      <w:kern w:val="2"/>
      <w:sz w:val="21"/>
      <w:szCs w:val="24"/>
    </w:rPr>
  </w:style>
  <w:style w:type="character" w:customStyle="1" w:styleId="Char">
    <w:name w:val="页脚 Char"/>
    <w:link w:val="a5"/>
    <w:uiPriority w:val="99"/>
    <w:rsid w:val="006D3D5A"/>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resoft\WebOA.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A25ECC9-9715-475C-9A58-310C6DB927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WebOA.dot</Template>
  <TotalTime>0</TotalTime>
  <Pages>4</Pages>
  <Words>392</Words>
  <Characters>2240</Characters>
  <Application>Microsoft Office Word</Application>
  <DocSecurity>0</DocSecurity>
  <Lines>18</Lines>
  <Paragraphs>5</Paragraphs>
  <ScaleCrop>false</ScaleCrop>
  <Company>Microsoft</Company>
  <LinksUpToDate>false</LinksUpToDate>
  <CharactersWithSpaces>2627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周扬天宇</dc:creator>
  <cp:keywords/>
  <cp:lastModifiedBy>albertwuxinyu</cp:lastModifiedBy>
  <cp:revision>2</cp:revision>
  <cp:lastPrinted>2015-11-05T09:40:00Z</cp:lastPrinted>
  <dcterms:created xsi:type="dcterms:W3CDTF">2017-06-26T06:45:00Z</dcterms:created>
  <dcterms:modified xsi:type="dcterms:W3CDTF">2017-06-26T06:45:00Z</dcterms:modified>
</cp:coreProperties>
</file>