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53C" w:rsidRPr="0037053C" w:rsidRDefault="0037053C" w:rsidP="0037053C">
      <w:pPr>
        <w:adjustRightInd/>
        <w:snapToGrid/>
        <w:spacing w:after="0" w:line="480" w:lineRule="auto"/>
        <w:jc w:val="center"/>
        <w:rPr>
          <w:rFonts w:ascii="Microsoft Yahei" w:eastAsia="宋体" w:hAnsi="Microsoft Yahei" w:cs="宋体" w:hint="eastAsia"/>
          <w:color w:val="333333"/>
          <w:sz w:val="48"/>
          <w:szCs w:val="48"/>
        </w:rPr>
      </w:pPr>
      <w:r w:rsidRPr="0037053C">
        <w:rPr>
          <w:rFonts w:ascii="Microsoft Yahei" w:eastAsia="宋体" w:hAnsi="Microsoft Yahei" w:cs="宋体"/>
          <w:color w:val="333333"/>
          <w:sz w:val="48"/>
          <w:szCs w:val="48"/>
        </w:rPr>
        <w:t>存款保险条例（国务院令第</w:t>
      </w:r>
      <w:r w:rsidRPr="0037053C">
        <w:rPr>
          <w:rFonts w:ascii="Microsoft Yahei" w:eastAsia="宋体" w:hAnsi="Microsoft Yahei" w:cs="宋体"/>
          <w:color w:val="333333"/>
          <w:sz w:val="48"/>
          <w:szCs w:val="48"/>
        </w:rPr>
        <w:t>660</w:t>
      </w:r>
      <w:r w:rsidRPr="0037053C">
        <w:rPr>
          <w:rFonts w:ascii="Microsoft Yahei" w:eastAsia="宋体" w:hAnsi="Microsoft Yahei" w:cs="宋体"/>
          <w:color w:val="333333"/>
          <w:sz w:val="48"/>
          <w:szCs w:val="48"/>
        </w:rPr>
        <w:t>号）</w:t>
      </w:r>
    </w:p>
    <w:tbl>
      <w:tblPr>
        <w:tblW w:w="5000" w:type="pct"/>
        <w:tblCellSpacing w:w="0" w:type="dxa"/>
        <w:tblCellMar>
          <w:left w:w="0" w:type="dxa"/>
          <w:right w:w="0" w:type="dxa"/>
        </w:tblCellMar>
        <w:tblLook w:val="04A0"/>
      </w:tblPr>
      <w:tblGrid>
        <w:gridCol w:w="8306"/>
      </w:tblGrid>
      <w:tr w:rsidR="0037053C" w:rsidRPr="0037053C" w:rsidTr="0037053C">
        <w:trPr>
          <w:tblCellSpacing w:w="0" w:type="dxa"/>
        </w:trPr>
        <w:tc>
          <w:tcPr>
            <w:tcW w:w="0" w:type="auto"/>
            <w:hideMark/>
          </w:tcPr>
          <w:p w:rsidR="0037053C" w:rsidRPr="0037053C" w:rsidRDefault="0037053C" w:rsidP="0037053C">
            <w:pPr>
              <w:adjustRightInd/>
              <w:snapToGrid/>
              <w:spacing w:before="225" w:after="0" w:line="480" w:lineRule="auto"/>
              <w:ind w:firstLineChars="600" w:firstLine="2168"/>
              <w:rPr>
                <w:rFonts w:ascii="楷体_GB2312" w:eastAsia="楷体_GB2312" w:hAnsi="宋体" w:cs="宋体"/>
                <w:color w:val="333333"/>
                <w:sz w:val="21"/>
                <w:szCs w:val="21"/>
              </w:rPr>
            </w:pPr>
            <w:r w:rsidRPr="0037053C">
              <w:rPr>
                <w:rFonts w:ascii="宋体" w:eastAsia="宋体" w:hAnsi="宋体" w:cs="宋体" w:hint="eastAsia"/>
                <w:b/>
                <w:bCs/>
                <w:color w:val="333333"/>
                <w:sz w:val="36"/>
              </w:rPr>
              <w:t>中华人民共和国国务院令</w:t>
            </w:r>
          </w:p>
          <w:p w:rsidR="0037053C" w:rsidRPr="0037053C" w:rsidRDefault="0037053C" w:rsidP="0037053C">
            <w:pPr>
              <w:adjustRightInd/>
              <w:snapToGrid/>
              <w:spacing w:before="225" w:after="0" w:line="480" w:lineRule="auto"/>
              <w:jc w:val="center"/>
              <w:rPr>
                <w:rFonts w:ascii="宋体" w:eastAsia="宋体" w:hAnsi="宋体" w:cs="宋体"/>
                <w:color w:val="333333"/>
                <w:sz w:val="21"/>
                <w:szCs w:val="21"/>
              </w:rPr>
            </w:pPr>
            <w:r w:rsidRPr="0037053C">
              <w:rPr>
                <w:rFonts w:ascii="宋体" w:eastAsia="宋体" w:hAnsi="宋体" w:cs="宋体" w:hint="eastAsia"/>
                <w:color w:val="333333"/>
                <w:sz w:val="21"/>
                <w:szCs w:val="21"/>
              </w:rPr>
              <w:t xml:space="preserve">第　</w:t>
            </w:r>
            <w:r w:rsidRPr="0037053C">
              <w:rPr>
                <w:rFonts w:ascii="宋体" w:eastAsia="宋体" w:hAnsi="宋体" w:cs="宋体" w:hint="eastAsia"/>
                <w:b/>
                <w:bCs/>
                <w:color w:val="333333"/>
                <w:sz w:val="21"/>
              </w:rPr>
              <w:t>660</w:t>
            </w:r>
            <w:r w:rsidRPr="0037053C">
              <w:rPr>
                <w:rFonts w:ascii="宋体" w:eastAsia="宋体" w:hAnsi="宋体" w:cs="宋体" w:hint="eastAsia"/>
                <w:color w:val="333333"/>
                <w:sz w:val="21"/>
                <w:szCs w:val="21"/>
              </w:rPr>
              <w:t xml:space="preserve">　号</w:t>
            </w:r>
          </w:p>
          <w:p w:rsidR="0037053C" w:rsidRPr="0037053C" w:rsidRDefault="0037053C" w:rsidP="0037053C">
            <w:pPr>
              <w:adjustRightInd/>
              <w:snapToGrid/>
              <w:spacing w:before="225" w:after="0" w:line="480" w:lineRule="auto"/>
              <w:rPr>
                <w:rFonts w:ascii="宋体" w:eastAsia="宋体" w:hAnsi="宋体" w:cs="宋体"/>
                <w:color w:val="333333"/>
                <w:sz w:val="21"/>
                <w:szCs w:val="21"/>
              </w:rPr>
            </w:pPr>
            <w:r w:rsidRPr="0037053C">
              <w:rPr>
                <w:rFonts w:ascii="宋体" w:eastAsia="宋体" w:hAnsi="宋体" w:cs="宋体" w:hint="eastAsia"/>
                <w:color w:val="333333"/>
                <w:sz w:val="21"/>
                <w:szCs w:val="21"/>
              </w:rPr>
              <w:t xml:space="preserve">　　《存款保险条例》已经2014年10月29日国务院第67次常务会议通过，现予公布，自2015年5月1日起施行。</w:t>
            </w:r>
          </w:p>
          <w:p w:rsidR="0037053C" w:rsidRPr="0037053C" w:rsidRDefault="0037053C" w:rsidP="0037053C">
            <w:pPr>
              <w:adjustRightInd/>
              <w:snapToGrid/>
              <w:spacing w:before="225" w:after="0" w:line="480" w:lineRule="auto"/>
              <w:rPr>
                <w:rFonts w:ascii="宋体" w:eastAsia="宋体" w:hAnsi="宋体" w:cs="宋体"/>
                <w:color w:val="333333"/>
                <w:sz w:val="21"/>
                <w:szCs w:val="21"/>
              </w:rPr>
            </w:pPr>
            <w:r w:rsidRPr="0037053C">
              <w:rPr>
                <w:rFonts w:ascii="宋体" w:eastAsia="宋体" w:hAnsi="宋体" w:cs="宋体" w:hint="eastAsia"/>
                <w:color w:val="333333"/>
                <w:sz w:val="21"/>
                <w:szCs w:val="21"/>
              </w:rPr>
              <w:t xml:space="preserve">　　　　　　　　　　　　　　　　　　　　　　　　　　  　　　　　　　　　　　 </w:t>
            </w:r>
            <w:r w:rsidR="00274ED4">
              <w:rPr>
                <w:rFonts w:ascii="宋体" w:eastAsia="宋体" w:hAnsi="宋体" w:cs="宋体" w:hint="eastAsia"/>
                <w:color w:val="333333"/>
                <w:sz w:val="21"/>
                <w:szCs w:val="21"/>
              </w:rPr>
              <w:t xml:space="preserve">                                              </w:t>
            </w:r>
            <w:r w:rsidRPr="0037053C">
              <w:rPr>
                <w:rFonts w:ascii="宋体" w:eastAsia="宋体" w:hAnsi="宋体" w:cs="宋体" w:hint="eastAsia"/>
                <w:color w:val="333333"/>
                <w:sz w:val="21"/>
                <w:szCs w:val="21"/>
              </w:rPr>
              <w:t xml:space="preserve">　总　理 　李克强</w:t>
            </w:r>
            <w:r w:rsidRPr="0037053C">
              <w:rPr>
                <w:rFonts w:ascii="宋体" w:eastAsia="宋体" w:hAnsi="宋体" w:cs="宋体" w:hint="eastAsia"/>
                <w:color w:val="333333"/>
                <w:sz w:val="21"/>
                <w:szCs w:val="21"/>
              </w:rPr>
              <w:br/>
              <w:t xml:space="preserve">　　　　　　　　　　　　　　　　　　　　　　　　　　　  　　　　　　　　　　 　　　</w:t>
            </w:r>
            <w:r w:rsidR="00274ED4">
              <w:rPr>
                <w:rFonts w:ascii="宋体" w:eastAsia="宋体" w:hAnsi="宋体" w:cs="宋体" w:hint="eastAsia"/>
                <w:color w:val="333333"/>
                <w:sz w:val="21"/>
                <w:szCs w:val="21"/>
              </w:rPr>
              <w:t xml:space="preserve">                                            </w:t>
            </w:r>
            <w:r w:rsidRPr="0037053C">
              <w:rPr>
                <w:rFonts w:ascii="宋体" w:eastAsia="宋体" w:hAnsi="宋体" w:cs="宋体" w:hint="eastAsia"/>
                <w:color w:val="333333"/>
                <w:sz w:val="21"/>
                <w:szCs w:val="21"/>
              </w:rPr>
              <w:t>2015年2月17日</w:t>
            </w:r>
          </w:p>
          <w:p w:rsidR="0037053C" w:rsidRPr="0037053C" w:rsidRDefault="0037053C" w:rsidP="0037053C">
            <w:pPr>
              <w:adjustRightInd/>
              <w:snapToGrid/>
              <w:spacing w:before="225" w:after="0" w:line="480" w:lineRule="auto"/>
              <w:rPr>
                <w:rFonts w:ascii="宋体" w:eastAsia="宋体" w:hAnsi="宋体" w:cs="宋体"/>
                <w:color w:val="333333"/>
                <w:sz w:val="21"/>
                <w:szCs w:val="21"/>
              </w:rPr>
            </w:pPr>
            <w:r w:rsidRPr="0037053C">
              <w:rPr>
                <w:rFonts w:ascii="宋体" w:eastAsia="宋体" w:hAnsi="宋体" w:cs="宋体" w:hint="eastAsia"/>
                <w:color w:val="333333"/>
                <w:sz w:val="21"/>
                <w:szCs w:val="21"/>
              </w:rPr>
              <w:t> </w:t>
            </w:r>
          </w:p>
          <w:p w:rsidR="0037053C" w:rsidRPr="0037053C" w:rsidRDefault="0037053C" w:rsidP="0037053C">
            <w:pPr>
              <w:adjustRightInd/>
              <w:snapToGrid/>
              <w:spacing w:before="225" w:after="0" w:line="480" w:lineRule="auto"/>
              <w:jc w:val="center"/>
              <w:rPr>
                <w:rFonts w:ascii="宋体" w:eastAsia="宋体" w:hAnsi="宋体" w:cs="宋体"/>
                <w:color w:val="333333"/>
                <w:sz w:val="21"/>
                <w:szCs w:val="21"/>
              </w:rPr>
            </w:pPr>
            <w:r w:rsidRPr="0037053C">
              <w:rPr>
                <w:rFonts w:ascii="宋体" w:eastAsia="宋体" w:hAnsi="宋体" w:cs="宋体" w:hint="eastAsia"/>
                <w:b/>
                <w:bCs/>
                <w:color w:val="333333"/>
                <w:sz w:val="36"/>
              </w:rPr>
              <w:t>存 款 保 险 条 例</w:t>
            </w:r>
          </w:p>
          <w:p w:rsidR="0037053C" w:rsidRPr="0037053C" w:rsidRDefault="0037053C" w:rsidP="0037053C">
            <w:pPr>
              <w:adjustRightInd/>
              <w:snapToGrid/>
              <w:spacing w:before="225" w:after="0" w:line="480" w:lineRule="auto"/>
              <w:rPr>
                <w:rFonts w:ascii="宋体" w:eastAsia="宋体" w:hAnsi="宋体" w:cs="宋体"/>
                <w:color w:val="333333"/>
                <w:sz w:val="21"/>
                <w:szCs w:val="21"/>
              </w:rPr>
            </w:pPr>
            <w:r w:rsidRPr="0037053C">
              <w:rPr>
                <w:rFonts w:ascii="宋体" w:eastAsia="宋体" w:hAnsi="宋体" w:cs="宋体" w:hint="eastAsia"/>
                <w:color w:val="333333"/>
                <w:sz w:val="21"/>
                <w:szCs w:val="21"/>
              </w:rPr>
              <w:t xml:space="preserve">　　</w:t>
            </w:r>
            <w:r w:rsidRPr="0037053C">
              <w:rPr>
                <w:rFonts w:ascii="宋体" w:eastAsia="宋体" w:hAnsi="宋体" w:cs="宋体" w:hint="eastAsia"/>
                <w:b/>
                <w:bCs/>
                <w:color w:val="333333"/>
                <w:sz w:val="21"/>
              </w:rPr>
              <w:t>第一条</w:t>
            </w:r>
            <w:r w:rsidRPr="0037053C">
              <w:rPr>
                <w:rFonts w:ascii="宋体" w:eastAsia="宋体" w:hAnsi="宋体" w:cs="宋体" w:hint="eastAsia"/>
                <w:color w:val="333333"/>
                <w:sz w:val="21"/>
                <w:szCs w:val="21"/>
              </w:rPr>
              <w:t xml:space="preserve">　为了建立和规范存款保险制度，依法保护存款人的合法权益，及时防范和化解金融风险，维护金融稳定，制定本条例。</w:t>
            </w:r>
            <w:r w:rsidRPr="0037053C">
              <w:rPr>
                <w:rFonts w:ascii="宋体" w:eastAsia="宋体" w:hAnsi="宋体" w:cs="宋体" w:hint="eastAsia"/>
                <w:color w:val="333333"/>
                <w:sz w:val="21"/>
                <w:szCs w:val="21"/>
              </w:rPr>
              <w:br/>
              <w:t xml:space="preserve">　　</w:t>
            </w:r>
            <w:r w:rsidRPr="0037053C">
              <w:rPr>
                <w:rFonts w:ascii="宋体" w:eastAsia="宋体" w:hAnsi="宋体" w:cs="宋体" w:hint="eastAsia"/>
                <w:b/>
                <w:bCs/>
                <w:color w:val="333333"/>
                <w:sz w:val="21"/>
              </w:rPr>
              <w:t>第二条</w:t>
            </w:r>
            <w:r w:rsidRPr="0037053C">
              <w:rPr>
                <w:rFonts w:ascii="宋体" w:eastAsia="宋体" w:hAnsi="宋体" w:cs="宋体" w:hint="eastAsia"/>
                <w:color w:val="333333"/>
                <w:sz w:val="21"/>
                <w:szCs w:val="21"/>
              </w:rPr>
              <w:t xml:space="preserve">　在中华人民共和国境内设立的商业银行、农村合作银行、农村信用合作社等吸收存款的银行业金融机构（以下统称投保机构），应当依照本条例的规定投保存款保险。</w:t>
            </w:r>
            <w:r w:rsidRPr="0037053C">
              <w:rPr>
                <w:rFonts w:ascii="宋体" w:eastAsia="宋体" w:hAnsi="宋体" w:cs="宋体" w:hint="eastAsia"/>
                <w:color w:val="333333"/>
                <w:sz w:val="21"/>
                <w:szCs w:val="21"/>
              </w:rPr>
              <w:br/>
              <w:t xml:space="preserve">　　投保机构在中华人民共和国境外设立的分支机构，以及外国银行在中华人民共和国境内设立的分支机构不适用前款规定。但是，中华人民共和国与其他国家或者地区之间对存款保险制度另有安排的除外。</w:t>
            </w:r>
            <w:r w:rsidRPr="0037053C">
              <w:rPr>
                <w:rFonts w:ascii="宋体" w:eastAsia="宋体" w:hAnsi="宋体" w:cs="宋体" w:hint="eastAsia"/>
                <w:color w:val="333333"/>
                <w:sz w:val="21"/>
                <w:szCs w:val="21"/>
              </w:rPr>
              <w:br/>
              <w:t xml:space="preserve">　　</w:t>
            </w:r>
            <w:r w:rsidRPr="0037053C">
              <w:rPr>
                <w:rFonts w:ascii="宋体" w:eastAsia="宋体" w:hAnsi="宋体" w:cs="宋体" w:hint="eastAsia"/>
                <w:b/>
                <w:bCs/>
                <w:color w:val="333333"/>
                <w:sz w:val="21"/>
              </w:rPr>
              <w:t>第三条</w:t>
            </w:r>
            <w:r w:rsidRPr="0037053C">
              <w:rPr>
                <w:rFonts w:ascii="宋体" w:eastAsia="宋体" w:hAnsi="宋体" w:cs="宋体" w:hint="eastAsia"/>
                <w:color w:val="333333"/>
                <w:sz w:val="21"/>
                <w:szCs w:val="21"/>
              </w:rPr>
              <w:t xml:space="preserve">　本条例所称存款保险，是指投保机构向存款保险基金管理机构交纳保费，形</w:t>
            </w:r>
            <w:r w:rsidRPr="0037053C">
              <w:rPr>
                <w:rFonts w:ascii="宋体" w:eastAsia="宋体" w:hAnsi="宋体" w:cs="宋体" w:hint="eastAsia"/>
                <w:color w:val="333333"/>
                <w:sz w:val="21"/>
                <w:szCs w:val="21"/>
              </w:rPr>
              <w:lastRenderedPageBreak/>
              <w:t>成存款保险基金，存款保险基金管理机构依照本条例的规定向存款人偿付被保险存款，并采取必要措施维护存款以及存款保险基金安全的制度。</w:t>
            </w:r>
            <w:r w:rsidRPr="0037053C">
              <w:rPr>
                <w:rFonts w:ascii="宋体" w:eastAsia="宋体" w:hAnsi="宋体" w:cs="宋体" w:hint="eastAsia"/>
                <w:color w:val="333333"/>
                <w:sz w:val="21"/>
                <w:szCs w:val="21"/>
              </w:rPr>
              <w:br/>
              <w:t xml:space="preserve">　　</w:t>
            </w:r>
            <w:r w:rsidRPr="0037053C">
              <w:rPr>
                <w:rFonts w:ascii="宋体" w:eastAsia="宋体" w:hAnsi="宋体" w:cs="宋体" w:hint="eastAsia"/>
                <w:b/>
                <w:bCs/>
                <w:color w:val="333333"/>
                <w:sz w:val="21"/>
              </w:rPr>
              <w:t>第四条</w:t>
            </w:r>
            <w:r w:rsidRPr="0037053C">
              <w:rPr>
                <w:rFonts w:ascii="宋体" w:eastAsia="宋体" w:hAnsi="宋体" w:cs="宋体" w:hint="eastAsia"/>
                <w:color w:val="333333"/>
                <w:sz w:val="21"/>
                <w:szCs w:val="21"/>
              </w:rPr>
              <w:t xml:space="preserve">　被保险存款包括投保机构吸收的人民币存款和外币存款。但是，金融机构同业存款、投保机构的高级管理人员在本投保机构的存款以及存款保险基金管理机构规定不予保险的其他存款除外。</w:t>
            </w:r>
            <w:r w:rsidRPr="0037053C">
              <w:rPr>
                <w:rFonts w:ascii="宋体" w:eastAsia="宋体" w:hAnsi="宋体" w:cs="宋体" w:hint="eastAsia"/>
                <w:color w:val="333333"/>
                <w:sz w:val="21"/>
                <w:szCs w:val="21"/>
              </w:rPr>
              <w:br/>
              <w:t xml:space="preserve">　　</w:t>
            </w:r>
            <w:r w:rsidRPr="0037053C">
              <w:rPr>
                <w:rFonts w:ascii="宋体" w:eastAsia="宋体" w:hAnsi="宋体" w:cs="宋体" w:hint="eastAsia"/>
                <w:b/>
                <w:bCs/>
                <w:color w:val="333333"/>
                <w:sz w:val="21"/>
              </w:rPr>
              <w:t>第五条</w:t>
            </w:r>
            <w:r w:rsidRPr="0037053C">
              <w:rPr>
                <w:rFonts w:ascii="宋体" w:eastAsia="宋体" w:hAnsi="宋体" w:cs="宋体" w:hint="eastAsia"/>
                <w:color w:val="333333"/>
                <w:sz w:val="21"/>
                <w:szCs w:val="21"/>
              </w:rPr>
              <w:t xml:space="preserve">　存款保险实行限额偿付，最高偿付限额为人民币50万元。中国人民银行会同国务院有关部门可以根据经济发展、存款结构变化、金融风险状况等因素调整最高偿付限额，报国务院批准后公布执行。</w:t>
            </w:r>
            <w:r w:rsidRPr="0037053C">
              <w:rPr>
                <w:rFonts w:ascii="宋体" w:eastAsia="宋体" w:hAnsi="宋体" w:cs="宋体" w:hint="eastAsia"/>
                <w:color w:val="333333"/>
                <w:sz w:val="21"/>
                <w:szCs w:val="21"/>
              </w:rPr>
              <w:br/>
              <w:t xml:space="preserve">　　同一存款人在同一家投保机构所有被保险存款账户的存款本金和利息合并计算的资金数额在最高偿付限额以内的，实行全额偿付；超出最高偿付限额的部分，依法从投保机构清算财产中受偿。</w:t>
            </w:r>
            <w:r w:rsidRPr="0037053C">
              <w:rPr>
                <w:rFonts w:ascii="宋体" w:eastAsia="宋体" w:hAnsi="宋体" w:cs="宋体" w:hint="eastAsia"/>
                <w:color w:val="333333"/>
                <w:sz w:val="21"/>
                <w:szCs w:val="21"/>
              </w:rPr>
              <w:br/>
              <w:t xml:space="preserve">　　存款保险基金管理机构偿付存款人的被保险存款后，即在偿付金额范围内取得该存款人对投保机构相同清偿顺序的债权。</w:t>
            </w:r>
            <w:r w:rsidRPr="0037053C">
              <w:rPr>
                <w:rFonts w:ascii="宋体" w:eastAsia="宋体" w:hAnsi="宋体" w:cs="宋体" w:hint="eastAsia"/>
                <w:color w:val="333333"/>
                <w:sz w:val="21"/>
                <w:szCs w:val="21"/>
              </w:rPr>
              <w:br/>
              <w:t xml:space="preserve">　　社会保险基金、住房公积金存款的偿付办法由中国人民银行会同国务院有关部门另行制定，报国务院批准。</w:t>
            </w:r>
            <w:r w:rsidRPr="0037053C">
              <w:rPr>
                <w:rFonts w:ascii="宋体" w:eastAsia="宋体" w:hAnsi="宋体" w:cs="宋体" w:hint="eastAsia"/>
                <w:color w:val="333333"/>
                <w:sz w:val="21"/>
                <w:szCs w:val="21"/>
              </w:rPr>
              <w:br/>
              <w:t xml:space="preserve">　　</w:t>
            </w:r>
            <w:r w:rsidRPr="0037053C">
              <w:rPr>
                <w:rFonts w:ascii="宋体" w:eastAsia="宋体" w:hAnsi="宋体" w:cs="宋体" w:hint="eastAsia"/>
                <w:b/>
                <w:bCs/>
                <w:color w:val="333333"/>
                <w:sz w:val="21"/>
              </w:rPr>
              <w:t>第六条</w:t>
            </w:r>
            <w:r w:rsidRPr="0037053C">
              <w:rPr>
                <w:rFonts w:ascii="宋体" w:eastAsia="宋体" w:hAnsi="宋体" w:cs="宋体" w:hint="eastAsia"/>
                <w:color w:val="333333"/>
                <w:sz w:val="21"/>
                <w:szCs w:val="21"/>
              </w:rPr>
              <w:t xml:space="preserve">　存款保险基金的来源包括：</w:t>
            </w:r>
            <w:r w:rsidRPr="0037053C">
              <w:rPr>
                <w:rFonts w:ascii="宋体" w:eastAsia="宋体" w:hAnsi="宋体" w:cs="宋体" w:hint="eastAsia"/>
                <w:color w:val="333333"/>
                <w:sz w:val="21"/>
                <w:szCs w:val="21"/>
              </w:rPr>
              <w:br/>
              <w:t xml:space="preserve">　　（一）投保机构交纳的保费；</w:t>
            </w:r>
            <w:r w:rsidRPr="0037053C">
              <w:rPr>
                <w:rFonts w:ascii="宋体" w:eastAsia="宋体" w:hAnsi="宋体" w:cs="宋体" w:hint="eastAsia"/>
                <w:color w:val="333333"/>
                <w:sz w:val="21"/>
                <w:szCs w:val="21"/>
              </w:rPr>
              <w:br/>
              <w:t xml:space="preserve">　　（二）在投保机构清算中分配的财产；</w:t>
            </w:r>
            <w:r w:rsidRPr="0037053C">
              <w:rPr>
                <w:rFonts w:ascii="宋体" w:eastAsia="宋体" w:hAnsi="宋体" w:cs="宋体" w:hint="eastAsia"/>
                <w:color w:val="333333"/>
                <w:sz w:val="21"/>
                <w:szCs w:val="21"/>
              </w:rPr>
              <w:br/>
              <w:t xml:space="preserve">　　（三）存款保险基金管理机构运用存款保险基金获得的收益；</w:t>
            </w:r>
            <w:r w:rsidRPr="0037053C">
              <w:rPr>
                <w:rFonts w:ascii="宋体" w:eastAsia="宋体" w:hAnsi="宋体" w:cs="宋体" w:hint="eastAsia"/>
                <w:color w:val="333333"/>
                <w:sz w:val="21"/>
                <w:szCs w:val="21"/>
              </w:rPr>
              <w:br/>
              <w:t xml:space="preserve">　　（四）其他合法收入。</w:t>
            </w:r>
            <w:r w:rsidRPr="0037053C">
              <w:rPr>
                <w:rFonts w:ascii="宋体" w:eastAsia="宋体" w:hAnsi="宋体" w:cs="宋体" w:hint="eastAsia"/>
                <w:color w:val="333333"/>
                <w:sz w:val="21"/>
                <w:szCs w:val="21"/>
              </w:rPr>
              <w:br/>
              <w:t xml:space="preserve">　　</w:t>
            </w:r>
            <w:r w:rsidRPr="0037053C">
              <w:rPr>
                <w:rFonts w:ascii="宋体" w:eastAsia="宋体" w:hAnsi="宋体" w:cs="宋体" w:hint="eastAsia"/>
                <w:b/>
                <w:bCs/>
                <w:color w:val="333333"/>
                <w:sz w:val="21"/>
              </w:rPr>
              <w:t>第七条</w:t>
            </w:r>
            <w:r w:rsidRPr="0037053C">
              <w:rPr>
                <w:rFonts w:ascii="宋体" w:eastAsia="宋体" w:hAnsi="宋体" w:cs="宋体" w:hint="eastAsia"/>
                <w:color w:val="333333"/>
                <w:sz w:val="21"/>
                <w:szCs w:val="21"/>
              </w:rPr>
              <w:t xml:space="preserve">　存款保险基金管理机构履行下列职责：</w:t>
            </w:r>
            <w:r w:rsidRPr="0037053C">
              <w:rPr>
                <w:rFonts w:ascii="宋体" w:eastAsia="宋体" w:hAnsi="宋体" w:cs="宋体" w:hint="eastAsia"/>
                <w:color w:val="333333"/>
                <w:sz w:val="21"/>
                <w:szCs w:val="21"/>
              </w:rPr>
              <w:br/>
              <w:t xml:space="preserve">　　（一）制定并发布与其履行职责有关的规则；</w:t>
            </w:r>
            <w:r w:rsidRPr="0037053C">
              <w:rPr>
                <w:rFonts w:ascii="宋体" w:eastAsia="宋体" w:hAnsi="宋体" w:cs="宋体" w:hint="eastAsia"/>
                <w:color w:val="333333"/>
                <w:sz w:val="21"/>
                <w:szCs w:val="21"/>
              </w:rPr>
              <w:br/>
              <w:t xml:space="preserve">　　（二）制定和调整存款保险费率标准，报国务院批准；</w:t>
            </w:r>
            <w:r w:rsidRPr="0037053C">
              <w:rPr>
                <w:rFonts w:ascii="宋体" w:eastAsia="宋体" w:hAnsi="宋体" w:cs="宋体" w:hint="eastAsia"/>
                <w:color w:val="333333"/>
                <w:sz w:val="21"/>
                <w:szCs w:val="21"/>
              </w:rPr>
              <w:br/>
              <w:t xml:space="preserve">　　（三）确定各投保机构的适用费率；</w:t>
            </w:r>
            <w:r w:rsidRPr="0037053C">
              <w:rPr>
                <w:rFonts w:ascii="宋体" w:eastAsia="宋体" w:hAnsi="宋体" w:cs="宋体" w:hint="eastAsia"/>
                <w:color w:val="333333"/>
                <w:sz w:val="21"/>
                <w:szCs w:val="21"/>
              </w:rPr>
              <w:br/>
              <w:t xml:space="preserve">　　（四）归集保费；</w:t>
            </w:r>
            <w:r w:rsidRPr="0037053C">
              <w:rPr>
                <w:rFonts w:ascii="宋体" w:eastAsia="宋体" w:hAnsi="宋体" w:cs="宋体" w:hint="eastAsia"/>
                <w:color w:val="333333"/>
                <w:sz w:val="21"/>
                <w:szCs w:val="21"/>
              </w:rPr>
              <w:br/>
            </w:r>
            <w:r w:rsidRPr="0037053C">
              <w:rPr>
                <w:rFonts w:ascii="宋体" w:eastAsia="宋体" w:hAnsi="宋体" w:cs="宋体" w:hint="eastAsia"/>
                <w:color w:val="333333"/>
                <w:sz w:val="21"/>
                <w:szCs w:val="21"/>
              </w:rPr>
              <w:lastRenderedPageBreak/>
              <w:t xml:space="preserve">　　（五）管理和运用存款保险基金；</w:t>
            </w:r>
            <w:r w:rsidRPr="0037053C">
              <w:rPr>
                <w:rFonts w:ascii="宋体" w:eastAsia="宋体" w:hAnsi="宋体" w:cs="宋体" w:hint="eastAsia"/>
                <w:color w:val="333333"/>
                <w:sz w:val="21"/>
                <w:szCs w:val="21"/>
              </w:rPr>
              <w:br/>
              <w:t xml:space="preserve">　　（六）依照本条例的规定采取早期纠正措施和风险处置措施；</w:t>
            </w:r>
            <w:r w:rsidRPr="0037053C">
              <w:rPr>
                <w:rFonts w:ascii="宋体" w:eastAsia="宋体" w:hAnsi="宋体" w:cs="宋体" w:hint="eastAsia"/>
                <w:color w:val="333333"/>
                <w:sz w:val="21"/>
                <w:szCs w:val="21"/>
              </w:rPr>
              <w:br/>
              <w:t xml:space="preserve">　　（七）在本条例规定的限额内及时偿付存款人的被保险存款；</w:t>
            </w:r>
            <w:r w:rsidRPr="0037053C">
              <w:rPr>
                <w:rFonts w:ascii="宋体" w:eastAsia="宋体" w:hAnsi="宋体" w:cs="宋体" w:hint="eastAsia"/>
                <w:color w:val="333333"/>
                <w:sz w:val="21"/>
                <w:szCs w:val="21"/>
              </w:rPr>
              <w:br/>
              <w:t xml:space="preserve">　　（八）国务院批准的其他职责。</w:t>
            </w:r>
            <w:r w:rsidRPr="0037053C">
              <w:rPr>
                <w:rFonts w:ascii="宋体" w:eastAsia="宋体" w:hAnsi="宋体" w:cs="宋体" w:hint="eastAsia"/>
                <w:color w:val="333333"/>
                <w:sz w:val="21"/>
                <w:szCs w:val="21"/>
              </w:rPr>
              <w:br/>
              <w:t xml:space="preserve">　　存款保险基金管理机构由国务院决定。</w:t>
            </w:r>
            <w:r w:rsidRPr="0037053C">
              <w:rPr>
                <w:rFonts w:ascii="宋体" w:eastAsia="宋体" w:hAnsi="宋体" w:cs="宋体" w:hint="eastAsia"/>
                <w:color w:val="333333"/>
                <w:sz w:val="21"/>
                <w:szCs w:val="21"/>
              </w:rPr>
              <w:br/>
              <w:t xml:space="preserve">　　</w:t>
            </w:r>
            <w:r w:rsidRPr="0037053C">
              <w:rPr>
                <w:rFonts w:ascii="宋体" w:eastAsia="宋体" w:hAnsi="宋体" w:cs="宋体" w:hint="eastAsia"/>
                <w:b/>
                <w:bCs/>
                <w:color w:val="333333"/>
                <w:sz w:val="21"/>
              </w:rPr>
              <w:t>第八条</w:t>
            </w:r>
            <w:r w:rsidRPr="0037053C">
              <w:rPr>
                <w:rFonts w:ascii="宋体" w:eastAsia="宋体" w:hAnsi="宋体" w:cs="宋体" w:hint="eastAsia"/>
                <w:color w:val="333333"/>
                <w:sz w:val="21"/>
                <w:szCs w:val="21"/>
              </w:rPr>
              <w:t xml:space="preserve">　本条例施行前已开业的吸收存款的银行业金融机构，应当在存款保险基金管理机构规定的期限内办理投保手续。</w:t>
            </w:r>
            <w:r w:rsidRPr="0037053C">
              <w:rPr>
                <w:rFonts w:ascii="宋体" w:eastAsia="宋体" w:hAnsi="宋体" w:cs="宋体" w:hint="eastAsia"/>
                <w:color w:val="333333"/>
                <w:sz w:val="21"/>
                <w:szCs w:val="21"/>
              </w:rPr>
              <w:br/>
              <w:t xml:space="preserve">　　本条例施行后开业的吸收存款的银行业金融机构，应当自工商行政管理部门颁发营业执照之日起6个月内，按照存款保险基金管理机构的规定办理投保手续。</w:t>
            </w:r>
            <w:r w:rsidRPr="0037053C">
              <w:rPr>
                <w:rFonts w:ascii="宋体" w:eastAsia="宋体" w:hAnsi="宋体" w:cs="宋体" w:hint="eastAsia"/>
                <w:color w:val="333333"/>
                <w:sz w:val="21"/>
                <w:szCs w:val="21"/>
              </w:rPr>
              <w:br/>
              <w:t xml:space="preserve">　　</w:t>
            </w:r>
            <w:r w:rsidRPr="0037053C">
              <w:rPr>
                <w:rFonts w:ascii="宋体" w:eastAsia="宋体" w:hAnsi="宋体" w:cs="宋体" w:hint="eastAsia"/>
                <w:b/>
                <w:bCs/>
                <w:color w:val="333333"/>
                <w:sz w:val="21"/>
              </w:rPr>
              <w:t>第九条</w:t>
            </w:r>
            <w:r w:rsidRPr="0037053C">
              <w:rPr>
                <w:rFonts w:ascii="宋体" w:eastAsia="宋体" w:hAnsi="宋体" w:cs="宋体" w:hint="eastAsia"/>
                <w:color w:val="333333"/>
                <w:sz w:val="21"/>
                <w:szCs w:val="21"/>
              </w:rPr>
              <w:t xml:space="preserve">　存款保险费率由基准费率和风险差别费率构成。费率标准由存款保险基金管理机构根据经济金融发展状况、存款结构情况以及存款保险基金的累积水平等因素制定和调整，报国务院批准后执行。</w:t>
            </w:r>
            <w:r w:rsidRPr="0037053C">
              <w:rPr>
                <w:rFonts w:ascii="宋体" w:eastAsia="宋体" w:hAnsi="宋体" w:cs="宋体" w:hint="eastAsia"/>
                <w:color w:val="333333"/>
                <w:sz w:val="21"/>
                <w:szCs w:val="21"/>
              </w:rPr>
              <w:br/>
              <w:t xml:space="preserve">　　各投保机构的适用费率，由存款保险基金管理机构根据投保机构的经营管理状况和风险状况等因素确定。</w:t>
            </w:r>
            <w:r w:rsidRPr="0037053C">
              <w:rPr>
                <w:rFonts w:ascii="宋体" w:eastAsia="宋体" w:hAnsi="宋体" w:cs="宋体" w:hint="eastAsia"/>
                <w:color w:val="333333"/>
                <w:sz w:val="21"/>
                <w:szCs w:val="21"/>
              </w:rPr>
              <w:br/>
              <w:t xml:space="preserve">　　</w:t>
            </w:r>
            <w:r w:rsidRPr="0037053C">
              <w:rPr>
                <w:rFonts w:ascii="宋体" w:eastAsia="宋体" w:hAnsi="宋体" w:cs="宋体" w:hint="eastAsia"/>
                <w:b/>
                <w:bCs/>
                <w:color w:val="333333"/>
                <w:sz w:val="21"/>
              </w:rPr>
              <w:t>第十条</w:t>
            </w:r>
            <w:r w:rsidRPr="0037053C">
              <w:rPr>
                <w:rFonts w:ascii="宋体" w:eastAsia="宋体" w:hAnsi="宋体" w:cs="宋体" w:hint="eastAsia"/>
                <w:color w:val="333333"/>
                <w:sz w:val="21"/>
                <w:szCs w:val="21"/>
              </w:rPr>
              <w:t xml:space="preserve">　投保机构应当交纳的保费，按照本投保机构的被保险存款和存款保险基金管理机构确定的适用费率计算，具体办法由存款保险基金管理机构规定。</w:t>
            </w:r>
            <w:r w:rsidRPr="0037053C">
              <w:rPr>
                <w:rFonts w:ascii="宋体" w:eastAsia="宋体" w:hAnsi="宋体" w:cs="宋体" w:hint="eastAsia"/>
                <w:color w:val="333333"/>
                <w:sz w:val="21"/>
                <w:szCs w:val="21"/>
              </w:rPr>
              <w:br/>
              <w:t xml:space="preserve">　　投保机构应当按照存款保险基金管理机构的要求定期报送被保险存款余额、存款结构情况以及与确定适用费率、核算保费、偿付存款相关的其他必要资料。</w:t>
            </w:r>
            <w:r w:rsidRPr="0037053C">
              <w:rPr>
                <w:rFonts w:ascii="宋体" w:eastAsia="宋体" w:hAnsi="宋体" w:cs="宋体" w:hint="eastAsia"/>
                <w:color w:val="333333"/>
                <w:sz w:val="21"/>
                <w:szCs w:val="21"/>
              </w:rPr>
              <w:br/>
              <w:t xml:space="preserve">　　投保机构应当按照存款保险基金管理机构的规定，每6个月交纳一次保费。</w:t>
            </w:r>
            <w:r w:rsidRPr="0037053C">
              <w:rPr>
                <w:rFonts w:ascii="宋体" w:eastAsia="宋体" w:hAnsi="宋体" w:cs="宋体" w:hint="eastAsia"/>
                <w:color w:val="333333"/>
                <w:sz w:val="21"/>
                <w:szCs w:val="21"/>
              </w:rPr>
              <w:br/>
              <w:t xml:space="preserve">　　</w:t>
            </w:r>
            <w:r w:rsidRPr="0037053C">
              <w:rPr>
                <w:rFonts w:ascii="宋体" w:eastAsia="宋体" w:hAnsi="宋体" w:cs="宋体" w:hint="eastAsia"/>
                <w:b/>
                <w:bCs/>
                <w:color w:val="333333"/>
                <w:sz w:val="21"/>
              </w:rPr>
              <w:t>第十一条</w:t>
            </w:r>
            <w:r w:rsidRPr="0037053C">
              <w:rPr>
                <w:rFonts w:ascii="宋体" w:eastAsia="宋体" w:hAnsi="宋体" w:cs="宋体" w:hint="eastAsia"/>
                <w:color w:val="333333"/>
                <w:sz w:val="21"/>
                <w:szCs w:val="21"/>
              </w:rPr>
              <w:t xml:space="preserve">　存款保险基金的运用，应当遵循安全、流动、保值增值的原则，限于下列形式：</w:t>
            </w:r>
            <w:r w:rsidRPr="0037053C">
              <w:rPr>
                <w:rFonts w:ascii="宋体" w:eastAsia="宋体" w:hAnsi="宋体" w:cs="宋体" w:hint="eastAsia"/>
                <w:color w:val="333333"/>
                <w:sz w:val="21"/>
                <w:szCs w:val="21"/>
              </w:rPr>
              <w:br/>
              <w:t xml:space="preserve">　　（一）存放在中国人民银行；</w:t>
            </w:r>
            <w:r w:rsidRPr="0037053C">
              <w:rPr>
                <w:rFonts w:ascii="宋体" w:eastAsia="宋体" w:hAnsi="宋体" w:cs="宋体" w:hint="eastAsia"/>
                <w:color w:val="333333"/>
                <w:sz w:val="21"/>
                <w:szCs w:val="21"/>
              </w:rPr>
              <w:br/>
              <w:t xml:space="preserve">　　（二）投资政府债券、中央银行票据、信用等级较高的金融债券以及其他高等级债券；</w:t>
            </w:r>
            <w:r w:rsidRPr="0037053C">
              <w:rPr>
                <w:rFonts w:ascii="宋体" w:eastAsia="宋体" w:hAnsi="宋体" w:cs="宋体" w:hint="eastAsia"/>
                <w:color w:val="333333"/>
                <w:sz w:val="21"/>
                <w:szCs w:val="21"/>
              </w:rPr>
              <w:br/>
              <w:t xml:space="preserve">　　（三）国务院批准的其他资金运用形式。</w:t>
            </w:r>
            <w:r w:rsidRPr="0037053C">
              <w:rPr>
                <w:rFonts w:ascii="宋体" w:eastAsia="宋体" w:hAnsi="宋体" w:cs="宋体" w:hint="eastAsia"/>
                <w:color w:val="333333"/>
                <w:sz w:val="21"/>
                <w:szCs w:val="21"/>
              </w:rPr>
              <w:br/>
            </w:r>
            <w:r w:rsidRPr="0037053C">
              <w:rPr>
                <w:rFonts w:ascii="宋体" w:eastAsia="宋体" w:hAnsi="宋体" w:cs="宋体" w:hint="eastAsia"/>
                <w:color w:val="333333"/>
                <w:sz w:val="21"/>
                <w:szCs w:val="21"/>
              </w:rPr>
              <w:lastRenderedPageBreak/>
              <w:t xml:space="preserve">　　</w:t>
            </w:r>
            <w:r w:rsidRPr="0037053C">
              <w:rPr>
                <w:rFonts w:ascii="宋体" w:eastAsia="宋体" w:hAnsi="宋体" w:cs="宋体" w:hint="eastAsia"/>
                <w:b/>
                <w:bCs/>
                <w:color w:val="333333"/>
                <w:sz w:val="21"/>
              </w:rPr>
              <w:t>第十二条</w:t>
            </w:r>
            <w:r w:rsidRPr="0037053C">
              <w:rPr>
                <w:rFonts w:ascii="宋体" w:eastAsia="宋体" w:hAnsi="宋体" w:cs="宋体" w:hint="eastAsia"/>
                <w:color w:val="333333"/>
                <w:sz w:val="21"/>
                <w:szCs w:val="21"/>
              </w:rPr>
              <w:t xml:space="preserve">　存款保险基金管理机构应当自每一会计年度结束之日起3个月内编制存款保险基金收支的财务会计报告、报表，并编制年度报告，按照国家有关规定予以公布。</w:t>
            </w:r>
            <w:r w:rsidRPr="0037053C">
              <w:rPr>
                <w:rFonts w:ascii="宋体" w:eastAsia="宋体" w:hAnsi="宋体" w:cs="宋体" w:hint="eastAsia"/>
                <w:color w:val="333333"/>
                <w:sz w:val="21"/>
                <w:szCs w:val="21"/>
              </w:rPr>
              <w:br/>
              <w:t xml:space="preserve">　　存款保险基金的收支应当遵守国家统一的财务会计制度，并依法接受审计机关的审计监督。</w:t>
            </w:r>
            <w:r w:rsidRPr="0037053C">
              <w:rPr>
                <w:rFonts w:ascii="宋体" w:eastAsia="宋体" w:hAnsi="宋体" w:cs="宋体" w:hint="eastAsia"/>
                <w:color w:val="333333"/>
                <w:sz w:val="21"/>
                <w:szCs w:val="21"/>
              </w:rPr>
              <w:br/>
              <w:t xml:space="preserve">　　</w:t>
            </w:r>
            <w:r w:rsidRPr="0037053C">
              <w:rPr>
                <w:rFonts w:ascii="宋体" w:eastAsia="宋体" w:hAnsi="宋体" w:cs="宋体" w:hint="eastAsia"/>
                <w:b/>
                <w:bCs/>
                <w:color w:val="333333"/>
                <w:sz w:val="21"/>
              </w:rPr>
              <w:t>第十三条</w:t>
            </w:r>
            <w:r w:rsidRPr="0037053C">
              <w:rPr>
                <w:rFonts w:ascii="宋体" w:eastAsia="宋体" w:hAnsi="宋体" w:cs="宋体" w:hint="eastAsia"/>
                <w:color w:val="333333"/>
                <w:sz w:val="21"/>
                <w:szCs w:val="21"/>
              </w:rPr>
              <w:t xml:space="preserve">　存款保险基金管理机构履行职责，发现有下列情形之一的，可以进行核查：</w:t>
            </w:r>
            <w:r w:rsidRPr="0037053C">
              <w:rPr>
                <w:rFonts w:ascii="宋体" w:eastAsia="宋体" w:hAnsi="宋体" w:cs="宋体" w:hint="eastAsia"/>
                <w:color w:val="333333"/>
                <w:sz w:val="21"/>
                <w:szCs w:val="21"/>
              </w:rPr>
              <w:br/>
              <w:t xml:space="preserve">　　（一）投保机构风险状况发生变化，可能需要调整适用费率的，对涉及费率计算的相关情况进行核查；</w:t>
            </w:r>
            <w:r w:rsidRPr="0037053C">
              <w:rPr>
                <w:rFonts w:ascii="宋体" w:eastAsia="宋体" w:hAnsi="宋体" w:cs="宋体" w:hint="eastAsia"/>
                <w:color w:val="333333"/>
                <w:sz w:val="21"/>
                <w:szCs w:val="21"/>
              </w:rPr>
              <w:br/>
              <w:t xml:space="preserve">　　（二）投保机构保费交纳基数可能存在问题的，对其存款的规模、结构以及真实性进行核查；</w:t>
            </w:r>
            <w:r w:rsidRPr="0037053C">
              <w:rPr>
                <w:rFonts w:ascii="宋体" w:eastAsia="宋体" w:hAnsi="宋体" w:cs="宋体" w:hint="eastAsia"/>
                <w:color w:val="333333"/>
                <w:sz w:val="21"/>
                <w:szCs w:val="21"/>
              </w:rPr>
              <w:br/>
              <w:t xml:space="preserve">　　（三）对投保机构报送的信息、资料的真实性进行核查。</w:t>
            </w:r>
            <w:r w:rsidRPr="0037053C">
              <w:rPr>
                <w:rFonts w:ascii="宋体" w:eastAsia="宋体" w:hAnsi="宋体" w:cs="宋体" w:hint="eastAsia"/>
                <w:color w:val="333333"/>
                <w:sz w:val="21"/>
                <w:szCs w:val="21"/>
              </w:rPr>
              <w:br/>
              <w:t xml:space="preserve">　　对核查中发现的重大问题，应当告知银行业监督管理机构。</w:t>
            </w:r>
            <w:r w:rsidRPr="0037053C">
              <w:rPr>
                <w:rFonts w:ascii="宋体" w:eastAsia="宋体" w:hAnsi="宋体" w:cs="宋体" w:hint="eastAsia"/>
                <w:color w:val="333333"/>
                <w:sz w:val="21"/>
                <w:szCs w:val="21"/>
              </w:rPr>
              <w:br/>
              <w:t xml:space="preserve">　　</w:t>
            </w:r>
            <w:r w:rsidRPr="0037053C">
              <w:rPr>
                <w:rFonts w:ascii="宋体" w:eastAsia="宋体" w:hAnsi="宋体" w:cs="宋体" w:hint="eastAsia"/>
                <w:b/>
                <w:bCs/>
                <w:color w:val="333333"/>
                <w:sz w:val="21"/>
              </w:rPr>
              <w:t>第十四条</w:t>
            </w:r>
            <w:r w:rsidRPr="0037053C">
              <w:rPr>
                <w:rFonts w:ascii="宋体" w:eastAsia="宋体" w:hAnsi="宋体" w:cs="宋体" w:hint="eastAsia"/>
                <w:color w:val="333333"/>
                <w:sz w:val="21"/>
                <w:szCs w:val="21"/>
              </w:rPr>
              <w:t xml:space="preserve">　存款保险基金管理机构参加金融监督管理协调机制，并与中国人民银行、银行业监督管理机构等金融管理部门、机构建立信息共享机制。</w:t>
            </w:r>
            <w:r w:rsidRPr="0037053C">
              <w:rPr>
                <w:rFonts w:ascii="宋体" w:eastAsia="宋体" w:hAnsi="宋体" w:cs="宋体" w:hint="eastAsia"/>
                <w:color w:val="333333"/>
                <w:sz w:val="21"/>
                <w:szCs w:val="21"/>
              </w:rPr>
              <w:br/>
              <w:t xml:space="preserve">　　存款保险基金管理机构应当通过信息共享机制获取有关投保机构的风险状况、检查报告和评级情况等监督管理信息。</w:t>
            </w:r>
            <w:r w:rsidRPr="0037053C">
              <w:rPr>
                <w:rFonts w:ascii="宋体" w:eastAsia="宋体" w:hAnsi="宋体" w:cs="宋体" w:hint="eastAsia"/>
                <w:color w:val="333333"/>
                <w:sz w:val="21"/>
                <w:szCs w:val="21"/>
              </w:rPr>
              <w:br/>
              <w:t xml:space="preserve">　　前款规定的信息不能满足控制存款保险基金风险、保证及时偿付、确定差别费率等需要的，存款保险基金管理机构可以要求投保机构及时报送其他相关信息。</w:t>
            </w:r>
            <w:r w:rsidRPr="0037053C">
              <w:rPr>
                <w:rFonts w:ascii="宋体" w:eastAsia="宋体" w:hAnsi="宋体" w:cs="宋体" w:hint="eastAsia"/>
                <w:color w:val="333333"/>
                <w:sz w:val="21"/>
                <w:szCs w:val="21"/>
              </w:rPr>
              <w:br/>
              <w:t xml:space="preserve">　　</w:t>
            </w:r>
            <w:r w:rsidRPr="0037053C">
              <w:rPr>
                <w:rFonts w:ascii="宋体" w:eastAsia="宋体" w:hAnsi="宋体" w:cs="宋体" w:hint="eastAsia"/>
                <w:b/>
                <w:bCs/>
                <w:color w:val="333333"/>
                <w:sz w:val="21"/>
              </w:rPr>
              <w:t>第十五条</w:t>
            </w:r>
            <w:r w:rsidRPr="0037053C">
              <w:rPr>
                <w:rFonts w:ascii="宋体" w:eastAsia="宋体" w:hAnsi="宋体" w:cs="宋体" w:hint="eastAsia"/>
                <w:color w:val="333333"/>
                <w:sz w:val="21"/>
                <w:szCs w:val="21"/>
              </w:rPr>
              <w:t xml:space="preserve">　存款保险基金管理机构发现投保机构存在资本不足等影响存款安全以及存款保险基金安全的情形的，可以对其提出风险警示。</w:t>
            </w:r>
            <w:r w:rsidRPr="0037053C">
              <w:rPr>
                <w:rFonts w:ascii="宋体" w:eastAsia="宋体" w:hAnsi="宋体" w:cs="宋体" w:hint="eastAsia"/>
                <w:color w:val="333333"/>
                <w:sz w:val="21"/>
                <w:szCs w:val="21"/>
              </w:rPr>
              <w:br/>
              <w:t xml:space="preserve">　　</w:t>
            </w:r>
            <w:r w:rsidRPr="0037053C">
              <w:rPr>
                <w:rFonts w:ascii="宋体" w:eastAsia="宋体" w:hAnsi="宋体" w:cs="宋体" w:hint="eastAsia"/>
                <w:b/>
                <w:bCs/>
                <w:color w:val="333333"/>
                <w:sz w:val="21"/>
              </w:rPr>
              <w:t>第十六条</w:t>
            </w:r>
            <w:r w:rsidRPr="0037053C">
              <w:rPr>
                <w:rFonts w:ascii="宋体" w:eastAsia="宋体" w:hAnsi="宋体" w:cs="宋体" w:hint="eastAsia"/>
                <w:color w:val="333333"/>
                <w:sz w:val="21"/>
                <w:szCs w:val="21"/>
              </w:rPr>
              <w:t xml:space="preserve">　投保机构因重大资产损失等原因导致资本充足率大幅度下降，严重危及存款安全以及存款保险基金安全的，投保机构应当按照存款保险基金管理机构、中国人民银行、银行业监督管理机构的要求及时采取补充资本、控制资产增长、控制重大交易授信、降低杠杆率等措施。</w:t>
            </w:r>
            <w:r w:rsidRPr="0037053C">
              <w:rPr>
                <w:rFonts w:ascii="宋体" w:eastAsia="宋体" w:hAnsi="宋体" w:cs="宋体" w:hint="eastAsia"/>
                <w:color w:val="333333"/>
                <w:sz w:val="21"/>
                <w:szCs w:val="21"/>
              </w:rPr>
              <w:br/>
              <w:t xml:space="preserve">　　投保机构有前款规定情形，且在存款保险基金管理机构规定的期限内未改进的，存款</w:t>
            </w:r>
            <w:r w:rsidRPr="0037053C">
              <w:rPr>
                <w:rFonts w:ascii="宋体" w:eastAsia="宋体" w:hAnsi="宋体" w:cs="宋体" w:hint="eastAsia"/>
                <w:color w:val="333333"/>
                <w:sz w:val="21"/>
                <w:szCs w:val="21"/>
              </w:rPr>
              <w:lastRenderedPageBreak/>
              <w:t>保险基金管理机构可以提高其适用费率。</w:t>
            </w:r>
            <w:r w:rsidRPr="0037053C">
              <w:rPr>
                <w:rFonts w:ascii="宋体" w:eastAsia="宋体" w:hAnsi="宋体" w:cs="宋体" w:hint="eastAsia"/>
                <w:color w:val="333333"/>
                <w:sz w:val="21"/>
                <w:szCs w:val="21"/>
              </w:rPr>
              <w:br/>
              <w:t xml:space="preserve">　　</w:t>
            </w:r>
            <w:r w:rsidRPr="0037053C">
              <w:rPr>
                <w:rFonts w:ascii="宋体" w:eastAsia="宋体" w:hAnsi="宋体" w:cs="宋体" w:hint="eastAsia"/>
                <w:b/>
                <w:bCs/>
                <w:color w:val="333333"/>
                <w:sz w:val="21"/>
              </w:rPr>
              <w:t>第十七条</w:t>
            </w:r>
            <w:r w:rsidRPr="0037053C">
              <w:rPr>
                <w:rFonts w:ascii="宋体" w:eastAsia="宋体" w:hAnsi="宋体" w:cs="宋体" w:hint="eastAsia"/>
                <w:color w:val="333333"/>
                <w:sz w:val="21"/>
                <w:szCs w:val="21"/>
              </w:rPr>
              <w:t xml:space="preserve">　存款保险基金管理机构发现投保机构有《中华人民共和国银行业监督管理法》第三十八条、第三十九条规定情形的，可以建议银行业监督管理机构依法采取相应措施。</w:t>
            </w:r>
            <w:r w:rsidRPr="0037053C">
              <w:rPr>
                <w:rFonts w:ascii="宋体" w:eastAsia="宋体" w:hAnsi="宋体" w:cs="宋体" w:hint="eastAsia"/>
                <w:color w:val="333333"/>
                <w:sz w:val="21"/>
                <w:szCs w:val="21"/>
              </w:rPr>
              <w:br/>
              <w:t xml:space="preserve">　　</w:t>
            </w:r>
            <w:r w:rsidRPr="0037053C">
              <w:rPr>
                <w:rFonts w:ascii="宋体" w:eastAsia="宋体" w:hAnsi="宋体" w:cs="宋体" w:hint="eastAsia"/>
                <w:b/>
                <w:bCs/>
                <w:color w:val="333333"/>
                <w:sz w:val="21"/>
              </w:rPr>
              <w:t>第十八条</w:t>
            </w:r>
            <w:r w:rsidRPr="0037053C">
              <w:rPr>
                <w:rFonts w:ascii="宋体" w:eastAsia="宋体" w:hAnsi="宋体" w:cs="宋体" w:hint="eastAsia"/>
                <w:color w:val="333333"/>
                <w:sz w:val="21"/>
                <w:szCs w:val="21"/>
              </w:rPr>
              <w:t xml:space="preserve">　存款保险基金管理机构可以选择下列方式使用存款保险基金，保护存款人利益：</w:t>
            </w:r>
            <w:r w:rsidRPr="0037053C">
              <w:rPr>
                <w:rFonts w:ascii="宋体" w:eastAsia="宋体" w:hAnsi="宋体" w:cs="宋体" w:hint="eastAsia"/>
                <w:color w:val="333333"/>
                <w:sz w:val="21"/>
                <w:szCs w:val="21"/>
              </w:rPr>
              <w:br/>
              <w:t xml:space="preserve">　　（一）在本条例规定的限额内直接偿付被保险存款；</w:t>
            </w:r>
            <w:r w:rsidRPr="0037053C">
              <w:rPr>
                <w:rFonts w:ascii="宋体" w:eastAsia="宋体" w:hAnsi="宋体" w:cs="宋体" w:hint="eastAsia"/>
                <w:color w:val="333333"/>
                <w:sz w:val="21"/>
                <w:szCs w:val="21"/>
              </w:rPr>
              <w:br/>
              <w:t xml:space="preserve">　　（二）委托其他合格投保机构在本条例规定的限额内代为偿付被保险存款；</w:t>
            </w:r>
            <w:r w:rsidRPr="0037053C">
              <w:rPr>
                <w:rFonts w:ascii="宋体" w:eastAsia="宋体" w:hAnsi="宋体" w:cs="宋体" w:hint="eastAsia"/>
                <w:color w:val="333333"/>
                <w:sz w:val="21"/>
                <w:szCs w:val="21"/>
              </w:rPr>
              <w:br/>
              <w:t xml:space="preserve">　　（三）为其他合格投保机构提供担保、损失分摊或者资金支持，以促成其收购或者承担被接管、被撤销或者申请破产的投保机构的全部或者部分业务、资产、负债。</w:t>
            </w:r>
            <w:r w:rsidRPr="0037053C">
              <w:rPr>
                <w:rFonts w:ascii="宋体" w:eastAsia="宋体" w:hAnsi="宋体" w:cs="宋体" w:hint="eastAsia"/>
                <w:color w:val="333333"/>
                <w:sz w:val="21"/>
                <w:szCs w:val="21"/>
              </w:rPr>
              <w:br/>
              <w:t xml:space="preserve">　　存款保险基金管理机构在拟订存款保险基金使用方案选择前款规定方式时，应当遵循基金使用成本最小的原则。</w:t>
            </w:r>
            <w:r w:rsidRPr="0037053C">
              <w:rPr>
                <w:rFonts w:ascii="宋体" w:eastAsia="宋体" w:hAnsi="宋体" w:cs="宋体" w:hint="eastAsia"/>
                <w:color w:val="333333"/>
                <w:sz w:val="21"/>
                <w:szCs w:val="21"/>
              </w:rPr>
              <w:br/>
              <w:t xml:space="preserve">　　</w:t>
            </w:r>
            <w:r w:rsidRPr="0037053C">
              <w:rPr>
                <w:rFonts w:ascii="宋体" w:eastAsia="宋体" w:hAnsi="宋体" w:cs="宋体" w:hint="eastAsia"/>
                <w:b/>
                <w:bCs/>
                <w:color w:val="333333"/>
                <w:sz w:val="21"/>
              </w:rPr>
              <w:t>第十九条</w:t>
            </w:r>
            <w:r w:rsidRPr="0037053C">
              <w:rPr>
                <w:rFonts w:ascii="宋体" w:eastAsia="宋体" w:hAnsi="宋体" w:cs="宋体" w:hint="eastAsia"/>
                <w:color w:val="333333"/>
                <w:sz w:val="21"/>
                <w:szCs w:val="21"/>
              </w:rPr>
              <w:t xml:space="preserve">　有下列情形之一的，存款人有权要求存款保险基金管理机构在本条例规定的限额内，使用存款保险基金偿付存款人的被保险存款：</w:t>
            </w:r>
            <w:r w:rsidRPr="0037053C">
              <w:rPr>
                <w:rFonts w:ascii="宋体" w:eastAsia="宋体" w:hAnsi="宋体" w:cs="宋体" w:hint="eastAsia"/>
                <w:color w:val="333333"/>
                <w:sz w:val="21"/>
                <w:szCs w:val="21"/>
              </w:rPr>
              <w:br/>
              <w:t xml:space="preserve">　　（一）存款保险基金管理机构担任投保机构的接管组织；</w:t>
            </w:r>
            <w:r w:rsidRPr="0037053C">
              <w:rPr>
                <w:rFonts w:ascii="宋体" w:eastAsia="宋体" w:hAnsi="宋体" w:cs="宋体" w:hint="eastAsia"/>
                <w:color w:val="333333"/>
                <w:sz w:val="21"/>
                <w:szCs w:val="21"/>
              </w:rPr>
              <w:br/>
              <w:t xml:space="preserve">　　（二）存款保险基金管理机构实施被撤销投保机构的清算；</w:t>
            </w:r>
            <w:r w:rsidRPr="0037053C">
              <w:rPr>
                <w:rFonts w:ascii="宋体" w:eastAsia="宋体" w:hAnsi="宋体" w:cs="宋体" w:hint="eastAsia"/>
                <w:color w:val="333333"/>
                <w:sz w:val="21"/>
                <w:szCs w:val="21"/>
              </w:rPr>
              <w:br/>
              <w:t xml:space="preserve">　　（三）人民法院裁定受理对投保机构的破产申请；</w:t>
            </w:r>
            <w:r w:rsidRPr="0037053C">
              <w:rPr>
                <w:rFonts w:ascii="宋体" w:eastAsia="宋体" w:hAnsi="宋体" w:cs="宋体" w:hint="eastAsia"/>
                <w:color w:val="333333"/>
                <w:sz w:val="21"/>
                <w:szCs w:val="21"/>
              </w:rPr>
              <w:br/>
              <w:t xml:space="preserve">　　（四）经国务院批准的其他情形。</w:t>
            </w:r>
            <w:r w:rsidRPr="0037053C">
              <w:rPr>
                <w:rFonts w:ascii="宋体" w:eastAsia="宋体" w:hAnsi="宋体" w:cs="宋体" w:hint="eastAsia"/>
                <w:color w:val="333333"/>
                <w:sz w:val="21"/>
                <w:szCs w:val="21"/>
              </w:rPr>
              <w:br/>
              <w:t xml:space="preserve">　　存款保险基金管理机构应当依照本条例的规定，在前款规定情形发生之日起7个工作日内足额偿付存款。</w:t>
            </w:r>
            <w:r w:rsidRPr="0037053C">
              <w:rPr>
                <w:rFonts w:ascii="宋体" w:eastAsia="宋体" w:hAnsi="宋体" w:cs="宋体" w:hint="eastAsia"/>
                <w:color w:val="333333"/>
                <w:sz w:val="21"/>
                <w:szCs w:val="21"/>
              </w:rPr>
              <w:br/>
              <w:t xml:space="preserve">　　</w:t>
            </w:r>
            <w:r w:rsidRPr="0037053C">
              <w:rPr>
                <w:rFonts w:ascii="宋体" w:eastAsia="宋体" w:hAnsi="宋体" w:cs="宋体" w:hint="eastAsia"/>
                <w:b/>
                <w:bCs/>
                <w:color w:val="333333"/>
                <w:sz w:val="21"/>
              </w:rPr>
              <w:t>第二十条</w:t>
            </w:r>
            <w:r w:rsidRPr="0037053C">
              <w:rPr>
                <w:rFonts w:ascii="宋体" w:eastAsia="宋体" w:hAnsi="宋体" w:cs="宋体" w:hint="eastAsia"/>
                <w:color w:val="333333"/>
                <w:sz w:val="21"/>
                <w:szCs w:val="21"/>
              </w:rPr>
              <w:t xml:space="preserve">　存款保险基金管理机构的工作人员有下列行为之一的，依法给予处分：</w:t>
            </w:r>
            <w:r w:rsidRPr="0037053C">
              <w:rPr>
                <w:rFonts w:ascii="宋体" w:eastAsia="宋体" w:hAnsi="宋体" w:cs="宋体" w:hint="eastAsia"/>
                <w:color w:val="333333"/>
                <w:sz w:val="21"/>
                <w:szCs w:val="21"/>
              </w:rPr>
              <w:br/>
              <w:t xml:space="preserve">　　（一）违反规定收取保费；</w:t>
            </w:r>
            <w:r w:rsidRPr="0037053C">
              <w:rPr>
                <w:rFonts w:ascii="宋体" w:eastAsia="宋体" w:hAnsi="宋体" w:cs="宋体" w:hint="eastAsia"/>
                <w:color w:val="333333"/>
                <w:sz w:val="21"/>
                <w:szCs w:val="21"/>
              </w:rPr>
              <w:br/>
              <w:t xml:space="preserve">　　（二）违反规定使用、运用存款保险基金；</w:t>
            </w:r>
            <w:r w:rsidRPr="0037053C">
              <w:rPr>
                <w:rFonts w:ascii="宋体" w:eastAsia="宋体" w:hAnsi="宋体" w:cs="宋体" w:hint="eastAsia"/>
                <w:color w:val="333333"/>
                <w:sz w:val="21"/>
                <w:szCs w:val="21"/>
              </w:rPr>
              <w:br/>
              <w:t xml:space="preserve">　　（三）违反规定不及时、足额偿付存款。</w:t>
            </w:r>
            <w:r w:rsidRPr="0037053C">
              <w:rPr>
                <w:rFonts w:ascii="宋体" w:eastAsia="宋体" w:hAnsi="宋体" w:cs="宋体" w:hint="eastAsia"/>
                <w:color w:val="333333"/>
                <w:sz w:val="21"/>
                <w:szCs w:val="21"/>
              </w:rPr>
              <w:br/>
              <w:t xml:space="preserve">　　存款保险基金管理机构的工作人员滥用职权、玩忽职守、泄露国家秘密或者所知悉的</w:t>
            </w:r>
            <w:r w:rsidRPr="0037053C">
              <w:rPr>
                <w:rFonts w:ascii="宋体" w:eastAsia="宋体" w:hAnsi="宋体" w:cs="宋体" w:hint="eastAsia"/>
                <w:color w:val="333333"/>
                <w:sz w:val="21"/>
                <w:szCs w:val="21"/>
              </w:rPr>
              <w:lastRenderedPageBreak/>
              <w:t>商业秘密的，依法给予处分；构成犯罪的，依法追究刑事责任。</w:t>
            </w:r>
            <w:r w:rsidRPr="0037053C">
              <w:rPr>
                <w:rFonts w:ascii="宋体" w:eastAsia="宋体" w:hAnsi="宋体" w:cs="宋体" w:hint="eastAsia"/>
                <w:color w:val="333333"/>
                <w:sz w:val="21"/>
                <w:szCs w:val="21"/>
              </w:rPr>
              <w:br/>
              <w:t xml:space="preserve">　　</w:t>
            </w:r>
            <w:r w:rsidRPr="0037053C">
              <w:rPr>
                <w:rFonts w:ascii="宋体" w:eastAsia="宋体" w:hAnsi="宋体" w:cs="宋体" w:hint="eastAsia"/>
                <w:b/>
                <w:bCs/>
                <w:color w:val="333333"/>
                <w:sz w:val="21"/>
              </w:rPr>
              <w:t>第二十一条</w:t>
            </w:r>
            <w:r w:rsidRPr="0037053C">
              <w:rPr>
                <w:rFonts w:ascii="宋体" w:eastAsia="宋体" w:hAnsi="宋体" w:cs="宋体" w:hint="eastAsia"/>
                <w:color w:val="333333"/>
                <w:sz w:val="21"/>
                <w:szCs w:val="21"/>
              </w:rPr>
              <w:t xml:space="preserve">　投保机构有下列情形之一的，由存款保险基金管理机构责令限期改正；逾期不改正或者情节严重的，予以记录并作为调整该投保机构的适用费率的依据：</w:t>
            </w:r>
            <w:r w:rsidRPr="0037053C">
              <w:rPr>
                <w:rFonts w:ascii="宋体" w:eastAsia="宋体" w:hAnsi="宋体" w:cs="宋体" w:hint="eastAsia"/>
                <w:color w:val="333333"/>
                <w:sz w:val="21"/>
                <w:szCs w:val="21"/>
              </w:rPr>
              <w:br/>
              <w:t xml:space="preserve">　　（一）未依法投保；</w:t>
            </w:r>
            <w:r w:rsidRPr="0037053C">
              <w:rPr>
                <w:rFonts w:ascii="宋体" w:eastAsia="宋体" w:hAnsi="宋体" w:cs="宋体" w:hint="eastAsia"/>
                <w:color w:val="333333"/>
                <w:sz w:val="21"/>
                <w:szCs w:val="21"/>
              </w:rPr>
              <w:br/>
              <w:t xml:space="preserve">　　（二）未依法及时、足额交纳保费；</w:t>
            </w:r>
            <w:r w:rsidRPr="0037053C">
              <w:rPr>
                <w:rFonts w:ascii="宋体" w:eastAsia="宋体" w:hAnsi="宋体" w:cs="宋体" w:hint="eastAsia"/>
                <w:color w:val="333333"/>
                <w:sz w:val="21"/>
                <w:szCs w:val="21"/>
              </w:rPr>
              <w:br/>
              <w:t xml:space="preserve">　　（三）未按照规定报送信息、资料或者报送虚假的信息、资料；</w:t>
            </w:r>
            <w:r w:rsidRPr="0037053C">
              <w:rPr>
                <w:rFonts w:ascii="宋体" w:eastAsia="宋体" w:hAnsi="宋体" w:cs="宋体" w:hint="eastAsia"/>
                <w:color w:val="333333"/>
                <w:sz w:val="21"/>
                <w:szCs w:val="21"/>
              </w:rPr>
              <w:br/>
              <w:t xml:space="preserve">　　（四）拒绝或者妨碍存款保险基金管理机构依法进行的核查；</w:t>
            </w:r>
            <w:r w:rsidRPr="0037053C">
              <w:rPr>
                <w:rFonts w:ascii="宋体" w:eastAsia="宋体" w:hAnsi="宋体" w:cs="宋体" w:hint="eastAsia"/>
                <w:color w:val="333333"/>
                <w:sz w:val="21"/>
                <w:szCs w:val="21"/>
              </w:rPr>
              <w:br/>
              <w:t xml:space="preserve">　　（五）妨碍存款保险基金管理机构实施存款保险基金使用方案。</w:t>
            </w:r>
            <w:r w:rsidRPr="0037053C">
              <w:rPr>
                <w:rFonts w:ascii="宋体" w:eastAsia="宋体" w:hAnsi="宋体" w:cs="宋体" w:hint="eastAsia"/>
                <w:color w:val="333333"/>
                <w:sz w:val="21"/>
                <w:szCs w:val="21"/>
              </w:rPr>
              <w:br/>
              <w:t xml:space="preserve">　　投保机构有前款规定情形的，存款保险基金管理机构可以对投保机构的主管人员和直接责任人员予以公示。投保机构有前款第二项规定情形的，存款保险基金管理机构还可以按日加收未交纳保费部分0.05%的滞纳金。</w:t>
            </w:r>
            <w:r w:rsidRPr="0037053C">
              <w:rPr>
                <w:rFonts w:ascii="宋体" w:eastAsia="宋体" w:hAnsi="宋体" w:cs="宋体" w:hint="eastAsia"/>
                <w:color w:val="333333"/>
                <w:sz w:val="21"/>
                <w:szCs w:val="21"/>
              </w:rPr>
              <w:br/>
              <w:t xml:space="preserve">　　</w:t>
            </w:r>
            <w:r w:rsidRPr="0037053C">
              <w:rPr>
                <w:rFonts w:ascii="宋体" w:eastAsia="宋体" w:hAnsi="宋体" w:cs="宋体" w:hint="eastAsia"/>
                <w:b/>
                <w:bCs/>
                <w:color w:val="333333"/>
                <w:sz w:val="21"/>
              </w:rPr>
              <w:t>第二十二条</w:t>
            </w:r>
            <w:r w:rsidRPr="0037053C">
              <w:rPr>
                <w:rFonts w:ascii="宋体" w:eastAsia="宋体" w:hAnsi="宋体" w:cs="宋体" w:hint="eastAsia"/>
                <w:color w:val="333333"/>
                <w:sz w:val="21"/>
                <w:szCs w:val="21"/>
              </w:rPr>
              <w:t xml:space="preserve">　本条例施行前，已被国务院银行业监督管理机构依法决定接管、撤销或者人民法院已受理破产申请的吸收存款的银行业金融机构，不适用本条例。</w:t>
            </w:r>
            <w:r w:rsidRPr="0037053C">
              <w:rPr>
                <w:rFonts w:ascii="宋体" w:eastAsia="宋体" w:hAnsi="宋体" w:cs="宋体" w:hint="eastAsia"/>
                <w:color w:val="333333"/>
                <w:sz w:val="21"/>
                <w:szCs w:val="21"/>
              </w:rPr>
              <w:br/>
              <w:t xml:space="preserve">　　</w:t>
            </w:r>
            <w:r w:rsidRPr="0037053C">
              <w:rPr>
                <w:rFonts w:ascii="宋体" w:eastAsia="宋体" w:hAnsi="宋体" w:cs="宋体" w:hint="eastAsia"/>
                <w:b/>
                <w:bCs/>
                <w:color w:val="333333"/>
                <w:sz w:val="21"/>
              </w:rPr>
              <w:t>第二十三条</w:t>
            </w:r>
            <w:r w:rsidRPr="0037053C">
              <w:rPr>
                <w:rFonts w:ascii="宋体" w:eastAsia="宋体" w:hAnsi="宋体" w:cs="宋体" w:hint="eastAsia"/>
                <w:color w:val="333333"/>
                <w:sz w:val="21"/>
                <w:szCs w:val="21"/>
              </w:rPr>
              <w:t xml:space="preserve">　本条例自2015年5月1日起施行。</w:t>
            </w:r>
          </w:p>
        </w:tc>
      </w:tr>
    </w:tbl>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274ED4"/>
    <w:rsid w:val="002C679D"/>
    <w:rsid w:val="00323B43"/>
    <w:rsid w:val="0037053C"/>
    <w:rsid w:val="003D37D8"/>
    <w:rsid w:val="00426133"/>
    <w:rsid w:val="004358AB"/>
    <w:rsid w:val="008B7726"/>
    <w:rsid w:val="00B72E9C"/>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2">
    <w:name w:val="font2"/>
    <w:basedOn w:val="a0"/>
    <w:rsid w:val="0037053C"/>
  </w:style>
  <w:style w:type="character" w:customStyle="1" w:styleId="font3">
    <w:name w:val="font3"/>
    <w:basedOn w:val="a0"/>
    <w:rsid w:val="0037053C"/>
  </w:style>
  <w:style w:type="character" w:customStyle="1" w:styleId="bigger">
    <w:name w:val="bigger"/>
    <w:basedOn w:val="a0"/>
    <w:rsid w:val="0037053C"/>
  </w:style>
  <w:style w:type="character" w:customStyle="1" w:styleId="medium">
    <w:name w:val="medium"/>
    <w:basedOn w:val="a0"/>
    <w:rsid w:val="0037053C"/>
  </w:style>
  <w:style w:type="character" w:customStyle="1" w:styleId="smaller">
    <w:name w:val="smaller"/>
    <w:basedOn w:val="a0"/>
    <w:rsid w:val="0037053C"/>
  </w:style>
  <w:style w:type="character" w:customStyle="1" w:styleId="gwdtitle1">
    <w:name w:val="gwdtitle1"/>
    <w:basedOn w:val="a0"/>
    <w:rsid w:val="0037053C"/>
  </w:style>
  <w:style w:type="character" w:customStyle="1" w:styleId="linknamespan1">
    <w:name w:val="linknamespan1"/>
    <w:basedOn w:val="a0"/>
    <w:rsid w:val="0037053C"/>
  </w:style>
  <w:style w:type="character" w:styleId="a3">
    <w:name w:val="Strong"/>
    <w:basedOn w:val="a0"/>
    <w:uiPriority w:val="22"/>
    <w:qFormat/>
    <w:rsid w:val="0037053C"/>
    <w:rPr>
      <w:b/>
      <w:bCs/>
    </w:rPr>
  </w:style>
</w:styles>
</file>

<file path=word/webSettings.xml><?xml version="1.0" encoding="utf-8"?>
<w:webSettings xmlns:r="http://schemas.openxmlformats.org/officeDocument/2006/relationships" xmlns:w="http://schemas.openxmlformats.org/wordprocessingml/2006/main">
  <w:divs>
    <w:div w:id="482476129">
      <w:bodyDiv w:val="1"/>
      <w:marLeft w:val="0"/>
      <w:marRight w:val="0"/>
      <w:marTop w:val="0"/>
      <w:marBottom w:val="0"/>
      <w:divBdr>
        <w:top w:val="none" w:sz="0" w:space="0" w:color="auto"/>
        <w:left w:val="none" w:sz="0" w:space="0" w:color="auto"/>
        <w:bottom w:val="none" w:sz="0" w:space="0" w:color="auto"/>
        <w:right w:val="none" w:sz="0" w:space="0" w:color="auto"/>
      </w:divBdr>
      <w:divsChild>
        <w:div w:id="1064909098">
          <w:marLeft w:val="0"/>
          <w:marRight w:val="0"/>
          <w:marTop w:val="0"/>
          <w:marBottom w:val="0"/>
          <w:divBdr>
            <w:top w:val="none" w:sz="0" w:space="0" w:color="auto"/>
            <w:left w:val="none" w:sz="0" w:space="0" w:color="auto"/>
            <w:bottom w:val="none" w:sz="0" w:space="0" w:color="auto"/>
            <w:right w:val="none" w:sz="0" w:space="0" w:color="auto"/>
          </w:divBdr>
          <w:divsChild>
            <w:div w:id="1027756903">
              <w:marLeft w:val="0"/>
              <w:marRight w:val="0"/>
              <w:marTop w:val="0"/>
              <w:marBottom w:val="0"/>
              <w:divBdr>
                <w:top w:val="none" w:sz="0" w:space="0" w:color="auto"/>
                <w:left w:val="none" w:sz="0" w:space="0" w:color="auto"/>
                <w:bottom w:val="none" w:sz="0" w:space="0" w:color="auto"/>
                <w:right w:val="none" w:sz="0" w:space="0" w:color="auto"/>
              </w:divBdr>
              <w:divsChild>
                <w:div w:id="552423271">
                  <w:marLeft w:val="0"/>
                  <w:marRight w:val="0"/>
                  <w:marTop w:val="0"/>
                  <w:marBottom w:val="0"/>
                  <w:divBdr>
                    <w:top w:val="none" w:sz="0" w:space="0" w:color="auto"/>
                    <w:left w:val="none" w:sz="0" w:space="0" w:color="auto"/>
                    <w:bottom w:val="none" w:sz="0" w:space="0" w:color="auto"/>
                    <w:right w:val="none" w:sz="0" w:space="0" w:color="auto"/>
                  </w:divBdr>
                  <w:divsChild>
                    <w:div w:id="1855075349">
                      <w:marLeft w:val="0"/>
                      <w:marRight w:val="0"/>
                      <w:marTop w:val="0"/>
                      <w:marBottom w:val="0"/>
                      <w:divBdr>
                        <w:top w:val="none" w:sz="0" w:space="0" w:color="auto"/>
                        <w:left w:val="none" w:sz="0" w:space="0" w:color="auto"/>
                        <w:bottom w:val="single" w:sz="6" w:space="0" w:color="DCDCDC"/>
                        <w:right w:val="none" w:sz="0" w:space="0" w:color="auto"/>
                      </w:divBdr>
                      <w:divsChild>
                        <w:div w:id="1692804265">
                          <w:marLeft w:val="0"/>
                          <w:marRight w:val="0"/>
                          <w:marTop w:val="0"/>
                          <w:marBottom w:val="0"/>
                          <w:divBdr>
                            <w:top w:val="none" w:sz="0" w:space="0" w:color="auto"/>
                            <w:left w:val="none" w:sz="0" w:space="0" w:color="auto"/>
                            <w:bottom w:val="none" w:sz="0" w:space="0" w:color="auto"/>
                            <w:right w:val="none" w:sz="0" w:space="0" w:color="auto"/>
                          </w:divBdr>
                          <w:divsChild>
                            <w:div w:id="1417172514">
                              <w:marLeft w:val="0"/>
                              <w:marRight w:val="0"/>
                              <w:marTop w:val="0"/>
                              <w:marBottom w:val="0"/>
                              <w:divBdr>
                                <w:top w:val="none" w:sz="0" w:space="0" w:color="auto"/>
                                <w:left w:val="none" w:sz="0" w:space="0" w:color="auto"/>
                                <w:bottom w:val="none" w:sz="0" w:space="0" w:color="auto"/>
                                <w:right w:val="none" w:sz="0" w:space="0" w:color="auto"/>
                              </w:divBdr>
                              <w:divsChild>
                                <w:div w:id="610816078">
                                  <w:marLeft w:val="0"/>
                                  <w:marRight w:val="0"/>
                                  <w:marTop w:val="0"/>
                                  <w:marBottom w:val="0"/>
                                  <w:divBdr>
                                    <w:top w:val="none" w:sz="0" w:space="0" w:color="auto"/>
                                    <w:left w:val="none" w:sz="0" w:space="0" w:color="auto"/>
                                    <w:bottom w:val="none" w:sz="0" w:space="0" w:color="auto"/>
                                    <w:right w:val="none" w:sz="0" w:space="0" w:color="auto"/>
                                  </w:divBdr>
                                  <w:divsChild>
                                    <w:div w:id="1487210234">
                                      <w:marLeft w:val="0"/>
                                      <w:marRight w:val="0"/>
                                      <w:marTop w:val="0"/>
                                      <w:marBottom w:val="0"/>
                                      <w:divBdr>
                                        <w:top w:val="single" w:sz="6" w:space="0" w:color="FF9933"/>
                                        <w:left w:val="single" w:sz="6" w:space="0" w:color="FF9933"/>
                                        <w:bottom w:val="single" w:sz="6" w:space="0" w:color="FF9933"/>
                                        <w:right w:val="single" w:sz="6" w:space="0" w:color="FF9933"/>
                                      </w:divBdr>
                                      <w:divsChild>
                                        <w:div w:id="2284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4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2008-09-11T17:20:00Z</dcterms:created>
  <dcterms:modified xsi:type="dcterms:W3CDTF">2015-12-31T02:40:00Z</dcterms:modified>
</cp:coreProperties>
</file>