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566" w:rsidRPr="00C32566" w:rsidRDefault="00C32566" w:rsidP="00C32566">
      <w:pPr>
        <w:numPr>
          <w:ins w:id="0" w:author="张焱" w:date="2012-12-31T09:54:00Z"/>
        </w:numPr>
        <w:rPr>
          <w:ins w:id="1" w:author="张焱" w:date="2012-12-31T09:54:00Z"/>
          <w:rFonts w:ascii="黑体" w:eastAsia="黑体" w:hint="eastAsia"/>
          <w:sz w:val="28"/>
          <w:szCs w:val="28"/>
          <w:rPrChange w:id="2" w:author="张焱" w:date="2012-12-31T09:55:00Z">
            <w:rPr>
              <w:ins w:id="3" w:author="张焱" w:date="2012-12-31T09:54:00Z"/>
              <w:rFonts w:ascii="黑体" w:eastAsia="黑体" w:hint="eastAsia"/>
              <w:sz w:val="36"/>
              <w:szCs w:val="36"/>
            </w:rPr>
          </w:rPrChange>
        </w:rPr>
        <w:pPrChange w:id="4" w:author="张焱" w:date="2012-12-31T09:55:00Z">
          <w:pPr>
            <w:jc w:val="center"/>
          </w:pPr>
        </w:pPrChange>
      </w:pPr>
      <w:bookmarkStart w:id="5" w:name="_GoBack"/>
      <w:bookmarkEnd w:id="5"/>
      <w:ins w:id="6" w:author="张焱" w:date="2012-12-31T09:55:00Z">
        <w:r w:rsidRPr="00C32566">
          <w:rPr>
            <w:rFonts w:ascii="黑体" w:eastAsia="黑体" w:hint="eastAsia"/>
            <w:sz w:val="28"/>
            <w:szCs w:val="28"/>
            <w:rPrChange w:id="7" w:author="张焱" w:date="2012-12-31T09:55:00Z">
              <w:rPr>
                <w:rFonts w:ascii="黑体" w:eastAsia="黑体" w:hint="eastAsia"/>
                <w:sz w:val="36"/>
                <w:szCs w:val="36"/>
              </w:rPr>
            </w:rPrChange>
          </w:rPr>
          <w:t>附件：</w:t>
        </w:r>
      </w:ins>
    </w:p>
    <w:p w:rsidR="00285583" w:rsidRPr="00C32566" w:rsidRDefault="007D714A" w:rsidP="007D714A">
      <w:pPr>
        <w:jc w:val="center"/>
        <w:rPr>
          <w:rFonts w:ascii="黑体" w:eastAsia="黑体" w:hAnsi="宋体" w:hint="eastAsia"/>
          <w:b/>
          <w:sz w:val="36"/>
          <w:szCs w:val="36"/>
          <w:rPrChange w:id="8" w:author="张焱" w:date="2012-12-31T09:55:00Z">
            <w:rPr>
              <w:rFonts w:ascii="黑体" w:eastAsia="黑体" w:hAnsi="宋体" w:hint="eastAsia"/>
              <w:sz w:val="36"/>
              <w:szCs w:val="36"/>
            </w:rPr>
          </w:rPrChange>
        </w:rPr>
      </w:pPr>
      <w:r w:rsidRPr="00C32566">
        <w:rPr>
          <w:rFonts w:ascii="黑体" w:eastAsia="黑体" w:hint="eastAsia"/>
          <w:b/>
          <w:sz w:val="36"/>
          <w:szCs w:val="36"/>
          <w:rPrChange w:id="9" w:author="张焱" w:date="2012-12-31T09:55:00Z">
            <w:rPr>
              <w:rFonts w:ascii="黑体" w:eastAsia="黑体" w:hint="eastAsia"/>
              <w:sz w:val="36"/>
              <w:szCs w:val="36"/>
            </w:rPr>
          </w:rPrChange>
        </w:rPr>
        <w:t>南京银行</w:t>
      </w:r>
      <w:r w:rsidRPr="00C32566">
        <w:rPr>
          <w:rFonts w:ascii="黑体" w:eastAsia="黑体" w:hAnsi="宋体" w:hint="eastAsia"/>
          <w:b/>
          <w:sz w:val="36"/>
          <w:szCs w:val="36"/>
          <w:rPrChange w:id="10" w:author="张焱" w:date="2012-12-31T09:55:00Z">
            <w:rPr>
              <w:rFonts w:ascii="黑体" w:eastAsia="黑体" w:hAnsi="宋体" w:hint="eastAsia"/>
              <w:sz w:val="36"/>
              <w:szCs w:val="36"/>
            </w:rPr>
          </w:rPrChange>
        </w:rPr>
        <w:t>集团客户管理办法</w:t>
      </w:r>
    </w:p>
    <w:p w:rsidR="007D714A" w:rsidRPr="00611D7B" w:rsidDel="00C32566" w:rsidRDefault="00B97079" w:rsidP="004C578D">
      <w:pPr>
        <w:pStyle w:val="a5"/>
        <w:widowControl w:val="0"/>
        <w:snapToGrid w:val="0"/>
        <w:spacing w:beforeLines="50" w:before="156" w:afterLines="50" w:after="156" w:line="360" w:lineRule="auto"/>
        <w:ind w:firstLineChars="225" w:firstLine="540"/>
        <w:jc w:val="both"/>
        <w:rPr>
          <w:del w:id="11" w:author="张焱" w:date="2012-12-31T09:55:00Z"/>
          <w:rFonts w:ascii="宋体" w:hAnsi="宋体" w:hint="eastAsia"/>
          <w:color w:val="auto"/>
          <w:szCs w:val="24"/>
        </w:rPr>
      </w:pPr>
      <w:ins w:id="12" w:author="张焱" w:date="2012-12-31T09:55:00Z">
        <w:r>
          <w:rPr>
            <w:rFonts w:ascii="宋体" w:hAnsi="宋体" w:hint="eastAsia"/>
            <w:szCs w:val="24"/>
          </w:rPr>
          <w:t xml:space="preserve"> </w:t>
        </w:r>
      </w:ins>
    </w:p>
    <w:p w:rsidR="007D714A" w:rsidRPr="00611D7B" w:rsidRDefault="007D714A" w:rsidP="007D714A">
      <w:pPr>
        <w:pStyle w:val="1"/>
        <w:numPr>
          <w:ilvl w:val="0"/>
          <w:numId w:val="2"/>
          <w:numberingChange w:id="13" w:author="戴晓东" w:date="2012-12-27T10:32:00Z" w:original="第%1:1:39:章"/>
        </w:numPr>
        <w:tabs>
          <w:tab w:val="clear" w:pos="1155"/>
          <w:tab w:val="num" w:pos="0"/>
        </w:tabs>
        <w:spacing w:beforeLines="100" w:before="312" w:afterLines="100" w:after="312" w:line="360" w:lineRule="auto"/>
        <w:ind w:left="0" w:firstLine="0"/>
        <w:jc w:val="center"/>
        <w:rPr>
          <w:rFonts w:ascii="黑体" w:eastAsia="黑体" w:hAnsi="宋体" w:hint="eastAsia"/>
          <w:b w:val="0"/>
          <w:sz w:val="24"/>
          <w:szCs w:val="24"/>
          <w:lang w:eastAsia="zh-CN"/>
        </w:rPr>
      </w:pPr>
      <w:bookmarkStart w:id="14" w:name="_Toc209000444"/>
      <w:bookmarkStart w:id="15" w:name="_Toc335901655"/>
      <w:r w:rsidRPr="00611D7B">
        <w:rPr>
          <w:rFonts w:ascii="黑体" w:eastAsia="黑体" w:hAnsi="宋体" w:hint="eastAsia"/>
          <w:b w:val="0"/>
          <w:sz w:val="24"/>
          <w:szCs w:val="24"/>
          <w:lang w:eastAsia="zh-CN"/>
        </w:rPr>
        <w:t>总  则</w:t>
      </w:r>
      <w:bookmarkEnd w:id="14"/>
      <w:bookmarkEnd w:id="15"/>
    </w:p>
    <w:p w:rsidR="007D714A" w:rsidRDefault="00BB72C9" w:rsidP="005A5CAC">
      <w:pPr>
        <w:pStyle w:val="a5"/>
        <w:widowControl w:val="0"/>
        <w:numPr>
          <w:ilvl w:val="0"/>
          <w:numId w:val="3"/>
          <w:numberingChange w:id="16" w:author="戴晓东" w:date="2012-12-27T10:32:00Z" w:original="第%1:1: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为加强南京银行股份有限公司（以下简称“本行”）集团客户</w:t>
      </w:r>
      <w:r w:rsidR="007D714A" w:rsidRPr="00611D7B">
        <w:rPr>
          <w:rFonts w:ascii="宋体" w:hAnsi="宋体" w:hint="eastAsia"/>
          <w:color w:val="auto"/>
          <w:szCs w:val="24"/>
        </w:rPr>
        <w:t>管理，规范集团客户授信业务操作</w:t>
      </w:r>
      <w:r w:rsidR="00EC4F40">
        <w:rPr>
          <w:rFonts w:ascii="宋体" w:hAnsi="宋体" w:hint="eastAsia"/>
          <w:color w:val="auto"/>
          <w:szCs w:val="24"/>
        </w:rPr>
        <w:t>行为</w:t>
      </w:r>
      <w:r w:rsidR="007D714A" w:rsidRPr="00611D7B">
        <w:rPr>
          <w:rFonts w:ascii="宋体" w:hAnsi="宋体" w:hint="eastAsia"/>
          <w:color w:val="auto"/>
          <w:szCs w:val="24"/>
        </w:rPr>
        <w:t>，</w:t>
      </w:r>
      <w:r w:rsidR="00EC4F40" w:rsidRPr="00611D7B">
        <w:rPr>
          <w:rFonts w:ascii="宋体" w:hAnsi="宋体" w:hint="eastAsia"/>
          <w:color w:val="auto"/>
          <w:szCs w:val="24"/>
        </w:rPr>
        <w:t>有效防范和控制集团客户授信</w:t>
      </w:r>
      <w:r w:rsidR="00EC4F40">
        <w:rPr>
          <w:rFonts w:ascii="宋体" w:hAnsi="宋体" w:hint="eastAsia"/>
          <w:color w:val="auto"/>
          <w:szCs w:val="24"/>
        </w:rPr>
        <w:t>资产</w:t>
      </w:r>
      <w:r w:rsidR="00EC4F40" w:rsidRPr="00611D7B">
        <w:rPr>
          <w:rFonts w:ascii="宋体" w:hAnsi="宋体" w:hint="eastAsia"/>
          <w:color w:val="auto"/>
          <w:szCs w:val="24"/>
        </w:rPr>
        <w:t>风险</w:t>
      </w:r>
      <w:r w:rsidR="007D714A" w:rsidRPr="00611D7B">
        <w:rPr>
          <w:rFonts w:ascii="宋体" w:hAnsi="宋体" w:hint="eastAsia"/>
          <w:color w:val="auto"/>
          <w:szCs w:val="24"/>
        </w:rPr>
        <w:t>，根据中国银行业监督管理委员会《商业银行集团客户授信业务风险管理指引》和本行有关规章制度，特制定本办法。</w:t>
      </w:r>
    </w:p>
    <w:p w:rsidR="0099209A" w:rsidRPr="00611D7B" w:rsidRDefault="0049145D" w:rsidP="005A5CAC">
      <w:pPr>
        <w:pStyle w:val="a5"/>
        <w:widowControl w:val="0"/>
        <w:numPr>
          <w:ilvl w:val="0"/>
          <w:numId w:val="3"/>
          <w:numberingChange w:id="17" w:author="戴晓东" w:date="2012-12-27T10:32:00Z" w:original="第%1:2:39:条"/>
        </w:numPr>
        <w:tabs>
          <w:tab w:val="clear" w:pos="1722"/>
        </w:tabs>
        <w:snapToGrid w:val="0"/>
        <w:spacing w:beforeLines="50" w:before="156" w:afterLines="50" w:after="156" w:line="360" w:lineRule="auto"/>
        <w:ind w:left="0"/>
        <w:jc w:val="both"/>
        <w:rPr>
          <w:rFonts w:ascii="宋体" w:hAnsi="宋体" w:hint="eastAsia"/>
          <w:color w:val="auto"/>
          <w:szCs w:val="24"/>
        </w:rPr>
      </w:pPr>
      <w:r>
        <w:rPr>
          <w:rFonts w:ascii="宋体" w:hAnsi="宋体" w:hint="eastAsia"/>
          <w:color w:val="auto"/>
          <w:szCs w:val="24"/>
        </w:rPr>
        <w:t>本行集团客户管理包括集团客户认定及维护</w:t>
      </w:r>
      <w:r w:rsidR="00D14AB3">
        <w:rPr>
          <w:rFonts w:ascii="宋体" w:hAnsi="宋体" w:hint="eastAsia"/>
          <w:color w:val="auto"/>
          <w:szCs w:val="24"/>
        </w:rPr>
        <w:t>管理</w:t>
      </w:r>
      <w:r w:rsidR="0099209A">
        <w:rPr>
          <w:rFonts w:ascii="宋体" w:hAnsi="宋体" w:hint="eastAsia"/>
          <w:color w:val="auto"/>
          <w:szCs w:val="24"/>
        </w:rPr>
        <w:t>、集团客户授信额度管理、集团客户用信管理、</w:t>
      </w:r>
      <w:r w:rsidR="0085211F">
        <w:rPr>
          <w:rFonts w:ascii="宋体" w:hAnsi="宋体" w:hint="eastAsia"/>
          <w:color w:val="auto"/>
          <w:szCs w:val="24"/>
        </w:rPr>
        <w:t>集团客户贷后管理与风险预警等</w:t>
      </w:r>
      <w:r w:rsidR="0099209A">
        <w:rPr>
          <w:rFonts w:ascii="宋体" w:hAnsi="宋体" w:hint="eastAsia"/>
          <w:color w:val="auto"/>
          <w:szCs w:val="24"/>
        </w:rPr>
        <w:t>。</w:t>
      </w:r>
    </w:p>
    <w:p w:rsidR="007D714A" w:rsidRPr="00611D7B" w:rsidRDefault="007D714A" w:rsidP="005A5CAC">
      <w:pPr>
        <w:pStyle w:val="a5"/>
        <w:widowControl w:val="0"/>
        <w:numPr>
          <w:ilvl w:val="0"/>
          <w:numId w:val="3"/>
          <w:numberingChange w:id="18" w:author="戴晓东" w:date="2012-12-27T10:32:00Z" w:original="第%1:3:39:条"/>
        </w:numPr>
        <w:tabs>
          <w:tab w:val="clear" w:pos="1722"/>
          <w:tab w:val="num" w:pos="0"/>
        </w:tabs>
        <w:snapToGrid w:val="0"/>
        <w:spacing w:beforeLines="50" w:before="156" w:afterLines="50" w:after="156" w:line="360" w:lineRule="auto"/>
        <w:ind w:left="0"/>
        <w:jc w:val="both"/>
        <w:rPr>
          <w:rFonts w:ascii="宋体" w:hAnsi="宋体"/>
          <w:color w:val="auto"/>
          <w:szCs w:val="24"/>
        </w:rPr>
      </w:pPr>
      <w:r w:rsidRPr="00611D7B">
        <w:rPr>
          <w:rFonts w:ascii="宋体" w:hAnsi="宋体"/>
          <w:color w:val="auto"/>
          <w:szCs w:val="24"/>
        </w:rPr>
        <w:t>本行集团客户</w:t>
      </w:r>
      <w:r w:rsidR="00E52930" w:rsidRPr="00611D7B">
        <w:rPr>
          <w:rFonts w:ascii="宋体" w:hAnsi="宋体" w:hint="eastAsia"/>
          <w:color w:val="auto"/>
          <w:szCs w:val="24"/>
        </w:rPr>
        <w:t>按</w:t>
      </w:r>
      <w:r w:rsidR="0012707E" w:rsidRPr="00611D7B">
        <w:rPr>
          <w:rFonts w:ascii="宋体" w:hAnsi="宋体" w:hint="eastAsia"/>
          <w:color w:val="auto"/>
          <w:szCs w:val="24"/>
        </w:rPr>
        <w:t>集团授信总</w:t>
      </w:r>
      <w:r w:rsidR="00E52930" w:rsidRPr="00611D7B">
        <w:rPr>
          <w:rFonts w:ascii="宋体" w:hAnsi="宋体" w:hint="eastAsia"/>
          <w:color w:val="auto"/>
          <w:szCs w:val="24"/>
        </w:rPr>
        <w:t>规模</w:t>
      </w:r>
      <w:r w:rsidR="00BB72C9" w:rsidRPr="00611D7B">
        <w:rPr>
          <w:rFonts w:ascii="宋体" w:hAnsi="宋体" w:hint="eastAsia"/>
          <w:color w:val="auto"/>
          <w:szCs w:val="24"/>
        </w:rPr>
        <w:t>，</w:t>
      </w:r>
      <w:r w:rsidRPr="00611D7B">
        <w:rPr>
          <w:rFonts w:ascii="宋体" w:hAnsi="宋体"/>
          <w:color w:val="auto"/>
          <w:szCs w:val="24"/>
        </w:rPr>
        <w:t>分为一类集团客户和二类集团客户</w:t>
      </w:r>
      <w:r w:rsidR="00E52930" w:rsidRPr="00611D7B">
        <w:rPr>
          <w:rFonts w:ascii="宋体" w:hAnsi="宋体" w:hint="eastAsia"/>
          <w:color w:val="auto"/>
          <w:szCs w:val="24"/>
        </w:rPr>
        <w:t>。</w:t>
      </w:r>
    </w:p>
    <w:p w:rsidR="007D714A" w:rsidRPr="00611D7B" w:rsidRDefault="007D714A" w:rsidP="005A5CAC">
      <w:pPr>
        <w:pStyle w:val="a5"/>
        <w:widowControl w:val="0"/>
        <w:numPr>
          <w:ilvl w:val="0"/>
          <w:numId w:val="18"/>
          <w:numberingChange w:id="19"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一类集团客户是指符合本行集团客户认定标准，且授信总额达到一定金额以上</w:t>
      </w:r>
      <w:r w:rsidR="005D2341">
        <w:rPr>
          <w:rFonts w:ascii="宋体" w:hAnsi="宋体" w:hint="eastAsia"/>
          <w:color w:val="auto"/>
          <w:szCs w:val="24"/>
        </w:rPr>
        <w:t>或</w:t>
      </w:r>
      <w:r w:rsidRPr="00611D7B">
        <w:rPr>
          <w:rFonts w:ascii="宋体" w:hAnsi="宋体"/>
          <w:color w:val="auto"/>
          <w:szCs w:val="24"/>
        </w:rPr>
        <w:t>总行认为需要重点管控的集团客户</w:t>
      </w:r>
      <w:r w:rsidR="003267E8" w:rsidRPr="00611D7B">
        <w:rPr>
          <w:rFonts w:ascii="宋体" w:hAnsi="宋体" w:hint="eastAsia"/>
          <w:color w:val="auto"/>
          <w:szCs w:val="24"/>
        </w:rPr>
        <w:t>；</w:t>
      </w:r>
    </w:p>
    <w:p w:rsidR="007D714A" w:rsidRPr="00611D7B" w:rsidRDefault="007D714A" w:rsidP="005A5CAC">
      <w:pPr>
        <w:pStyle w:val="a5"/>
        <w:widowControl w:val="0"/>
        <w:numPr>
          <w:ilvl w:val="0"/>
          <w:numId w:val="18"/>
          <w:numberingChange w:id="20"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二类集团客户是指除一类集团客户以外的集团客户</w:t>
      </w:r>
      <w:r w:rsidR="00C70BB4" w:rsidRPr="00611D7B">
        <w:rPr>
          <w:rFonts w:ascii="宋体" w:hAnsi="宋体" w:hint="eastAsia"/>
          <w:color w:val="auto"/>
          <w:szCs w:val="24"/>
        </w:rPr>
        <w:t>。</w:t>
      </w:r>
    </w:p>
    <w:p w:rsidR="00E52930" w:rsidRPr="00611D7B" w:rsidRDefault="00E52930" w:rsidP="005A5CAC">
      <w:pPr>
        <w:pStyle w:val="a5"/>
        <w:widowControl w:val="0"/>
        <w:numPr>
          <w:ilvl w:val="0"/>
          <w:numId w:val="3"/>
          <w:numberingChange w:id="21" w:author="戴晓东" w:date="2012-12-27T10:32:00Z" w:original="第%1:4: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本行集团客户按按构成公司经办行</w:t>
      </w:r>
      <w:r w:rsidR="00BB72C9" w:rsidRPr="00611D7B">
        <w:rPr>
          <w:rFonts w:ascii="宋体" w:hAnsi="宋体" w:hint="eastAsia"/>
          <w:color w:val="auto"/>
          <w:szCs w:val="24"/>
        </w:rPr>
        <w:t>，</w:t>
      </w:r>
      <w:r w:rsidRPr="00611D7B">
        <w:rPr>
          <w:rFonts w:ascii="宋体" w:hAnsi="宋体" w:hint="eastAsia"/>
          <w:color w:val="auto"/>
          <w:szCs w:val="24"/>
        </w:rPr>
        <w:t>分为跨分行集团客户和分行辖内集团客户。</w:t>
      </w:r>
    </w:p>
    <w:p w:rsidR="00C70BB4" w:rsidRPr="00611D7B" w:rsidRDefault="00E52930" w:rsidP="005A5CAC">
      <w:pPr>
        <w:pStyle w:val="a5"/>
        <w:widowControl w:val="0"/>
        <w:numPr>
          <w:ilvl w:val="0"/>
          <w:numId w:val="15"/>
          <w:numberingChange w:id="22" w:author="戴晓东" w:date="2012-12-27T10:32:00Z" w:original="（%1:1:11:）"/>
        </w:numPr>
        <w:tabs>
          <w:tab w:val="clear" w:pos="180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跨分行集团客户是指构成公司经办行分布在两个或两个以上分行的集团客户</w:t>
      </w:r>
      <w:r w:rsidR="003267E8" w:rsidRPr="00611D7B">
        <w:rPr>
          <w:rFonts w:ascii="宋体" w:hAnsi="宋体" w:hint="eastAsia"/>
          <w:color w:val="auto"/>
          <w:szCs w:val="24"/>
        </w:rPr>
        <w:t>；</w:t>
      </w:r>
    </w:p>
    <w:p w:rsidR="0012707E" w:rsidRPr="00611D7B" w:rsidRDefault="0012707E" w:rsidP="005A5CAC">
      <w:pPr>
        <w:pStyle w:val="a5"/>
        <w:widowControl w:val="0"/>
        <w:numPr>
          <w:ilvl w:val="0"/>
          <w:numId w:val="15"/>
          <w:numberingChange w:id="23" w:author="戴晓东" w:date="2012-12-27T10:32:00Z" w:original="（%1:2:11:）"/>
        </w:numPr>
        <w:tabs>
          <w:tab w:val="clear" w:pos="180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分行辖内集团客户是指指构成公司经办行</w:t>
      </w:r>
      <w:r w:rsidR="00BB72C9" w:rsidRPr="00611D7B">
        <w:rPr>
          <w:rFonts w:ascii="宋体" w:hAnsi="宋体" w:hint="eastAsia"/>
          <w:color w:val="auto"/>
          <w:szCs w:val="24"/>
        </w:rPr>
        <w:t>全部</w:t>
      </w:r>
      <w:r w:rsidRPr="00611D7B">
        <w:rPr>
          <w:rFonts w:ascii="宋体" w:hAnsi="宋体" w:hint="eastAsia"/>
          <w:color w:val="auto"/>
          <w:szCs w:val="24"/>
        </w:rPr>
        <w:t>在一个分行</w:t>
      </w:r>
      <w:r w:rsidR="00451C62" w:rsidRPr="00611D7B">
        <w:rPr>
          <w:rFonts w:ascii="宋体" w:hAnsi="宋体" w:hint="eastAsia"/>
          <w:color w:val="auto"/>
          <w:szCs w:val="24"/>
        </w:rPr>
        <w:t>内</w:t>
      </w:r>
      <w:r w:rsidRPr="00611D7B">
        <w:rPr>
          <w:rFonts w:ascii="宋体" w:hAnsi="宋体" w:hint="eastAsia"/>
          <w:color w:val="auto"/>
          <w:szCs w:val="24"/>
        </w:rPr>
        <w:t>的集团客户</w:t>
      </w:r>
      <w:r w:rsidR="003267E8" w:rsidRPr="00611D7B">
        <w:rPr>
          <w:rFonts w:ascii="宋体" w:hAnsi="宋体" w:hint="eastAsia"/>
          <w:color w:val="auto"/>
          <w:szCs w:val="24"/>
        </w:rPr>
        <w:t>；</w:t>
      </w:r>
    </w:p>
    <w:p w:rsidR="0012707E" w:rsidRPr="00611D7B" w:rsidRDefault="0012707E" w:rsidP="005A5CAC">
      <w:pPr>
        <w:pStyle w:val="a5"/>
        <w:widowControl w:val="0"/>
        <w:numPr>
          <w:ilvl w:val="0"/>
          <w:numId w:val="15"/>
          <w:numberingChange w:id="24" w:author="戴晓东" w:date="2012-12-27T10:32:00Z" w:original="（%1:3:11:）"/>
        </w:numPr>
        <w:tabs>
          <w:tab w:val="clear" w:pos="180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南京地区中心支行和总行营业部、国际业务部因同在南京地区，在集团</w:t>
      </w:r>
      <w:r w:rsidR="00451C62" w:rsidRPr="00611D7B">
        <w:rPr>
          <w:rFonts w:ascii="宋体" w:hAnsi="宋体" w:hint="eastAsia"/>
          <w:color w:val="auto"/>
          <w:szCs w:val="24"/>
        </w:rPr>
        <w:t>客户跨分行分类中</w:t>
      </w:r>
      <w:r w:rsidRPr="00611D7B">
        <w:rPr>
          <w:rFonts w:ascii="宋体" w:hAnsi="宋体" w:hint="eastAsia"/>
          <w:color w:val="auto"/>
          <w:szCs w:val="24"/>
        </w:rPr>
        <w:t>视同一家分行。</w:t>
      </w:r>
    </w:p>
    <w:p w:rsidR="0012707E" w:rsidRPr="00611D7B" w:rsidRDefault="0012707E" w:rsidP="0012707E">
      <w:pPr>
        <w:pStyle w:val="a5"/>
        <w:widowControl w:val="0"/>
        <w:tabs>
          <w:tab w:val="num" w:pos="-4680"/>
        </w:tabs>
        <w:snapToGrid w:val="0"/>
        <w:spacing w:beforeLines="50" w:before="156" w:afterLines="50" w:after="156" w:line="360" w:lineRule="auto"/>
        <w:ind w:firstLineChars="225" w:firstLine="540"/>
        <w:jc w:val="both"/>
        <w:rPr>
          <w:rFonts w:ascii="宋体" w:hAnsi="宋体" w:hint="eastAsia"/>
          <w:color w:val="auto"/>
          <w:szCs w:val="24"/>
        </w:rPr>
      </w:pPr>
    </w:p>
    <w:p w:rsidR="007D714A" w:rsidRPr="00611D7B" w:rsidRDefault="007D714A" w:rsidP="007D714A">
      <w:pPr>
        <w:pStyle w:val="1"/>
        <w:numPr>
          <w:ilvl w:val="0"/>
          <w:numId w:val="2"/>
          <w:numberingChange w:id="25" w:author="戴晓东" w:date="2012-12-27T10:32:00Z" w:original="第%1:2:39:章"/>
        </w:numPr>
        <w:tabs>
          <w:tab w:val="clear" w:pos="1155"/>
          <w:tab w:val="num" w:pos="0"/>
        </w:tabs>
        <w:spacing w:beforeLines="100" w:before="312" w:afterLines="100" w:after="312" w:line="360" w:lineRule="auto"/>
        <w:ind w:left="0" w:firstLine="0"/>
        <w:jc w:val="center"/>
        <w:rPr>
          <w:rFonts w:ascii="黑体" w:eastAsia="黑体" w:hAnsi="宋体" w:hint="eastAsia"/>
          <w:b w:val="0"/>
          <w:sz w:val="24"/>
          <w:szCs w:val="24"/>
          <w:lang w:eastAsia="zh-CN"/>
        </w:rPr>
      </w:pPr>
      <w:bookmarkStart w:id="26" w:name="_Toc335901656"/>
      <w:r w:rsidRPr="00611D7B">
        <w:rPr>
          <w:rFonts w:ascii="黑体" w:eastAsia="黑体" w:hAnsi="宋体" w:hint="eastAsia"/>
          <w:b w:val="0"/>
          <w:sz w:val="24"/>
          <w:szCs w:val="24"/>
          <w:lang w:eastAsia="zh-CN"/>
        </w:rPr>
        <w:lastRenderedPageBreak/>
        <w:t>组织职责</w:t>
      </w:r>
      <w:bookmarkEnd w:id="26"/>
    </w:p>
    <w:p w:rsidR="007D714A" w:rsidRPr="00611D7B" w:rsidRDefault="007D714A" w:rsidP="005A5CAC">
      <w:pPr>
        <w:pStyle w:val="a5"/>
        <w:widowControl w:val="0"/>
        <w:numPr>
          <w:ilvl w:val="0"/>
          <w:numId w:val="4"/>
          <w:numberingChange w:id="27" w:author="戴晓东" w:date="2012-12-27T10:32:00Z" w:original="第%1:1:39:节"/>
        </w:numPr>
        <w:tabs>
          <w:tab w:val="clear" w:pos="1185"/>
          <w:tab w:val="num" w:pos="0"/>
        </w:tabs>
        <w:snapToGrid w:val="0"/>
        <w:spacing w:beforeLines="50" w:before="156" w:afterLines="50" w:after="156" w:line="360" w:lineRule="auto"/>
        <w:ind w:left="0" w:firstLine="0"/>
        <w:jc w:val="center"/>
        <w:outlineLvl w:val="1"/>
        <w:rPr>
          <w:rFonts w:ascii="宋体" w:hAnsi="宋体" w:hint="eastAsia"/>
          <w:b/>
          <w:color w:val="auto"/>
          <w:szCs w:val="24"/>
        </w:rPr>
      </w:pPr>
      <w:bookmarkStart w:id="28" w:name="_Toc209000446"/>
      <w:bookmarkStart w:id="29" w:name="_Toc335901657"/>
      <w:r w:rsidRPr="00611D7B">
        <w:rPr>
          <w:rFonts w:ascii="宋体" w:hAnsi="宋体" w:hint="eastAsia"/>
          <w:b/>
          <w:color w:val="auto"/>
          <w:szCs w:val="24"/>
        </w:rPr>
        <w:t>职能部门职责</w:t>
      </w:r>
      <w:bookmarkEnd w:id="28"/>
      <w:bookmarkEnd w:id="29"/>
    </w:p>
    <w:p w:rsidR="007D714A" w:rsidRPr="00611D7B" w:rsidRDefault="007D714A" w:rsidP="005A5CAC">
      <w:pPr>
        <w:pStyle w:val="a5"/>
        <w:widowControl w:val="0"/>
        <w:numPr>
          <w:ilvl w:val="0"/>
          <w:numId w:val="3"/>
          <w:numberingChange w:id="30" w:author="戴晓东" w:date="2012-12-27T10:32:00Z" w:original="第%1:5: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 xml:space="preserve"> 总行公司业务部是集团客户牵头管理部门，主要职责：</w:t>
      </w:r>
    </w:p>
    <w:p w:rsidR="00A42B68" w:rsidRPr="00611D7B" w:rsidRDefault="00A42B68" w:rsidP="005A5CAC">
      <w:pPr>
        <w:pStyle w:val="a5"/>
        <w:widowControl w:val="0"/>
        <w:numPr>
          <w:ilvl w:val="0"/>
          <w:numId w:val="14"/>
          <w:numberingChange w:id="31" w:author="戴晓东" w:date="2012-12-27T10:32:00Z" w:original="（%1:1:11:）"/>
        </w:numPr>
        <w:tabs>
          <w:tab w:val="clear" w:pos="14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负责制定和修改集团客户管理办法；</w:t>
      </w:r>
    </w:p>
    <w:p w:rsidR="00DA0D22" w:rsidRPr="00611D7B" w:rsidRDefault="00DA0D22" w:rsidP="005A5CAC">
      <w:pPr>
        <w:pStyle w:val="a5"/>
        <w:widowControl w:val="0"/>
        <w:numPr>
          <w:ilvl w:val="0"/>
          <w:numId w:val="14"/>
          <w:numberingChange w:id="32" w:author="戴晓东" w:date="2012-12-27T10:32:00Z" w:original="（%1:2:11:）"/>
        </w:numPr>
        <w:tabs>
          <w:tab w:val="clear" w:pos="14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牵头管理全行集团客户建立和维护工作。负责南京地区集团客户</w:t>
      </w:r>
      <w:r w:rsidR="005544C3">
        <w:rPr>
          <w:rFonts w:ascii="宋体" w:hAnsi="宋体" w:hint="eastAsia"/>
          <w:color w:val="auto"/>
          <w:szCs w:val="24"/>
        </w:rPr>
        <w:t>及</w:t>
      </w:r>
      <w:r w:rsidRPr="00611D7B">
        <w:rPr>
          <w:rFonts w:ascii="宋体" w:hAnsi="宋体" w:hint="eastAsia"/>
          <w:color w:val="auto"/>
          <w:szCs w:val="24"/>
        </w:rPr>
        <w:t>跨</w:t>
      </w:r>
      <w:r w:rsidR="00451C62" w:rsidRPr="00611D7B">
        <w:rPr>
          <w:rFonts w:ascii="宋体" w:hAnsi="宋体" w:hint="eastAsia"/>
          <w:color w:val="auto"/>
          <w:szCs w:val="24"/>
        </w:rPr>
        <w:t>分行</w:t>
      </w:r>
      <w:r w:rsidRPr="00611D7B">
        <w:rPr>
          <w:rFonts w:ascii="宋体" w:hAnsi="宋体" w:hint="eastAsia"/>
          <w:color w:val="auto"/>
          <w:szCs w:val="24"/>
        </w:rPr>
        <w:t>集团</w:t>
      </w:r>
      <w:r w:rsidR="00844A43" w:rsidRPr="00611D7B">
        <w:rPr>
          <w:rFonts w:ascii="宋体" w:hAnsi="宋体" w:hint="eastAsia"/>
          <w:color w:val="auto"/>
          <w:szCs w:val="24"/>
        </w:rPr>
        <w:t>客户</w:t>
      </w:r>
      <w:r w:rsidRPr="00611D7B">
        <w:rPr>
          <w:rFonts w:ascii="宋体" w:hAnsi="宋体" w:hint="eastAsia"/>
          <w:color w:val="auto"/>
          <w:szCs w:val="24"/>
        </w:rPr>
        <w:t>的建立和维护，指导分行辖内集团客户的</w:t>
      </w:r>
      <w:r w:rsidR="00844A43" w:rsidRPr="00611D7B">
        <w:rPr>
          <w:rFonts w:ascii="宋体" w:hAnsi="宋体" w:hint="eastAsia"/>
          <w:color w:val="auto"/>
          <w:szCs w:val="24"/>
        </w:rPr>
        <w:t>建立</w:t>
      </w:r>
      <w:r w:rsidRPr="00611D7B">
        <w:rPr>
          <w:rFonts w:ascii="宋体" w:hAnsi="宋体" w:hint="eastAsia"/>
          <w:color w:val="auto"/>
          <w:szCs w:val="24"/>
        </w:rPr>
        <w:t>和维护；</w:t>
      </w:r>
    </w:p>
    <w:p w:rsidR="007D714A" w:rsidRPr="00611D7B" w:rsidRDefault="007D714A" w:rsidP="005A5CAC">
      <w:pPr>
        <w:pStyle w:val="a5"/>
        <w:widowControl w:val="0"/>
        <w:numPr>
          <w:ilvl w:val="0"/>
          <w:numId w:val="14"/>
          <w:numberingChange w:id="33" w:author="戴晓东" w:date="2012-12-27T10:32:00Z" w:original="（%1:3:11:）"/>
        </w:numPr>
        <w:tabs>
          <w:tab w:val="clear" w:pos="14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color w:val="auto"/>
          <w:szCs w:val="24"/>
        </w:rPr>
        <w:t>牵头组织全行一类集团客户名单的认定</w:t>
      </w:r>
      <w:r w:rsidR="00DA0D22" w:rsidRPr="00611D7B">
        <w:rPr>
          <w:rFonts w:ascii="宋体" w:hAnsi="宋体" w:hint="eastAsia"/>
          <w:color w:val="auto"/>
          <w:szCs w:val="24"/>
        </w:rPr>
        <w:t>和</w:t>
      </w:r>
      <w:r w:rsidR="001C10AC" w:rsidRPr="00611D7B">
        <w:rPr>
          <w:rFonts w:ascii="宋体" w:hAnsi="宋体" w:hint="eastAsia"/>
          <w:color w:val="auto"/>
          <w:szCs w:val="24"/>
        </w:rPr>
        <w:t>公布</w:t>
      </w:r>
      <w:r w:rsidRPr="00611D7B">
        <w:rPr>
          <w:rFonts w:ascii="宋体" w:hAnsi="宋体" w:hint="eastAsia"/>
          <w:color w:val="auto"/>
          <w:szCs w:val="24"/>
        </w:rPr>
        <w:t>；</w:t>
      </w:r>
    </w:p>
    <w:p w:rsidR="001C10AC" w:rsidRPr="00611D7B" w:rsidRDefault="001C10AC" w:rsidP="005A5CAC">
      <w:pPr>
        <w:pStyle w:val="a5"/>
        <w:widowControl w:val="0"/>
        <w:numPr>
          <w:ilvl w:val="0"/>
          <w:numId w:val="14"/>
          <w:numberingChange w:id="34" w:author="戴晓东" w:date="2012-12-27T10:32:00Z" w:original="（%1:4:11:）"/>
        </w:numPr>
        <w:tabs>
          <w:tab w:val="clear" w:pos="14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牵头组织全行跨分行集团客户</w:t>
      </w:r>
      <w:r w:rsidR="0011154B">
        <w:rPr>
          <w:rFonts w:ascii="宋体" w:hAnsi="宋体" w:hint="eastAsia"/>
          <w:color w:val="auto"/>
          <w:szCs w:val="24"/>
        </w:rPr>
        <w:t>及其他</w:t>
      </w:r>
      <w:r w:rsidR="00A42B68" w:rsidRPr="00611D7B">
        <w:rPr>
          <w:rFonts w:ascii="宋体" w:hAnsi="宋体" w:hint="eastAsia"/>
          <w:color w:val="auto"/>
          <w:szCs w:val="24"/>
        </w:rPr>
        <w:t>总行</w:t>
      </w:r>
      <w:r w:rsidR="0011154B">
        <w:rPr>
          <w:rFonts w:ascii="宋体" w:hAnsi="宋体" w:hint="eastAsia"/>
          <w:color w:val="auto"/>
          <w:szCs w:val="24"/>
        </w:rPr>
        <w:t>认为应上收管理集团客户</w:t>
      </w:r>
      <w:r w:rsidRPr="00611D7B">
        <w:rPr>
          <w:rFonts w:ascii="宋体" w:hAnsi="宋体" w:hint="eastAsia"/>
          <w:color w:val="auto"/>
          <w:szCs w:val="24"/>
        </w:rPr>
        <w:t>名单的认定和公布；</w:t>
      </w:r>
    </w:p>
    <w:p w:rsidR="007D714A" w:rsidRPr="00611D7B" w:rsidRDefault="007D714A" w:rsidP="005A5CAC">
      <w:pPr>
        <w:pStyle w:val="a5"/>
        <w:widowControl w:val="0"/>
        <w:numPr>
          <w:ilvl w:val="0"/>
          <w:numId w:val="14"/>
          <w:numberingChange w:id="35" w:author="戴晓东" w:date="2012-12-27T10:32:00Z" w:original="（%1:5:11:）"/>
        </w:numPr>
        <w:tabs>
          <w:tab w:val="clear" w:pos="14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color w:val="auto"/>
          <w:szCs w:val="24"/>
        </w:rPr>
        <w:t>负责</w:t>
      </w:r>
      <w:r w:rsidRPr="00611D7B">
        <w:rPr>
          <w:rFonts w:ascii="宋体" w:hAnsi="宋体" w:hint="eastAsia"/>
          <w:color w:val="auto"/>
          <w:szCs w:val="24"/>
        </w:rPr>
        <w:t>南京地区</w:t>
      </w:r>
      <w:r w:rsidR="003267E8" w:rsidRPr="00611D7B">
        <w:rPr>
          <w:rFonts w:ascii="宋体" w:hAnsi="宋体" w:hint="eastAsia"/>
          <w:color w:val="auto"/>
          <w:szCs w:val="24"/>
        </w:rPr>
        <w:t>集团客户</w:t>
      </w:r>
      <w:r w:rsidR="001C10AC" w:rsidRPr="00611D7B">
        <w:rPr>
          <w:rFonts w:ascii="宋体" w:hAnsi="宋体" w:hint="eastAsia"/>
          <w:color w:val="auto"/>
          <w:szCs w:val="24"/>
        </w:rPr>
        <w:t>和跨分行</w:t>
      </w:r>
      <w:r w:rsidRPr="00611D7B">
        <w:rPr>
          <w:rFonts w:ascii="宋体" w:hAnsi="宋体"/>
          <w:color w:val="auto"/>
          <w:szCs w:val="24"/>
        </w:rPr>
        <w:t>集团客户主管机构的确定以及业务协调</w:t>
      </w:r>
      <w:r w:rsidRPr="00611D7B">
        <w:rPr>
          <w:rFonts w:ascii="宋体" w:hAnsi="宋体" w:hint="eastAsia"/>
          <w:color w:val="auto"/>
          <w:szCs w:val="24"/>
        </w:rPr>
        <w:t>；</w:t>
      </w:r>
    </w:p>
    <w:p w:rsidR="00A42B68" w:rsidRPr="00611D7B" w:rsidRDefault="00A42B68" w:rsidP="005A5CAC">
      <w:pPr>
        <w:pStyle w:val="a5"/>
        <w:widowControl w:val="0"/>
        <w:numPr>
          <w:ilvl w:val="0"/>
          <w:numId w:val="14"/>
          <w:numberingChange w:id="36" w:author="戴晓东" w:date="2012-12-27T10:32:00Z" w:original="（%1:6:11:）"/>
        </w:numPr>
        <w:tabs>
          <w:tab w:val="clear" w:pos="14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承担总行上收跨分行集团客户授信申报的发起工作</w:t>
      </w:r>
      <w:r w:rsidR="00AA23DE" w:rsidRPr="00611D7B">
        <w:rPr>
          <w:rFonts w:ascii="宋体" w:hAnsi="宋体" w:hint="eastAsia"/>
          <w:color w:val="auto"/>
          <w:szCs w:val="24"/>
        </w:rPr>
        <w:t>。</w:t>
      </w:r>
      <w:r w:rsidRPr="00611D7B">
        <w:rPr>
          <w:rFonts w:ascii="宋体" w:hAnsi="宋体" w:hint="eastAsia"/>
          <w:color w:val="auto"/>
          <w:szCs w:val="24"/>
        </w:rPr>
        <w:t>负责</w:t>
      </w:r>
      <w:r w:rsidR="00AA23DE" w:rsidRPr="00611D7B">
        <w:rPr>
          <w:rFonts w:ascii="宋体" w:hAnsi="宋体" w:hint="eastAsia"/>
          <w:color w:val="auto"/>
          <w:szCs w:val="24"/>
        </w:rPr>
        <w:t>上收</w:t>
      </w:r>
      <w:r w:rsidRPr="00611D7B">
        <w:rPr>
          <w:rFonts w:ascii="宋体" w:hAnsi="宋体" w:hint="eastAsia"/>
          <w:color w:val="auto"/>
          <w:szCs w:val="24"/>
        </w:rPr>
        <w:t>集团</w:t>
      </w:r>
      <w:r w:rsidR="00AA23DE" w:rsidRPr="00611D7B">
        <w:rPr>
          <w:rFonts w:ascii="宋体" w:hAnsi="宋体" w:hint="eastAsia"/>
          <w:color w:val="auto"/>
          <w:szCs w:val="24"/>
        </w:rPr>
        <w:t>客户</w:t>
      </w:r>
      <w:r w:rsidRPr="00611D7B">
        <w:rPr>
          <w:rFonts w:ascii="宋体" w:hAnsi="宋体" w:hint="eastAsia"/>
          <w:color w:val="auto"/>
          <w:szCs w:val="24"/>
        </w:rPr>
        <w:t>授信申报的书面调查、分析评价和额度分配，配合经办行完成集团授信</w:t>
      </w:r>
      <w:r w:rsidR="00AA23DE" w:rsidRPr="00611D7B">
        <w:rPr>
          <w:rFonts w:ascii="宋体" w:hAnsi="宋体" w:hint="eastAsia"/>
          <w:color w:val="auto"/>
          <w:szCs w:val="24"/>
        </w:rPr>
        <w:t>集中</w:t>
      </w:r>
      <w:r w:rsidRPr="00611D7B">
        <w:rPr>
          <w:rFonts w:ascii="宋体" w:hAnsi="宋体" w:hint="eastAsia"/>
          <w:color w:val="auto"/>
          <w:szCs w:val="24"/>
        </w:rPr>
        <w:t>申报</w:t>
      </w:r>
      <w:r w:rsidR="00B44B1F" w:rsidRPr="00611D7B">
        <w:rPr>
          <w:rFonts w:ascii="宋体" w:hAnsi="宋体" w:hint="eastAsia"/>
          <w:color w:val="auto"/>
          <w:szCs w:val="24"/>
        </w:rPr>
        <w:t>；</w:t>
      </w:r>
    </w:p>
    <w:p w:rsidR="00A42B68" w:rsidRPr="00611D7B" w:rsidRDefault="00A42B68" w:rsidP="005A5CAC">
      <w:pPr>
        <w:pStyle w:val="a5"/>
        <w:widowControl w:val="0"/>
        <w:numPr>
          <w:ilvl w:val="0"/>
          <w:numId w:val="14"/>
          <w:numberingChange w:id="37" w:author="戴晓东" w:date="2012-12-27T10:32:00Z" w:original="（%1:7:11:）"/>
        </w:numPr>
        <w:tabs>
          <w:tab w:val="clear" w:pos="14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color w:val="auto"/>
          <w:szCs w:val="24"/>
        </w:rPr>
        <w:t>负责</w:t>
      </w:r>
      <w:r w:rsidRPr="00611D7B">
        <w:rPr>
          <w:rFonts w:ascii="宋体" w:hAnsi="宋体" w:hint="eastAsia"/>
          <w:color w:val="auto"/>
          <w:szCs w:val="24"/>
        </w:rPr>
        <w:t>推动和监督</w:t>
      </w:r>
      <w:r w:rsidRPr="00611D7B">
        <w:rPr>
          <w:rFonts w:ascii="宋体" w:hAnsi="宋体"/>
          <w:color w:val="auto"/>
          <w:szCs w:val="24"/>
        </w:rPr>
        <w:t>集团客户</w:t>
      </w:r>
      <w:r w:rsidRPr="00611D7B">
        <w:rPr>
          <w:rFonts w:ascii="宋体" w:hAnsi="宋体" w:hint="eastAsia"/>
          <w:color w:val="auto"/>
          <w:szCs w:val="24"/>
        </w:rPr>
        <w:t>的</w:t>
      </w:r>
      <w:r w:rsidRPr="00611D7B">
        <w:rPr>
          <w:rFonts w:ascii="宋体" w:hAnsi="宋体"/>
          <w:color w:val="auto"/>
          <w:szCs w:val="24"/>
        </w:rPr>
        <w:t>授信后管理</w:t>
      </w:r>
      <w:r w:rsidRPr="00611D7B">
        <w:rPr>
          <w:rFonts w:ascii="宋体" w:hAnsi="宋体" w:hint="eastAsia"/>
          <w:color w:val="auto"/>
          <w:szCs w:val="24"/>
        </w:rPr>
        <w:t>，并对经办行授信后管理情况开展</w:t>
      </w:r>
      <w:r w:rsidRPr="00611D7B">
        <w:rPr>
          <w:rFonts w:ascii="宋体" w:hAnsi="宋体"/>
          <w:color w:val="auto"/>
          <w:szCs w:val="24"/>
        </w:rPr>
        <w:t>检查</w:t>
      </w:r>
      <w:r w:rsidR="00B44B1F" w:rsidRPr="00611D7B">
        <w:rPr>
          <w:rFonts w:ascii="宋体" w:hAnsi="宋体" w:hint="eastAsia"/>
          <w:color w:val="auto"/>
          <w:szCs w:val="24"/>
        </w:rPr>
        <w:t>；</w:t>
      </w:r>
    </w:p>
    <w:p w:rsidR="00B44B1F" w:rsidRPr="00611D7B" w:rsidRDefault="00B44B1F" w:rsidP="005A5CAC">
      <w:pPr>
        <w:pStyle w:val="a5"/>
        <w:widowControl w:val="0"/>
        <w:numPr>
          <w:ilvl w:val="0"/>
          <w:numId w:val="14"/>
          <w:numberingChange w:id="38" w:author="戴晓东" w:date="2012-12-27T10:32:00Z" w:original="（%1:8:11:）"/>
        </w:numPr>
        <w:tabs>
          <w:tab w:val="clear" w:pos="14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其他集团客户相关管理工作。</w:t>
      </w:r>
    </w:p>
    <w:p w:rsidR="00B44B1F" w:rsidRPr="00611D7B" w:rsidRDefault="00B44B1F" w:rsidP="005A5CAC">
      <w:pPr>
        <w:pStyle w:val="a5"/>
        <w:widowControl w:val="0"/>
        <w:numPr>
          <w:ilvl w:val="0"/>
          <w:numId w:val="3"/>
          <w:numberingChange w:id="39" w:author="戴晓东" w:date="2012-12-27T10:32:00Z" w:original="第%1:6: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总行授信审批部职责：</w:t>
      </w:r>
    </w:p>
    <w:p w:rsidR="00B44B1F" w:rsidRPr="00611D7B" w:rsidRDefault="00B44B1F" w:rsidP="005A5CAC">
      <w:pPr>
        <w:pStyle w:val="a5"/>
        <w:widowControl w:val="0"/>
        <w:numPr>
          <w:ilvl w:val="0"/>
          <w:numId w:val="20"/>
          <w:numberingChange w:id="40"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负责研究、优化集团客户授信额度的核定方法</w:t>
      </w:r>
      <w:r w:rsidRPr="00611D7B">
        <w:rPr>
          <w:rFonts w:ascii="宋体" w:hAnsi="宋体" w:hint="eastAsia"/>
          <w:color w:val="auto"/>
          <w:szCs w:val="24"/>
        </w:rPr>
        <w:t>和申报流程；</w:t>
      </w:r>
    </w:p>
    <w:p w:rsidR="00B44B1F" w:rsidRPr="00611D7B" w:rsidRDefault="00B44B1F" w:rsidP="005A5CAC">
      <w:pPr>
        <w:pStyle w:val="a5"/>
        <w:widowControl w:val="0"/>
        <w:numPr>
          <w:ilvl w:val="0"/>
          <w:numId w:val="20"/>
          <w:numberingChange w:id="41"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负责</w:t>
      </w:r>
      <w:r w:rsidR="00FF6FA1">
        <w:rPr>
          <w:rFonts w:ascii="宋体" w:hAnsi="宋体" w:hint="eastAsia"/>
          <w:color w:val="auto"/>
          <w:szCs w:val="24"/>
        </w:rPr>
        <w:t>总行审批权限内</w:t>
      </w:r>
      <w:r w:rsidRPr="00611D7B">
        <w:rPr>
          <w:rFonts w:ascii="宋体" w:hAnsi="宋体"/>
          <w:color w:val="auto"/>
          <w:szCs w:val="24"/>
        </w:rPr>
        <w:t>集团客户授信额度的</w:t>
      </w:r>
      <w:r w:rsidRPr="00611D7B">
        <w:rPr>
          <w:rFonts w:ascii="宋体" w:hAnsi="宋体" w:hint="eastAsia"/>
          <w:color w:val="auto"/>
          <w:szCs w:val="24"/>
        </w:rPr>
        <w:t>审查</w:t>
      </w:r>
      <w:r w:rsidRPr="00611D7B">
        <w:rPr>
          <w:rFonts w:ascii="宋体" w:hAnsi="宋体"/>
          <w:color w:val="auto"/>
          <w:szCs w:val="24"/>
        </w:rPr>
        <w:t>审批工作</w:t>
      </w:r>
      <w:r w:rsidRPr="00611D7B">
        <w:rPr>
          <w:rFonts w:ascii="宋体" w:hAnsi="宋体" w:hint="eastAsia"/>
          <w:color w:val="auto"/>
          <w:szCs w:val="24"/>
        </w:rPr>
        <w:t>。</w:t>
      </w:r>
    </w:p>
    <w:p w:rsidR="00B44B1F" w:rsidRPr="00611D7B" w:rsidRDefault="00B44B1F" w:rsidP="005A5CAC">
      <w:pPr>
        <w:pStyle w:val="a5"/>
        <w:widowControl w:val="0"/>
        <w:numPr>
          <w:ilvl w:val="0"/>
          <w:numId w:val="3"/>
          <w:numberingChange w:id="42" w:author="戴晓东" w:date="2012-12-27T10:32:00Z" w:original="第%1:7: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总行风险管理部职责：</w:t>
      </w:r>
    </w:p>
    <w:p w:rsidR="00B44B1F" w:rsidRPr="00611D7B" w:rsidRDefault="00B44B1F" w:rsidP="005A5CAC">
      <w:pPr>
        <w:pStyle w:val="a5"/>
        <w:widowControl w:val="0"/>
        <w:numPr>
          <w:ilvl w:val="0"/>
          <w:numId w:val="19"/>
          <w:numberingChange w:id="43"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负责对信贷管理系统中集团客户授信业务风险管理功能的优化与维护</w:t>
      </w:r>
      <w:r w:rsidRPr="00611D7B">
        <w:rPr>
          <w:rFonts w:ascii="宋体" w:hAnsi="宋体" w:hint="eastAsia"/>
          <w:color w:val="auto"/>
          <w:szCs w:val="24"/>
        </w:rPr>
        <w:t>；</w:t>
      </w:r>
    </w:p>
    <w:p w:rsidR="00B44B1F" w:rsidRPr="00611D7B" w:rsidRDefault="00B44B1F" w:rsidP="005A5CAC">
      <w:pPr>
        <w:pStyle w:val="a5"/>
        <w:widowControl w:val="0"/>
        <w:numPr>
          <w:ilvl w:val="0"/>
          <w:numId w:val="19"/>
          <w:numberingChange w:id="44"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color w:val="auto"/>
          <w:szCs w:val="24"/>
        </w:rPr>
        <w:t>负责建立集团客户风险监控信息平台</w:t>
      </w:r>
      <w:r w:rsidRPr="00611D7B">
        <w:rPr>
          <w:rFonts w:ascii="宋体" w:hAnsi="宋体" w:hint="eastAsia"/>
          <w:color w:val="auto"/>
          <w:szCs w:val="24"/>
        </w:rPr>
        <w:t>；</w:t>
      </w:r>
    </w:p>
    <w:p w:rsidR="00B44B1F" w:rsidRPr="00611D7B" w:rsidRDefault="00B44B1F" w:rsidP="005A5CAC">
      <w:pPr>
        <w:pStyle w:val="a5"/>
        <w:widowControl w:val="0"/>
        <w:numPr>
          <w:ilvl w:val="0"/>
          <w:numId w:val="19"/>
          <w:numberingChange w:id="45"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color w:val="auto"/>
          <w:szCs w:val="24"/>
        </w:rPr>
        <w:lastRenderedPageBreak/>
        <w:t>负责与银监局、人行、征信机构等部门的信息沟通，进行风险预警提示和通报，提高全行集团客户系统性风险管控能力</w:t>
      </w:r>
      <w:r w:rsidRPr="00611D7B">
        <w:rPr>
          <w:rFonts w:ascii="宋体" w:hAnsi="宋体" w:hint="eastAsia"/>
          <w:color w:val="auto"/>
          <w:szCs w:val="24"/>
        </w:rPr>
        <w:t>；</w:t>
      </w:r>
    </w:p>
    <w:p w:rsidR="00B44B1F" w:rsidRPr="00611D7B" w:rsidRDefault="00B44B1F" w:rsidP="005A5CAC">
      <w:pPr>
        <w:pStyle w:val="a5"/>
        <w:widowControl w:val="0"/>
        <w:numPr>
          <w:ilvl w:val="0"/>
          <w:numId w:val="19"/>
          <w:numberingChange w:id="46" w:author="戴晓东" w:date="2012-12-27T10:32:00Z" w:original="（%1:4: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color w:val="auto"/>
          <w:szCs w:val="24"/>
        </w:rPr>
        <w:t>负责集团客户授信协议及合同文本的制定与维护</w:t>
      </w:r>
      <w:r w:rsidRPr="00611D7B">
        <w:rPr>
          <w:rFonts w:ascii="宋体" w:hAnsi="宋体" w:hint="eastAsia"/>
          <w:color w:val="auto"/>
          <w:szCs w:val="24"/>
        </w:rPr>
        <w:t>；</w:t>
      </w:r>
    </w:p>
    <w:p w:rsidR="00B44B1F" w:rsidRPr="00611D7B" w:rsidRDefault="00B44B1F" w:rsidP="005A5CAC">
      <w:pPr>
        <w:pStyle w:val="a5"/>
        <w:widowControl w:val="0"/>
        <w:numPr>
          <w:ilvl w:val="0"/>
          <w:numId w:val="19"/>
          <w:numberingChange w:id="47" w:author="戴晓东" w:date="2012-12-27T10:32:00Z" w:original="（%1:5: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负责集团客户授信风险发生的问责管理</w:t>
      </w:r>
      <w:r w:rsidRPr="00611D7B">
        <w:rPr>
          <w:rFonts w:ascii="宋体" w:hAnsi="宋体" w:hint="eastAsia"/>
          <w:color w:val="auto"/>
          <w:szCs w:val="24"/>
        </w:rPr>
        <w:t>。</w:t>
      </w:r>
    </w:p>
    <w:p w:rsidR="007D714A" w:rsidRPr="00611D7B" w:rsidRDefault="007D714A" w:rsidP="005A5CAC">
      <w:pPr>
        <w:pStyle w:val="a5"/>
        <w:widowControl w:val="0"/>
        <w:numPr>
          <w:ilvl w:val="0"/>
          <w:numId w:val="3"/>
          <w:numberingChange w:id="48" w:author="戴晓东" w:date="2012-12-27T10:32:00Z" w:original="第%1:8: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分行职责：</w:t>
      </w:r>
    </w:p>
    <w:p w:rsidR="00310B04" w:rsidRPr="00611D7B" w:rsidRDefault="00310B04" w:rsidP="005A5CAC">
      <w:pPr>
        <w:pStyle w:val="a5"/>
        <w:widowControl w:val="0"/>
        <w:numPr>
          <w:ilvl w:val="0"/>
          <w:numId w:val="21"/>
          <w:numberingChange w:id="49"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bookmarkStart w:id="50" w:name="OLE_LINK2"/>
      <w:r w:rsidRPr="00611D7B">
        <w:rPr>
          <w:rFonts w:ascii="宋体" w:hAnsi="宋体" w:hint="eastAsia"/>
          <w:color w:val="auto"/>
          <w:szCs w:val="24"/>
        </w:rPr>
        <w:t>负责制定辖内集团客户管理实施细则；</w:t>
      </w:r>
    </w:p>
    <w:p w:rsidR="007D714A" w:rsidRPr="00611D7B" w:rsidRDefault="007D714A" w:rsidP="005A5CAC">
      <w:pPr>
        <w:pStyle w:val="a5"/>
        <w:widowControl w:val="0"/>
        <w:numPr>
          <w:ilvl w:val="0"/>
          <w:numId w:val="21"/>
          <w:numberingChange w:id="51"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负责组织推动辖内集团客户</w:t>
      </w:r>
      <w:r w:rsidR="00310B04" w:rsidRPr="00611D7B">
        <w:rPr>
          <w:rFonts w:ascii="宋体" w:hAnsi="宋体" w:hint="eastAsia"/>
          <w:color w:val="auto"/>
          <w:szCs w:val="24"/>
        </w:rPr>
        <w:t>营销和</w:t>
      </w:r>
      <w:r w:rsidRPr="00611D7B">
        <w:rPr>
          <w:rFonts w:ascii="宋体" w:hAnsi="宋体" w:hint="eastAsia"/>
          <w:color w:val="auto"/>
          <w:szCs w:val="24"/>
        </w:rPr>
        <w:t>管理工作；</w:t>
      </w:r>
    </w:p>
    <w:p w:rsidR="002F4C75" w:rsidRPr="00611D7B" w:rsidRDefault="002F4C75" w:rsidP="005A5CAC">
      <w:pPr>
        <w:pStyle w:val="a5"/>
        <w:widowControl w:val="0"/>
        <w:numPr>
          <w:ilvl w:val="0"/>
          <w:numId w:val="21"/>
          <w:numberingChange w:id="52"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负责分行辖内集团客户的建立、维护和主管机构的确定；</w:t>
      </w:r>
    </w:p>
    <w:p w:rsidR="00310B04" w:rsidRPr="00611D7B" w:rsidRDefault="00310B04" w:rsidP="005A5CAC">
      <w:pPr>
        <w:pStyle w:val="a5"/>
        <w:widowControl w:val="0"/>
        <w:numPr>
          <w:ilvl w:val="0"/>
          <w:numId w:val="21"/>
          <w:numberingChange w:id="53" w:author="戴晓东" w:date="2012-12-27T10:32:00Z" w:original="（%1:4: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负责审查审批权限内集团客户授信额度，及授信额度的切分；</w:t>
      </w:r>
    </w:p>
    <w:p w:rsidR="00310B04" w:rsidRPr="00611D7B" w:rsidRDefault="00310B04" w:rsidP="005A5CAC">
      <w:pPr>
        <w:pStyle w:val="a5"/>
        <w:widowControl w:val="0"/>
        <w:numPr>
          <w:ilvl w:val="0"/>
          <w:numId w:val="21"/>
          <w:numberingChange w:id="54" w:author="戴晓东" w:date="2012-12-27T10:32:00Z" w:original="（%1:5: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负责组织辖内集团客户</w:t>
      </w:r>
      <w:r w:rsidR="002F4C75" w:rsidRPr="00611D7B">
        <w:rPr>
          <w:rFonts w:ascii="宋体" w:hAnsi="宋体" w:hint="eastAsia"/>
          <w:color w:val="auto"/>
          <w:szCs w:val="24"/>
        </w:rPr>
        <w:t>的</w:t>
      </w:r>
      <w:r w:rsidRPr="00611D7B">
        <w:rPr>
          <w:rFonts w:ascii="宋体" w:hAnsi="宋体" w:hint="eastAsia"/>
          <w:color w:val="auto"/>
          <w:szCs w:val="24"/>
        </w:rPr>
        <w:t>贷后</w:t>
      </w:r>
      <w:r w:rsidR="002F4C75" w:rsidRPr="00611D7B">
        <w:rPr>
          <w:rFonts w:ascii="宋体" w:hAnsi="宋体" w:hint="eastAsia"/>
          <w:color w:val="auto"/>
          <w:szCs w:val="24"/>
        </w:rPr>
        <w:t>管理工作，并对管理情况开展监督</w:t>
      </w:r>
      <w:r w:rsidRPr="00611D7B">
        <w:rPr>
          <w:rFonts w:ascii="宋体" w:hAnsi="宋体" w:hint="eastAsia"/>
          <w:color w:val="auto"/>
          <w:szCs w:val="24"/>
        </w:rPr>
        <w:t>检查；</w:t>
      </w:r>
    </w:p>
    <w:p w:rsidR="00310B04" w:rsidRPr="00611D7B" w:rsidRDefault="00310B04" w:rsidP="005A5CAC">
      <w:pPr>
        <w:pStyle w:val="a5"/>
        <w:widowControl w:val="0"/>
        <w:numPr>
          <w:ilvl w:val="0"/>
          <w:numId w:val="21"/>
          <w:numberingChange w:id="55" w:author="戴晓东" w:date="2012-12-27T10:32:00Z" w:original="（%1:6: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提交辖内集团客户的风险预警和集团客户风险事项报告</w:t>
      </w:r>
      <w:r w:rsidR="002F4C75" w:rsidRPr="00611D7B">
        <w:rPr>
          <w:rFonts w:ascii="宋体" w:hAnsi="宋体" w:hint="eastAsia"/>
          <w:color w:val="auto"/>
          <w:szCs w:val="24"/>
        </w:rPr>
        <w:t>；</w:t>
      </w:r>
    </w:p>
    <w:p w:rsidR="00310B04" w:rsidRPr="00611D7B" w:rsidRDefault="00310B04" w:rsidP="005A5CAC">
      <w:pPr>
        <w:pStyle w:val="a5"/>
        <w:widowControl w:val="0"/>
        <w:numPr>
          <w:ilvl w:val="0"/>
          <w:numId w:val="21"/>
          <w:numberingChange w:id="56" w:author="戴晓东" w:date="2012-12-27T10:32:00Z" w:original="（%1:7: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负责作为主管机构的集团客户管理工作</w:t>
      </w:r>
      <w:r w:rsidR="002F4C75" w:rsidRPr="00611D7B">
        <w:rPr>
          <w:rFonts w:ascii="宋体" w:hAnsi="宋体" w:hint="eastAsia"/>
          <w:color w:val="auto"/>
          <w:szCs w:val="24"/>
        </w:rPr>
        <w:t>；</w:t>
      </w:r>
    </w:p>
    <w:p w:rsidR="002F4C75" w:rsidRPr="00611D7B" w:rsidRDefault="002F4C75" w:rsidP="005A5CAC">
      <w:pPr>
        <w:pStyle w:val="a5"/>
        <w:widowControl w:val="0"/>
        <w:numPr>
          <w:ilvl w:val="0"/>
          <w:numId w:val="21"/>
          <w:numberingChange w:id="57" w:author="戴晓东" w:date="2012-12-27T10:32:00Z" w:original="（%1:8: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其他辖内集团客户的管理工作。</w:t>
      </w:r>
    </w:p>
    <w:bookmarkEnd w:id="50"/>
    <w:p w:rsidR="007D714A" w:rsidRPr="00611D7B" w:rsidRDefault="002F4C75" w:rsidP="005A5CAC">
      <w:pPr>
        <w:pStyle w:val="a5"/>
        <w:widowControl w:val="0"/>
        <w:numPr>
          <w:ilvl w:val="0"/>
          <w:numId w:val="3"/>
          <w:numberingChange w:id="58" w:author="戴晓东" w:date="2012-12-27T10:32:00Z" w:original="第%1:9: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南京地区中心支行、总行营业部、国际业务部</w:t>
      </w:r>
      <w:r w:rsidR="007D714A" w:rsidRPr="00611D7B">
        <w:rPr>
          <w:rFonts w:ascii="宋体" w:hAnsi="宋体" w:hint="eastAsia"/>
          <w:color w:val="auto"/>
          <w:szCs w:val="24"/>
        </w:rPr>
        <w:t>职责：</w:t>
      </w:r>
    </w:p>
    <w:p w:rsidR="002F4C75" w:rsidRPr="00611D7B" w:rsidRDefault="002F4C75" w:rsidP="005A5CAC">
      <w:pPr>
        <w:pStyle w:val="a5"/>
        <w:widowControl w:val="0"/>
        <w:numPr>
          <w:ilvl w:val="0"/>
          <w:numId w:val="16"/>
          <w:numberingChange w:id="59" w:author="戴晓东" w:date="2012-12-27T10:32:00Z" w:original="（%1:1:11:）"/>
        </w:numPr>
        <w:tabs>
          <w:tab w:val="clear" w:pos="616"/>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负责组织推动辖内集团客户营销和管理工作；</w:t>
      </w:r>
    </w:p>
    <w:p w:rsidR="002F4C75" w:rsidRPr="00611D7B" w:rsidRDefault="002F4C75" w:rsidP="005A5CAC">
      <w:pPr>
        <w:pStyle w:val="a5"/>
        <w:widowControl w:val="0"/>
        <w:numPr>
          <w:ilvl w:val="0"/>
          <w:numId w:val="16"/>
          <w:numberingChange w:id="60" w:author="戴晓东" w:date="2012-12-27T10:32:00Z" w:original="（%1:2:11:）"/>
        </w:numPr>
        <w:tabs>
          <w:tab w:val="clear" w:pos="616"/>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负责审查审批权限内集团客户授信额度，及授信额度的切分；</w:t>
      </w:r>
    </w:p>
    <w:p w:rsidR="002F4C75" w:rsidRPr="00611D7B" w:rsidRDefault="002F4C75" w:rsidP="005A5CAC">
      <w:pPr>
        <w:pStyle w:val="a5"/>
        <w:widowControl w:val="0"/>
        <w:numPr>
          <w:ilvl w:val="0"/>
          <w:numId w:val="16"/>
          <w:numberingChange w:id="61" w:author="戴晓东" w:date="2012-12-27T10:32:00Z" w:original="（%1:3:11:）"/>
        </w:numPr>
        <w:tabs>
          <w:tab w:val="clear" w:pos="616"/>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负责组织辖内集团客户的贷后管理工作，并对管理情况开展监督检查；</w:t>
      </w:r>
    </w:p>
    <w:p w:rsidR="002F4C75" w:rsidRPr="00611D7B" w:rsidRDefault="002F4C75" w:rsidP="005A5CAC">
      <w:pPr>
        <w:pStyle w:val="a5"/>
        <w:widowControl w:val="0"/>
        <w:numPr>
          <w:ilvl w:val="0"/>
          <w:numId w:val="16"/>
          <w:numberingChange w:id="62" w:author="戴晓东" w:date="2012-12-27T10:32:00Z" w:original="（%1:4:11:）"/>
        </w:numPr>
        <w:tabs>
          <w:tab w:val="clear" w:pos="616"/>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提交辖内集团客户的风险预警和集团客户风险事项报告；</w:t>
      </w:r>
    </w:p>
    <w:p w:rsidR="002F4C75" w:rsidRPr="00611D7B" w:rsidRDefault="002F4C75" w:rsidP="005A5CAC">
      <w:pPr>
        <w:pStyle w:val="a5"/>
        <w:widowControl w:val="0"/>
        <w:numPr>
          <w:ilvl w:val="0"/>
          <w:numId w:val="16"/>
          <w:numberingChange w:id="63" w:author="戴晓东" w:date="2012-12-27T10:32:00Z" w:original="（%1:5:11:）"/>
        </w:numPr>
        <w:tabs>
          <w:tab w:val="clear" w:pos="616"/>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负责作为主管机构的集团客户管理工作；</w:t>
      </w:r>
    </w:p>
    <w:p w:rsidR="002F4C75" w:rsidRPr="00611D7B" w:rsidRDefault="002F4C75" w:rsidP="005A5CAC">
      <w:pPr>
        <w:pStyle w:val="a5"/>
        <w:widowControl w:val="0"/>
        <w:numPr>
          <w:ilvl w:val="0"/>
          <w:numId w:val="16"/>
          <w:numberingChange w:id="64" w:author="戴晓东" w:date="2012-12-27T10:32:00Z" w:original="（%1:6:11:）"/>
        </w:numPr>
        <w:tabs>
          <w:tab w:val="clear" w:pos="616"/>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其他辖内集团客户的管理工作。</w:t>
      </w:r>
    </w:p>
    <w:p w:rsidR="007D714A" w:rsidRPr="00611D7B" w:rsidRDefault="007D714A" w:rsidP="002F4C75">
      <w:pPr>
        <w:pStyle w:val="a5"/>
        <w:widowControl w:val="0"/>
        <w:tabs>
          <w:tab w:val="num" w:pos="-4680"/>
        </w:tabs>
        <w:snapToGrid w:val="0"/>
        <w:spacing w:beforeLines="50" w:before="156" w:afterLines="50" w:after="156" w:line="360" w:lineRule="auto"/>
        <w:ind w:firstLineChars="225" w:firstLine="540"/>
        <w:jc w:val="both"/>
        <w:rPr>
          <w:rFonts w:ascii="宋体" w:hAnsi="宋体" w:hint="eastAsia"/>
          <w:color w:val="auto"/>
          <w:szCs w:val="24"/>
        </w:rPr>
      </w:pPr>
    </w:p>
    <w:p w:rsidR="007D714A" w:rsidRPr="00611D7B" w:rsidRDefault="007D714A" w:rsidP="005A5CAC">
      <w:pPr>
        <w:pStyle w:val="a5"/>
        <w:widowControl w:val="0"/>
        <w:numPr>
          <w:ilvl w:val="0"/>
          <w:numId w:val="4"/>
          <w:numberingChange w:id="65" w:author="戴晓东" w:date="2012-12-27T10:32:00Z" w:original="第%1:2:39:节"/>
        </w:numPr>
        <w:tabs>
          <w:tab w:val="clear" w:pos="1185"/>
          <w:tab w:val="num" w:pos="0"/>
        </w:tabs>
        <w:snapToGrid w:val="0"/>
        <w:spacing w:beforeLines="50" w:before="156" w:afterLines="50" w:after="156" w:line="360" w:lineRule="auto"/>
        <w:ind w:left="0" w:firstLine="0"/>
        <w:jc w:val="center"/>
        <w:outlineLvl w:val="1"/>
        <w:rPr>
          <w:rFonts w:ascii="宋体" w:hAnsi="宋体" w:hint="eastAsia"/>
          <w:b/>
          <w:color w:val="auto"/>
          <w:szCs w:val="24"/>
        </w:rPr>
      </w:pPr>
      <w:bookmarkStart w:id="66" w:name="_Toc209000447"/>
      <w:bookmarkStart w:id="67" w:name="_Toc335901658"/>
      <w:r w:rsidRPr="00611D7B">
        <w:rPr>
          <w:rFonts w:ascii="宋体" w:hAnsi="宋体" w:hint="eastAsia"/>
          <w:b/>
          <w:color w:val="auto"/>
          <w:szCs w:val="24"/>
        </w:rPr>
        <w:lastRenderedPageBreak/>
        <w:t>管理机构职责</w:t>
      </w:r>
      <w:bookmarkEnd w:id="66"/>
      <w:bookmarkEnd w:id="67"/>
    </w:p>
    <w:p w:rsidR="007D714A" w:rsidRPr="00611D7B" w:rsidRDefault="007D714A" w:rsidP="005A5CAC">
      <w:pPr>
        <w:pStyle w:val="a5"/>
        <w:widowControl w:val="0"/>
        <w:numPr>
          <w:ilvl w:val="0"/>
          <w:numId w:val="3"/>
          <w:numberingChange w:id="68" w:author="戴晓东" w:date="2012-12-27T10:32:00Z" w:original="第%1:10: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 xml:space="preserve"> </w:t>
      </w:r>
      <w:r w:rsidRPr="00611D7B">
        <w:rPr>
          <w:rFonts w:ascii="宋体" w:hAnsi="宋体"/>
          <w:color w:val="auto"/>
          <w:szCs w:val="24"/>
        </w:rPr>
        <w:t>集团客户应按照“统一管理、分工负责、协同配合”的管理原则，建立主管机构、协管机构协同管理的机制。集团客户成员在本行两个及两个以上分支机构办理授信业务的，均应确定主管机构及协管机构，落实主管机构、协管机构管理机制。</w:t>
      </w:r>
    </w:p>
    <w:p w:rsidR="007D714A" w:rsidRPr="00611D7B" w:rsidRDefault="007D714A" w:rsidP="005A5CAC">
      <w:pPr>
        <w:pStyle w:val="a5"/>
        <w:widowControl w:val="0"/>
        <w:numPr>
          <w:ilvl w:val="0"/>
          <w:numId w:val="3"/>
          <w:numberingChange w:id="69" w:author="戴晓东" w:date="2012-12-27T10:32:00Z" w:original="第%1:11: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 xml:space="preserve"> </w:t>
      </w:r>
      <w:r w:rsidRPr="00611D7B">
        <w:rPr>
          <w:rFonts w:ascii="宋体" w:hAnsi="宋体"/>
          <w:color w:val="auto"/>
          <w:szCs w:val="24"/>
        </w:rPr>
        <w:t>主管机构、协管机构</w:t>
      </w:r>
      <w:r w:rsidRPr="00611D7B">
        <w:rPr>
          <w:rFonts w:ascii="宋体" w:hAnsi="宋体" w:hint="eastAsia"/>
          <w:color w:val="auto"/>
          <w:szCs w:val="24"/>
        </w:rPr>
        <w:t>的确定原则：</w:t>
      </w:r>
    </w:p>
    <w:p w:rsidR="00FF6FA1" w:rsidRDefault="007D714A" w:rsidP="005A5CAC">
      <w:pPr>
        <w:pStyle w:val="a5"/>
        <w:widowControl w:val="0"/>
        <w:numPr>
          <w:ilvl w:val="0"/>
          <w:numId w:val="22"/>
          <w:numberingChange w:id="70"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主管机构应</w:t>
      </w:r>
      <w:r w:rsidRPr="00611D7B">
        <w:rPr>
          <w:rFonts w:ascii="宋体" w:hAnsi="宋体"/>
          <w:color w:val="auto"/>
          <w:szCs w:val="24"/>
        </w:rPr>
        <w:t>根据集团成员在集团中的地位，按集团客户控股公司或母公司、核心企业、集团紧密型企业、非紧密型企业的顺序确定</w:t>
      </w:r>
      <w:r w:rsidR="00431F23">
        <w:rPr>
          <w:rFonts w:ascii="宋体" w:hAnsi="宋体" w:hint="eastAsia"/>
          <w:color w:val="auto"/>
          <w:szCs w:val="24"/>
        </w:rPr>
        <w:t>，</w:t>
      </w:r>
      <w:r w:rsidRPr="00611D7B">
        <w:rPr>
          <w:rFonts w:ascii="宋体" w:hAnsi="宋体"/>
          <w:color w:val="auto"/>
          <w:szCs w:val="24"/>
        </w:rPr>
        <w:t>集团成员地位等同的，按授信关系建立先后或授信余额大小确定</w:t>
      </w:r>
      <w:r w:rsidR="00431F23">
        <w:rPr>
          <w:rFonts w:ascii="宋体" w:hAnsi="宋体" w:hint="eastAsia"/>
          <w:color w:val="auto"/>
          <w:szCs w:val="24"/>
        </w:rPr>
        <w:t>；</w:t>
      </w:r>
    </w:p>
    <w:p w:rsidR="007D714A" w:rsidRPr="00611D7B" w:rsidRDefault="007D714A" w:rsidP="005A5CAC">
      <w:pPr>
        <w:pStyle w:val="a5"/>
        <w:widowControl w:val="0"/>
        <w:numPr>
          <w:ilvl w:val="0"/>
          <w:numId w:val="22"/>
          <w:numberingChange w:id="71"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集团客户其他成员所在的分支机构为协管机构</w:t>
      </w:r>
      <w:r w:rsidRPr="00611D7B">
        <w:rPr>
          <w:rFonts w:ascii="宋体" w:hAnsi="宋体" w:hint="eastAsia"/>
          <w:color w:val="auto"/>
          <w:szCs w:val="24"/>
        </w:rPr>
        <w:t>。</w:t>
      </w:r>
    </w:p>
    <w:p w:rsidR="007D714A" w:rsidRPr="00611D7B" w:rsidRDefault="007D714A" w:rsidP="005A5CAC">
      <w:pPr>
        <w:pStyle w:val="a5"/>
        <w:widowControl w:val="0"/>
        <w:numPr>
          <w:ilvl w:val="0"/>
          <w:numId w:val="3"/>
          <w:numberingChange w:id="72" w:author="戴晓东" w:date="2012-12-27T10:36:00Z" w:original="第%1:12:39:条"/>
        </w:numPr>
        <w:tabs>
          <w:tab w:val="clear" w:pos="1722"/>
        </w:tabs>
        <w:snapToGrid w:val="0"/>
        <w:spacing w:beforeLines="50" w:before="156" w:afterLines="50" w:after="156" w:line="360" w:lineRule="auto"/>
        <w:ind w:left="0"/>
        <w:jc w:val="both"/>
        <w:rPr>
          <w:rFonts w:ascii="宋体" w:hAnsi="宋体"/>
          <w:color w:val="auto"/>
          <w:szCs w:val="24"/>
        </w:rPr>
      </w:pPr>
      <w:r w:rsidRPr="00611D7B">
        <w:rPr>
          <w:rFonts w:ascii="宋体" w:hAnsi="宋体" w:hint="eastAsia"/>
          <w:color w:val="auto"/>
          <w:szCs w:val="24"/>
        </w:rPr>
        <w:t xml:space="preserve"> </w:t>
      </w:r>
      <w:r w:rsidRPr="00611D7B">
        <w:rPr>
          <w:rFonts w:ascii="宋体" w:hAnsi="宋体"/>
          <w:color w:val="auto"/>
          <w:szCs w:val="24"/>
        </w:rPr>
        <w:t>主管机构、协管机构的确定及调整</w:t>
      </w:r>
      <w:r w:rsidRPr="00611D7B">
        <w:rPr>
          <w:rFonts w:ascii="宋体" w:hAnsi="宋体" w:hint="eastAsia"/>
          <w:color w:val="auto"/>
          <w:szCs w:val="24"/>
        </w:rPr>
        <w:t>机构：</w:t>
      </w:r>
    </w:p>
    <w:p w:rsidR="003267E8" w:rsidRPr="00611D7B" w:rsidRDefault="003267E8" w:rsidP="005A5CAC">
      <w:pPr>
        <w:pStyle w:val="a5"/>
        <w:widowControl w:val="0"/>
        <w:numPr>
          <w:ilvl w:val="0"/>
          <w:numId w:val="23"/>
          <w:numberingChange w:id="73" w:author="戴晓东" w:date="2012-12-27T10:36: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南京地区集团客户</w:t>
      </w:r>
      <w:r w:rsidRPr="00611D7B">
        <w:rPr>
          <w:rFonts w:ascii="宋体" w:hAnsi="宋体" w:hint="eastAsia"/>
          <w:color w:val="auto"/>
          <w:szCs w:val="24"/>
        </w:rPr>
        <w:t>和跨分行集团客户</w:t>
      </w:r>
      <w:r w:rsidRPr="00611D7B">
        <w:rPr>
          <w:rFonts w:ascii="宋体" w:hAnsi="宋体"/>
          <w:color w:val="auto"/>
          <w:szCs w:val="24"/>
        </w:rPr>
        <w:t>，由总行公司业务部负责确定主管机构及协管机构</w:t>
      </w:r>
      <w:r w:rsidRPr="00611D7B">
        <w:rPr>
          <w:rFonts w:ascii="宋体" w:hAnsi="宋体" w:hint="eastAsia"/>
          <w:color w:val="auto"/>
          <w:szCs w:val="24"/>
        </w:rPr>
        <w:t>；</w:t>
      </w:r>
    </w:p>
    <w:p w:rsidR="007D714A" w:rsidRPr="002350E3" w:rsidRDefault="007D714A" w:rsidP="005A5CAC">
      <w:pPr>
        <w:pStyle w:val="a5"/>
        <w:widowControl w:val="0"/>
        <w:numPr>
          <w:ilvl w:val="0"/>
          <w:numId w:val="23"/>
          <w:numberingChange w:id="74" w:author="戴晓东" w:date="2012-12-27T10:36:00Z" w:original="（%1:2: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2350E3">
        <w:rPr>
          <w:rFonts w:ascii="宋体" w:hAnsi="宋体"/>
          <w:color w:val="auto"/>
          <w:szCs w:val="24"/>
        </w:rPr>
        <w:t>分行</w:t>
      </w:r>
      <w:r w:rsidR="003267E8" w:rsidRPr="002350E3">
        <w:rPr>
          <w:rFonts w:ascii="宋体" w:hAnsi="宋体" w:hint="eastAsia"/>
          <w:color w:val="auto"/>
          <w:szCs w:val="24"/>
        </w:rPr>
        <w:t>辖</w:t>
      </w:r>
      <w:r w:rsidRPr="002350E3">
        <w:rPr>
          <w:rFonts w:ascii="宋体" w:hAnsi="宋体"/>
          <w:color w:val="auto"/>
          <w:szCs w:val="24"/>
        </w:rPr>
        <w:t>内集团客户，</w:t>
      </w:r>
      <w:r w:rsidR="00F97BCC" w:rsidRPr="002350E3">
        <w:rPr>
          <w:rFonts w:ascii="宋体" w:hAnsi="宋体" w:hint="eastAsia"/>
          <w:color w:val="auto"/>
          <w:szCs w:val="24"/>
        </w:rPr>
        <w:t>所在</w:t>
      </w:r>
      <w:r w:rsidR="00F97BCC" w:rsidRPr="002350E3">
        <w:rPr>
          <w:rFonts w:ascii="宋体" w:hAnsi="宋体"/>
          <w:color w:val="auto"/>
          <w:szCs w:val="24"/>
        </w:rPr>
        <w:t>分行</w:t>
      </w:r>
      <w:r w:rsidR="00F97BCC" w:rsidRPr="002350E3">
        <w:rPr>
          <w:rFonts w:ascii="宋体" w:hAnsi="宋体" w:hint="eastAsia"/>
          <w:color w:val="auto"/>
          <w:szCs w:val="24"/>
        </w:rPr>
        <w:t>即为</w:t>
      </w:r>
      <w:r w:rsidR="00F97BCC" w:rsidRPr="002350E3">
        <w:rPr>
          <w:rFonts w:ascii="宋体" w:hAnsi="宋体"/>
          <w:color w:val="auto"/>
          <w:szCs w:val="24"/>
        </w:rPr>
        <w:t>主管机构</w:t>
      </w:r>
      <w:r w:rsidRPr="002350E3">
        <w:rPr>
          <w:rFonts w:ascii="宋体" w:hAnsi="宋体"/>
          <w:color w:val="auto"/>
          <w:szCs w:val="24"/>
        </w:rPr>
        <w:t>；</w:t>
      </w:r>
    </w:p>
    <w:p w:rsidR="003267E8" w:rsidRPr="00611D7B" w:rsidRDefault="00022853" w:rsidP="005A5CAC">
      <w:pPr>
        <w:pStyle w:val="a5"/>
        <w:widowControl w:val="0"/>
        <w:numPr>
          <w:ilvl w:val="0"/>
          <w:numId w:val="23"/>
          <w:numberingChange w:id="75" w:author="戴晓东" w:date="2012-12-27T10:36: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因集团构成公司的增加或调整，集团客户由分行辖内集团客户转变为跨分行集团客户的，</w:t>
      </w:r>
      <w:r w:rsidRPr="00611D7B">
        <w:rPr>
          <w:rFonts w:ascii="宋体" w:hAnsi="宋体"/>
          <w:color w:val="auto"/>
          <w:szCs w:val="24"/>
        </w:rPr>
        <w:t>上报总行公司业务部</w:t>
      </w:r>
      <w:r>
        <w:rPr>
          <w:rFonts w:ascii="宋体" w:hAnsi="宋体" w:hint="eastAsia"/>
          <w:color w:val="auto"/>
          <w:szCs w:val="24"/>
        </w:rPr>
        <w:t>确定主管机构</w:t>
      </w:r>
      <w:r w:rsidR="003267E8" w:rsidRPr="00611D7B">
        <w:rPr>
          <w:rFonts w:ascii="宋体" w:hAnsi="宋体" w:hint="eastAsia"/>
          <w:color w:val="auto"/>
          <w:szCs w:val="24"/>
        </w:rPr>
        <w:t>；</w:t>
      </w:r>
    </w:p>
    <w:p w:rsidR="007D714A" w:rsidRPr="00611D7B" w:rsidRDefault="00022853" w:rsidP="005A5CAC">
      <w:pPr>
        <w:pStyle w:val="a5"/>
        <w:widowControl w:val="0"/>
        <w:numPr>
          <w:ilvl w:val="0"/>
          <w:numId w:val="23"/>
          <w:numberingChange w:id="76" w:author="戴晓东" w:date="2012-12-27T10:36:00Z" w:original="（%1:4: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主管机构及协管机构的调整按照“谁确定，谁调整”的原则</w:t>
      </w:r>
      <w:r w:rsidRPr="00611D7B">
        <w:rPr>
          <w:rFonts w:ascii="宋体" w:hAnsi="宋体" w:hint="eastAsia"/>
          <w:color w:val="auto"/>
          <w:szCs w:val="24"/>
        </w:rPr>
        <w:t>执行</w:t>
      </w:r>
      <w:r w:rsidR="007D714A" w:rsidRPr="00611D7B">
        <w:rPr>
          <w:rFonts w:ascii="宋体" w:hAnsi="宋体"/>
          <w:color w:val="auto"/>
          <w:szCs w:val="24"/>
        </w:rPr>
        <w:t>。</w:t>
      </w:r>
    </w:p>
    <w:p w:rsidR="007D714A" w:rsidRPr="00611D7B" w:rsidRDefault="007D714A" w:rsidP="005A5CAC">
      <w:pPr>
        <w:pStyle w:val="a5"/>
        <w:widowControl w:val="0"/>
        <w:numPr>
          <w:ilvl w:val="0"/>
          <w:numId w:val="3"/>
          <w:numberingChange w:id="77" w:author="戴晓东" w:date="2012-12-27T10:32:00Z" w:original="第%1:13: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主管机构承担以下集团客户管理职责：</w:t>
      </w:r>
    </w:p>
    <w:p w:rsidR="007D714A" w:rsidRPr="00611D7B" w:rsidRDefault="007D714A" w:rsidP="005A5CAC">
      <w:pPr>
        <w:pStyle w:val="a5"/>
        <w:widowControl w:val="0"/>
        <w:numPr>
          <w:ilvl w:val="0"/>
          <w:numId w:val="24"/>
          <w:numberingChange w:id="78"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负责</w:t>
      </w:r>
      <w:r w:rsidR="00DC22EA" w:rsidRPr="00611D7B">
        <w:rPr>
          <w:rFonts w:ascii="宋体" w:hAnsi="宋体" w:hint="eastAsia"/>
          <w:color w:val="auto"/>
          <w:szCs w:val="24"/>
        </w:rPr>
        <w:t>集团</w:t>
      </w:r>
      <w:r w:rsidR="00DF5AD5" w:rsidRPr="00611D7B">
        <w:rPr>
          <w:rFonts w:ascii="宋体" w:hAnsi="宋体" w:hint="eastAsia"/>
          <w:color w:val="auto"/>
          <w:szCs w:val="24"/>
        </w:rPr>
        <w:t>母</w:t>
      </w:r>
      <w:r w:rsidR="00DC22EA" w:rsidRPr="00611D7B">
        <w:rPr>
          <w:rFonts w:ascii="宋体" w:hAnsi="宋体" w:hint="eastAsia"/>
          <w:color w:val="auto"/>
          <w:szCs w:val="24"/>
        </w:rPr>
        <w:t>公司及所管辖集团</w:t>
      </w:r>
      <w:r w:rsidR="00DF5AD5" w:rsidRPr="00611D7B">
        <w:rPr>
          <w:rFonts w:ascii="宋体" w:hAnsi="宋体"/>
          <w:color w:val="auto"/>
          <w:szCs w:val="24"/>
        </w:rPr>
        <w:t>客户</w:t>
      </w:r>
      <w:r w:rsidR="00DC22EA" w:rsidRPr="00611D7B">
        <w:rPr>
          <w:rFonts w:ascii="宋体" w:hAnsi="宋体" w:hint="eastAsia"/>
          <w:color w:val="auto"/>
          <w:szCs w:val="24"/>
        </w:rPr>
        <w:t>构成</w:t>
      </w:r>
      <w:r w:rsidRPr="00611D7B">
        <w:rPr>
          <w:rFonts w:ascii="宋体" w:hAnsi="宋体"/>
          <w:color w:val="auto"/>
          <w:szCs w:val="24"/>
        </w:rPr>
        <w:t>企业的资料收集、资信尽职调查、授信额度初审、在授信额度内办理授信业务等常规性的信贷管理工作，负责对其信贷资金使用情况和有关经营财务活动的监督管理；</w:t>
      </w:r>
    </w:p>
    <w:p w:rsidR="007D714A" w:rsidRPr="00611D7B" w:rsidRDefault="007D714A" w:rsidP="005A5CAC">
      <w:pPr>
        <w:pStyle w:val="a5"/>
        <w:widowControl w:val="0"/>
        <w:numPr>
          <w:ilvl w:val="0"/>
          <w:numId w:val="24"/>
          <w:numberingChange w:id="79"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color w:val="auto"/>
          <w:szCs w:val="24"/>
        </w:rPr>
        <w:t>牵头做好集团客户整体授信</w:t>
      </w:r>
      <w:r w:rsidR="00DC22EA" w:rsidRPr="00611D7B">
        <w:rPr>
          <w:rFonts w:ascii="宋体" w:hAnsi="宋体" w:hint="eastAsia"/>
          <w:color w:val="auto"/>
          <w:szCs w:val="24"/>
        </w:rPr>
        <w:t>申请</w:t>
      </w:r>
      <w:r w:rsidRPr="00611D7B">
        <w:rPr>
          <w:rFonts w:ascii="宋体" w:hAnsi="宋体"/>
          <w:color w:val="auto"/>
          <w:szCs w:val="24"/>
        </w:rPr>
        <w:t>的资料收集工作，综合考虑各协管机构的意见后，提出集团客户整体授信额度及构成企业间额度分配的初步方案上报审批；</w:t>
      </w:r>
    </w:p>
    <w:p w:rsidR="007D714A" w:rsidRPr="00611D7B" w:rsidRDefault="007D714A" w:rsidP="005A5CAC">
      <w:pPr>
        <w:pStyle w:val="a5"/>
        <w:widowControl w:val="0"/>
        <w:numPr>
          <w:ilvl w:val="0"/>
          <w:numId w:val="24"/>
          <w:numberingChange w:id="80"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lastRenderedPageBreak/>
        <w:t>与各协管机构间建立</w:t>
      </w:r>
      <w:r w:rsidRPr="00611D7B">
        <w:rPr>
          <w:rFonts w:ascii="宋体" w:hAnsi="宋体" w:hint="eastAsia"/>
          <w:color w:val="auto"/>
          <w:szCs w:val="24"/>
        </w:rPr>
        <w:t>定期</w:t>
      </w:r>
      <w:r w:rsidRPr="00611D7B">
        <w:rPr>
          <w:rFonts w:ascii="宋体" w:hAnsi="宋体"/>
          <w:color w:val="auto"/>
          <w:szCs w:val="24"/>
        </w:rPr>
        <w:t>联系和信息交流制度，收集集团</w:t>
      </w:r>
      <w:r w:rsidR="00DF5AD5" w:rsidRPr="00611D7B">
        <w:rPr>
          <w:rFonts w:ascii="宋体" w:hAnsi="宋体" w:hint="eastAsia"/>
          <w:color w:val="auto"/>
          <w:szCs w:val="24"/>
        </w:rPr>
        <w:t>母公司及所管辖集团</w:t>
      </w:r>
      <w:r w:rsidR="00DF5AD5" w:rsidRPr="00611D7B">
        <w:rPr>
          <w:rFonts w:ascii="宋体" w:hAnsi="宋体"/>
          <w:color w:val="auto"/>
          <w:szCs w:val="24"/>
        </w:rPr>
        <w:t>客户</w:t>
      </w:r>
      <w:r w:rsidR="00DF5AD5" w:rsidRPr="00611D7B">
        <w:rPr>
          <w:rFonts w:ascii="宋体" w:hAnsi="宋体" w:hint="eastAsia"/>
          <w:color w:val="auto"/>
          <w:szCs w:val="24"/>
        </w:rPr>
        <w:t>构成</w:t>
      </w:r>
      <w:r w:rsidRPr="00611D7B">
        <w:rPr>
          <w:rFonts w:ascii="宋体" w:hAnsi="宋体"/>
          <w:color w:val="auto"/>
          <w:szCs w:val="24"/>
        </w:rPr>
        <w:t>企业的生产、经营、财务和发展动态，以及关联企业股权结构、投资策略、法人代表及关键管理人员人事变更等重要信息，</w:t>
      </w:r>
      <w:r w:rsidRPr="00611D7B">
        <w:rPr>
          <w:rFonts w:ascii="宋体" w:hAnsi="宋体" w:hint="eastAsia"/>
          <w:color w:val="auto"/>
          <w:szCs w:val="24"/>
        </w:rPr>
        <w:t>牵头</w:t>
      </w:r>
      <w:r w:rsidRPr="00611D7B">
        <w:rPr>
          <w:rFonts w:ascii="宋体" w:hAnsi="宋体"/>
          <w:color w:val="auto"/>
          <w:szCs w:val="24"/>
        </w:rPr>
        <w:t>履行集团客户的贷后联合调查、风险预警预报、风险评估等职责。</w:t>
      </w:r>
    </w:p>
    <w:p w:rsidR="007D714A" w:rsidRPr="00611D7B" w:rsidRDefault="007D714A" w:rsidP="005A5CAC">
      <w:pPr>
        <w:pStyle w:val="a5"/>
        <w:widowControl w:val="0"/>
        <w:numPr>
          <w:ilvl w:val="0"/>
          <w:numId w:val="3"/>
          <w:numberingChange w:id="81" w:author="戴晓东" w:date="2012-12-27T10:32:00Z" w:original="第%1:14: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 xml:space="preserve"> 协管机构承担以下集团客户管理职责：</w:t>
      </w:r>
    </w:p>
    <w:p w:rsidR="007D714A" w:rsidRPr="00611D7B" w:rsidRDefault="007D714A" w:rsidP="005A5CAC">
      <w:pPr>
        <w:pStyle w:val="a5"/>
        <w:widowControl w:val="0"/>
        <w:numPr>
          <w:ilvl w:val="0"/>
          <w:numId w:val="25"/>
          <w:numberingChange w:id="82"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负责所管辖集团客户构成企业的资料收集、资信尽职调查、授信额度初审、在授信额度内办理授信业务等常规性的信贷管理工作，负责对构成企业授信资金使用情况和有关经营财务活动的监督管理；</w:t>
      </w:r>
    </w:p>
    <w:p w:rsidR="007D714A" w:rsidRPr="00611D7B" w:rsidRDefault="007D714A" w:rsidP="005A5CAC">
      <w:pPr>
        <w:pStyle w:val="a5"/>
        <w:widowControl w:val="0"/>
        <w:numPr>
          <w:ilvl w:val="0"/>
          <w:numId w:val="25"/>
          <w:numberingChange w:id="83"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color w:val="auto"/>
          <w:szCs w:val="24"/>
        </w:rPr>
        <w:t>负责收集、提供集团客户构成企业的信息、资料，提出对构成企业授信额度的分配意见，配合主管机构做好集团客户的整体授信额度的核定工作；</w:t>
      </w:r>
    </w:p>
    <w:p w:rsidR="007D714A" w:rsidRPr="00611D7B" w:rsidRDefault="007D714A" w:rsidP="005A5CAC">
      <w:pPr>
        <w:pStyle w:val="a5"/>
        <w:widowControl w:val="0"/>
        <w:numPr>
          <w:ilvl w:val="0"/>
          <w:numId w:val="25"/>
          <w:numberingChange w:id="84"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负责收集集团客户构成企业的生产、经营、财务和发展动态，以及股权结构、投资策略、法人代表及关键管理人员人事变更等重要信息，配合主管机构做好集团客户的贷后联合调查、风险预警预报、风险评估等工作。</w:t>
      </w:r>
    </w:p>
    <w:p w:rsidR="007D714A" w:rsidRPr="00611D7B" w:rsidRDefault="007D714A" w:rsidP="005A5CAC">
      <w:pPr>
        <w:pStyle w:val="a5"/>
        <w:widowControl w:val="0"/>
        <w:numPr>
          <w:ilvl w:val="0"/>
          <w:numId w:val="3"/>
          <w:numberingChange w:id="85" w:author="戴晓东" w:date="2012-12-27T10:32:00Z" w:original="第%1:15: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集团客户的主管机构和协管机构应指定专人（客户经理）负责集团客户</w:t>
      </w:r>
      <w:r w:rsidR="00DF5AD5" w:rsidRPr="00611D7B">
        <w:rPr>
          <w:rFonts w:ascii="宋体" w:hAnsi="宋体" w:hint="eastAsia"/>
          <w:color w:val="auto"/>
          <w:szCs w:val="24"/>
        </w:rPr>
        <w:t>业务</w:t>
      </w:r>
      <w:r w:rsidRPr="00611D7B">
        <w:rPr>
          <w:rFonts w:ascii="宋体" w:hAnsi="宋体" w:hint="eastAsia"/>
          <w:color w:val="auto"/>
          <w:szCs w:val="24"/>
        </w:rPr>
        <w:t>的日常管理工作。</w:t>
      </w:r>
    </w:p>
    <w:p w:rsidR="00BB5FCD" w:rsidRPr="00611D7B" w:rsidRDefault="00DF5AD5" w:rsidP="005A5CAC">
      <w:pPr>
        <w:pStyle w:val="a5"/>
        <w:widowControl w:val="0"/>
        <w:numPr>
          <w:ilvl w:val="0"/>
          <w:numId w:val="3"/>
          <w:numberingChange w:id="86" w:author="戴晓东" w:date="2012-12-27T10:32:00Z" w:original="第%1:16: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集团客户业务</w:t>
      </w:r>
      <w:r w:rsidR="00BB5FCD" w:rsidRPr="00611D7B">
        <w:rPr>
          <w:rFonts w:ascii="宋体" w:hAnsi="宋体" w:hint="eastAsia"/>
          <w:color w:val="auto"/>
          <w:szCs w:val="24"/>
        </w:rPr>
        <w:t>实行集团客户经理主导制。集团客户经理由主管机构的经办客户经理担任，有权要求协管机构客户经理配合</w:t>
      </w:r>
      <w:r w:rsidRPr="00611D7B">
        <w:rPr>
          <w:rFonts w:ascii="宋体" w:hAnsi="宋体" w:hint="eastAsia"/>
          <w:color w:val="auto"/>
          <w:szCs w:val="24"/>
        </w:rPr>
        <w:t>完成</w:t>
      </w:r>
      <w:r w:rsidR="00BB5FCD" w:rsidRPr="00611D7B">
        <w:rPr>
          <w:rFonts w:ascii="宋体" w:hAnsi="宋体" w:hint="eastAsia"/>
          <w:color w:val="auto"/>
          <w:szCs w:val="24"/>
        </w:rPr>
        <w:t>统一授信和风险管理工作；协管机构客户经理有责任配合集团客户经理的工作，并向其报告</w:t>
      </w:r>
      <w:r w:rsidR="00714D5D" w:rsidRPr="00611D7B">
        <w:rPr>
          <w:rFonts w:ascii="宋体" w:hAnsi="宋体" w:hint="eastAsia"/>
          <w:color w:val="auto"/>
          <w:szCs w:val="24"/>
        </w:rPr>
        <w:t>所需的相关情况</w:t>
      </w:r>
      <w:r w:rsidR="00BB5FCD" w:rsidRPr="00611D7B">
        <w:rPr>
          <w:rFonts w:ascii="宋体" w:hAnsi="宋体" w:hint="eastAsia"/>
          <w:color w:val="auto"/>
          <w:szCs w:val="24"/>
        </w:rPr>
        <w:t>。</w:t>
      </w:r>
    </w:p>
    <w:p w:rsidR="00DF5AD5" w:rsidRPr="002350E3" w:rsidRDefault="00DF5AD5" w:rsidP="005A5CAC">
      <w:pPr>
        <w:pStyle w:val="a5"/>
        <w:widowControl w:val="0"/>
        <w:numPr>
          <w:ilvl w:val="0"/>
          <w:numId w:val="3"/>
          <w:numberingChange w:id="87" w:author="戴晓东" w:date="2012-12-27T10:32:00Z" w:original="第%1:17:39:条"/>
        </w:numPr>
        <w:tabs>
          <w:tab w:val="clear" w:pos="1722"/>
        </w:tabs>
        <w:snapToGrid w:val="0"/>
        <w:spacing w:beforeLines="50" w:before="156" w:afterLines="50" w:after="156" w:line="360" w:lineRule="auto"/>
        <w:ind w:left="0"/>
        <w:jc w:val="both"/>
        <w:rPr>
          <w:rFonts w:ascii="宋体" w:hAnsi="宋体"/>
          <w:color w:val="auto"/>
          <w:szCs w:val="24"/>
        </w:rPr>
      </w:pPr>
      <w:r w:rsidRPr="00611D7B">
        <w:rPr>
          <w:rFonts w:ascii="宋体" w:hAnsi="宋体" w:hint="eastAsia"/>
          <w:color w:val="auto"/>
          <w:szCs w:val="24"/>
        </w:rPr>
        <w:t>主管机构和协管机构要切实履行上述职责，加强信息沟通和协调</w:t>
      </w:r>
      <w:r w:rsidRPr="002350E3">
        <w:rPr>
          <w:rFonts w:ascii="宋体" w:hAnsi="宋体" w:hint="eastAsia"/>
          <w:color w:val="auto"/>
          <w:szCs w:val="24"/>
        </w:rPr>
        <w:t>配合，对不履行职责或工作不力的协管机构，主管机构或总行可不予分配其所负责管理构成公司的授信额度；对不履行职责或工作不力的主管机构，总行</w:t>
      </w:r>
      <w:r w:rsidR="00F97BCC" w:rsidRPr="002350E3">
        <w:rPr>
          <w:rFonts w:ascii="宋体" w:hAnsi="宋体" w:hint="eastAsia"/>
          <w:color w:val="auto"/>
          <w:szCs w:val="24"/>
        </w:rPr>
        <w:t>将取消其主管机构资格，并且</w:t>
      </w:r>
      <w:r w:rsidRPr="002350E3">
        <w:rPr>
          <w:rFonts w:ascii="宋体" w:hAnsi="宋体" w:hint="eastAsia"/>
          <w:color w:val="auto"/>
          <w:szCs w:val="24"/>
        </w:rPr>
        <w:t>不予</w:t>
      </w:r>
      <w:r w:rsidR="00F97BCC" w:rsidRPr="002350E3">
        <w:rPr>
          <w:rFonts w:ascii="宋体" w:hAnsi="宋体" w:hint="eastAsia"/>
          <w:color w:val="auto"/>
          <w:szCs w:val="24"/>
        </w:rPr>
        <w:t>分配</w:t>
      </w:r>
      <w:r w:rsidRPr="002350E3">
        <w:rPr>
          <w:rFonts w:ascii="宋体" w:hAnsi="宋体" w:hint="eastAsia"/>
          <w:color w:val="auto"/>
          <w:szCs w:val="24"/>
        </w:rPr>
        <w:t>其所负责管理</w:t>
      </w:r>
      <w:r w:rsidR="00F97BCC" w:rsidRPr="002350E3">
        <w:rPr>
          <w:rFonts w:ascii="宋体" w:hAnsi="宋体" w:hint="eastAsia"/>
          <w:color w:val="auto"/>
          <w:szCs w:val="24"/>
        </w:rPr>
        <w:t>构成公司的</w:t>
      </w:r>
      <w:r w:rsidRPr="002350E3">
        <w:rPr>
          <w:rFonts w:ascii="宋体" w:hAnsi="宋体" w:hint="eastAsia"/>
          <w:color w:val="auto"/>
          <w:szCs w:val="24"/>
        </w:rPr>
        <w:t>授信额度。</w:t>
      </w:r>
    </w:p>
    <w:p w:rsidR="00714D5D" w:rsidRPr="00611D7B" w:rsidRDefault="007D714A" w:rsidP="005A5CAC">
      <w:pPr>
        <w:pStyle w:val="a5"/>
        <w:widowControl w:val="0"/>
        <w:numPr>
          <w:ilvl w:val="0"/>
          <w:numId w:val="3"/>
          <w:numberingChange w:id="88" w:author="戴晓东" w:date="2012-12-27T10:32:00Z" w:original="第%1:18: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总行公布上收</w:t>
      </w:r>
      <w:r w:rsidR="00714D5D" w:rsidRPr="00611D7B">
        <w:rPr>
          <w:rFonts w:ascii="宋体" w:hAnsi="宋体" w:hint="eastAsia"/>
          <w:color w:val="auto"/>
          <w:szCs w:val="24"/>
        </w:rPr>
        <w:t>名单中</w:t>
      </w:r>
      <w:r w:rsidRPr="00611D7B">
        <w:rPr>
          <w:rFonts w:ascii="宋体" w:hAnsi="宋体" w:hint="eastAsia"/>
          <w:color w:val="auto"/>
          <w:szCs w:val="24"/>
        </w:rPr>
        <w:t>的跨分行集团客户，</w:t>
      </w:r>
      <w:r w:rsidR="00D036FC" w:rsidRPr="00611D7B">
        <w:rPr>
          <w:rFonts w:ascii="宋体" w:hAnsi="宋体" w:hint="eastAsia"/>
          <w:color w:val="auto"/>
          <w:szCs w:val="24"/>
        </w:rPr>
        <w:t>集中授信的申报发起和额度分配由总行公司业务部牵头负责，</w:t>
      </w:r>
      <w:r w:rsidR="00D14AB3" w:rsidRPr="00611D7B">
        <w:rPr>
          <w:rFonts w:ascii="宋体" w:hAnsi="宋体" w:hint="eastAsia"/>
          <w:color w:val="auto"/>
          <w:szCs w:val="24"/>
        </w:rPr>
        <w:t>主管机构不再承担第十</w:t>
      </w:r>
      <w:r w:rsidR="00D14AB3">
        <w:rPr>
          <w:rFonts w:ascii="宋体" w:hAnsi="宋体" w:hint="eastAsia"/>
          <w:color w:val="auto"/>
          <w:szCs w:val="24"/>
        </w:rPr>
        <w:t>三</w:t>
      </w:r>
      <w:r w:rsidR="00D14AB3" w:rsidRPr="00611D7B">
        <w:rPr>
          <w:rFonts w:ascii="宋体" w:hAnsi="宋体" w:hint="eastAsia"/>
          <w:color w:val="auto"/>
          <w:szCs w:val="24"/>
        </w:rPr>
        <w:t>条第二款管理职责</w:t>
      </w:r>
      <w:r w:rsidR="00714D5D" w:rsidRPr="00611D7B">
        <w:rPr>
          <w:rFonts w:ascii="宋体" w:hAnsi="宋体" w:hint="eastAsia"/>
          <w:color w:val="auto"/>
          <w:szCs w:val="24"/>
        </w:rPr>
        <w:t>，</w:t>
      </w:r>
      <w:r w:rsidR="00D036FC" w:rsidRPr="00611D7B">
        <w:rPr>
          <w:rFonts w:ascii="宋体" w:hAnsi="宋体" w:hint="eastAsia"/>
          <w:color w:val="auto"/>
          <w:szCs w:val="24"/>
        </w:rPr>
        <w:t>改为“</w:t>
      </w:r>
      <w:r w:rsidR="00D036FC" w:rsidRPr="00611D7B">
        <w:rPr>
          <w:rFonts w:ascii="宋体" w:hAnsi="宋体"/>
          <w:color w:val="auto"/>
          <w:spacing w:val="8"/>
          <w:szCs w:val="24"/>
        </w:rPr>
        <w:t>负责收集、提供</w:t>
      </w:r>
      <w:r w:rsidR="00D036FC" w:rsidRPr="00611D7B">
        <w:rPr>
          <w:rFonts w:ascii="宋体" w:hAnsi="宋体" w:hint="eastAsia"/>
          <w:color w:val="auto"/>
          <w:spacing w:val="8"/>
          <w:szCs w:val="24"/>
        </w:rPr>
        <w:t>集团母公司及所管辖</w:t>
      </w:r>
      <w:r w:rsidR="00D036FC" w:rsidRPr="00611D7B">
        <w:rPr>
          <w:rFonts w:ascii="宋体" w:hAnsi="宋体"/>
          <w:color w:val="auto"/>
          <w:spacing w:val="8"/>
          <w:szCs w:val="24"/>
        </w:rPr>
        <w:t>集团客户构成企业的信息、</w:t>
      </w:r>
      <w:r w:rsidR="00D036FC" w:rsidRPr="00611D7B">
        <w:rPr>
          <w:rFonts w:ascii="宋体" w:hAnsi="宋体"/>
          <w:color w:val="auto"/>
          <w:spacing w:val="8"/>
          <w:szCs w:val="24"/>
        </w:rPr>
        <w:lastRenderedPageBreak/>
        <w:t>资料，提出对构成企业授信额度的分配意见，配合</w:t>
      </w:r>
      <w:r w:rsidR="00D036FC" w:rsidRPr="00611D7B">
        <w:rPr>
          <w:rFonts w:ascii="宋体" w:hAnsi="宋体" w:hint="eastAsia"/>
          <w:color w:val="auto"/>
          <w:spacing w:val="8"/>
          <w:szCs w:val="24"/>
        </w:rPr>
        <w:t>总行公司业务部</w:t>
      </w:r>
      <w:r w:rsidR="00D036FC" w:rsidRPr="00611D7B">
        <w:rPr>
          <w:rFonts w:ascii="宋体" w:hAnsi="宋体"/>
          <w:color w:val="auto"/>
          <w:spacing w:val="8"/>
          <w:szCs w:val="24"/>
        </w:rPr>
        <w:t>做好集</w:t>
      </w:r>
      <w:r w:rsidR="00D036FC" w:rsidRPr="002350E3">
        <w:rPr>
          <w:rFonts w:ascii="宋体" w:hAnsi="宋体"/>
          <w:color w:val="auto"/>
          <w:spacing w:val="8"/>
          <w:szCs w:val="24"/>
        </w:rPr>
        <w:t>团客户的整体授信额度的核定工作</w:t>
      </w:r>
      <w:r w:rsidR="00D036FC" w:rsidRPr="002350E3">
        <w:rPr>
          <w:rFonts w:ascii="宋体" w:hAnsi="宋体" w:hint="eastAsia"/>
          <w:color w:val="auto"/>
          <w:szCs w:val="24"/>
        </w:rPr>
        <w:t>”</w:t>
      </w:r>
      <w:r w:rsidR="00123A98" w:rsidRPr="002350E3">
        <w:rPr>
          <w:rFonts w:ascii="宋体" w:hAnsi="宋体" w:hint="eastAsia"/>
          <w:color w:val="auto"/>
          <w:szCs w:val="24"/>
        </w:rPr>
        <w:t>。</w:t>
      </w:r>
      <w:r w:rsidR="00F97BCC" w:rsidRPr="002350E3">
        <w:rPr>
          <w:rFonts w:ascii="宋体" w:hAnsi="宋体" w:hint="eastAsia"/>
          <w:color w:val="auto"/>
          <w:szCs w:val="24"/>
        </w:rPr>
        <w:t>第十三条的其余管理职责仍由主管机构</w:t>
      </w:r>
      <w:r w:rsidR="00F97BCC" w:rsidRPr="00611D7B">
        <w:rPr>
          <w:rFonts w:ascii="宋体" w:hAnsi="宋体" w:hint="eastAsia"/>
          <w:color w:val="auto"/>
          <w:szCs w:val="24"/>
        </w:rPr>
        <w:t>承担</w:t>
      </w:r>
      <w:r w:rsidR="00123A98" w:rsidRPr="00611D7B">
        <w:rPr>
          <w:rFonts w:ascii="宋体" w:hAnsi="宋体" w:hint="eastAsia"/>
          <w:color w:val="auto"/>
          <w:szCs w:val="24"/>
        </w:rPr>
        <w:t>。</w:t>
      </w:r>
    </w:p>
    <w:p w:rsidR="007D714A" w:rsidRPr="00611D7B" w:rsidRDefault="007D714A" w:rsidP="00123A98">
      <w:pPr>
        <w:pStyle w:val="a5"/>
        <w:widowControl w:val="0"/>
        <w:tabs>
          <w:tab w:val="num" w:pos="-4680"/>
        </w:tabs>
        <w:snapToGrid w:val="0"/>
        <w:spacing w:beforeLines="50" w:before="156" w:afterLines="50" w:after="156" w:line="360" w:lineRule="auto"/>
        <w:ind w:firstLineChars="225" w:firstLine="540"/>
        <w:jc w:val="both"/>
        <w:rPr>
          <w:rFonts w:ascii="宋体" w:hAnsi="宋体" w:hint="eastAsia"/>
          <w:color w:val="auto"/>
          <w:szCs w:val="24"/>
        </w:rPr>
      </w:pPr>
    </w:p>
    <w:p w:rsidR="007D714A" w:rsidRPr="00611D7B" w:rsidRDefault="007D714A" w:rsidP="007D714A">
      <w:pPr>
        <w:pStyle w:val="1"/>
        <w:numPr>
          <w:ilvl w:val="0"/>
          <w:numId w:val="2"/>
          <w:numberingChange w:id="89" w:author="戴晓东" w:date="2012-12-27T10:32:00Z" w:original="第%1:3:39:章"/>
        </w:numPr>
        <w:tabs>
          <w:tab w:val="clear" w:pos="1155"/>
          <w:tab w:val="num" w:pos="0"/>
        </w:tabs>
        <w:spacing w:beforeLines="100" w:before="312" w:afterLines="100" w:after="312" w:line="360" w:lineRule="auto"/>
        <w:ind w:left="0" w:firstLine="0"/>
        <w:jc w:val="center"/>
        <w:rPr>
          <w:rFonts w:ascii="黑体" w:eastAsia="黑体" w:hAnsi="宋体" w:hint="eastAsia"/>
          <w:b w:val="0"/>
          <w:sz w:val="24"/>
          <w:szCs w:val="24"/>
          <w:lang w:eastAsia="zh-CN"/>
        </w:rPr>
      </w:pPr>
      <w:bookmarkStart w:id="90" w:name="_Toc209000448"/>
      <w:bookmarkStart w:id="91" w:name="_Toc335901659"/>
      <w:r w:rsidRPr="00611D7B">
        <w:rPr>
          <w:rFonts w:ascii="黑体" w:eastAsia="黑体" w:hAnsi="宋体" w:hint="eastAsia"/>
          <w:b w:val="0"/>
          <w:sz w:val="24"/>
          <w:szCs w:val="24"/>
          <w:lang w:eastAsia="zh-CN"/>
        </w:rPr>
        <w:t>集团客户</w:t>
      </w:r>
      <w:bookmarkEnd w:id="90"/>
      <w:r w:rsidRPr="00611D7B">
        <w:rPr>
          <w:rFonts w:ascii="黑体" w:eastAsia="黑体" w:hAnsi="宋体" w:hint="eastAsia"/>
          <w:b w:val="0"/>
          <w:sz w:val="24"/>
          <w:szCs w:val="24"/>
          <w:lang w:eastAsia="zh-CN"/>
        </w:rPr>
        <w:t>认定标准及维护</w:t>
      </w:r>
      <w:bookmarkEnd w:id="91"/>
      <w:r w:rsidR="00D14AB3">
        <w:rPr>
          <w:rFonts w:ascii="黑体" w:eastAsia="黑体" w:hAnsi="宋体" w:hint="eastAsia"/>
          <w:b w:val="0"/>
          <w:sz w:val="24"/>
          <w:szCs w:val="24"/>
          <w:lang w:eastAsia="zh-CN"/>
        </w:rPr>
        <w:t>管理</w:t>
      </w:r>
    </w:p>
    <w:p w:rsidR="007D714A" w:rsidRPr="00611D7B" w:rsidRDefault="007D714A" w:rsidP="005A5CAC">
      <w:pPr>
        <w:pStyle w:val="a5"/>
        <w:widowControl w:val="0"/>
        <w:numPr>
          <w:ilvl w:val="0"/>
          <w:numId w:val="5"/>
          <w:numberingChange w:id="92" w:author="戴晓东" w:date="2012-12-27T10:32:00Z" w:original="第%1:1:39:节"/>
        </w:numPr>
        <w:tabs>
          <w:tab w:val="clear" w:pos="1185"/>
          <w:tab w:val="num" w:pos="0"/>
        </w:tabs>
        <w:snapToGrid w:val="0"/>
        <w:spacing w:beforeLines="50" w:before="156" w:afterLines="50" w:after="156" w:line="360" w:lineRule="auto"/>
        <w:ind w:left="0" w:firstLine="0"/>
        <w:jc w:val="center"/>
        <w:outlineLvl w:val="1"/>
        <w:rPr>
          <w:rFonts w:ascii="宋体" w:hAnsi="宋体" w:hint="eastAsia"/>
          <w:b/>
          <w:color w:val="auto"/>
          <w:szCs w:val="24"/>
        </w:rPr>
      </w:pPr>
      <w:bookmarkStart w:id="93" w:name="_Toc209000449"/>
      <w:bookmarkStart w:id="94" w:name="_Toc335901660"/>
      <w:r w:rsidRPr="00611D7B">
        <w:rPr>
          <w:rFonts w:ascii="宋体" w:hAnsi="宋体" w:hint="eastAsia"/>
          <w:b/>
          <w:color w:val="auto"/>
          <w:szCs w:val="24"/>
        </w:rPr>
        <w:t>集团客户认定标准</w:t>
      </w:r>
      <w:bookmarkEnd w:id="93"/>
      <w:bookmarkEnd w:id="94"/>
    </w:p>
    <w:p w:rsidR="007D714A" w:rsidRPr="00611D7B" w:rsidRDefault="007D714A" w:rsidP="005A5CAC">
      <w:pPr>
        <w:pStyle w:val="a5"/>
        <w:widowControl w:val="0"/>
        <w:numPr>
          <w:ilvl w:val="0"/>
          <w:numId w:val="3"/>
          <w:numberingChange w:id="95" w:author="戴晓东" w:date="2012-12-27T10:32:00Z" w:original="第%1:19:39:条"/>
        </w:numPr>
        <w:tabs>
          <w:tab w:val="clear" w:pos="1722"/>
        </w:tabs>
        <w:snapToGrid w:val="0"/>
        <w:spacing w:beforeLines="50" w:before="156" w:afterLines="50" w:after="156" w:line="360" w:lineRule="auto"/>
        <w:ind w:left="0"/>
        <w:jc w:val="both"/>
        <w:rPr>
          <w:rFonts w:ascii="宋体" w:hAnsi="宋体"/>
          <w:color w:val="auto"/>
          <w:szCs w:val="24"/>
        </w:rPr>
      </w:pPr>
      <w:r w:rsidRPr="00611D7B">
        <w:rPr>
          <w:rFonts w:ascii="宋体" w:hAnsi="宋体" w:hint="eastAsia"/>
          <w:color w:val="auto"/>
          <w:szCs w:val="24"/>
        </w:rPr>
        <w:t xml:space="preserve"> 本办法所称集团客户</w:t>
      </w:r>
      <w:r w:rsidRPr="00611D7B">
        <w:rPr>
          <w:rFonts w:ascii="宋体" w:hAnsi="宋体"/>
          <w:color w:val="auto"/>
          <w:szCs w:val="24"/>
        </w:rPr>
        <w:t>是指具有以下特征的企事业法人授信对象：</w:t>
      </w:r>
    </w:p>
    <w:p w:rsidR="007D714A" w:rsidRPr="00611D7B" w:rsidRDefault="007D714A" w:rsidP="005A5CAC">
      <w:pPr>
        <w:pStyle w:val="a5"/>
        <w:widowControl w:val="0"/>
        <w:numPr>
          <w:ilvl w:val="0"/>
          <w:numId w:val="26"/>
          <w:numberingChange w:id="96"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在股权上或者经营决策上直接或间接控制其他企事业法人或被其他企事业法人控制的；</w:t>
      </w:r>
    </w:p>
    <w:p w:rsidR="007D714A" w:rsidRPr="00611D7B" w:rsidRDefault="007D714A" w:rsidP="005A5CAC">
      <w:pPr>
        <w:pStyle w:val="a5"/>
        <w:widowControl w:val="0"/>
        <w:numPr>
          <w:ilvl w:val="0"/>
          <w:numId w:val="26"/>
          <w:numberingChange w:id="97"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color w:val="auto"/>
          <w:szCs w:val="24"/>
        </w:rPr>
        <w:t>共同被第三方企事业法人所控制的；</w:t>
      </w:r>
    </w:p>
    <w:p w:rsidR="007D714A" w:rsidRPr="00611D7B" w:rsidRDefault="007D714A" w:rsidP="005A5CAC">
      <w:pPr>
        <w:pStyle w:val="a5"/>
        <w:widowControl w:val="0"/>
        <w:numPr>
          <w:ilvl w:val="0"/>
          <w:numId w:val="26"/>
          <w:numberingChange w:id="98"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color w:val="auto"/>
          <w:szCs w:val="24"/>
        </w:rPr>
        <w:t>主要投资者个人、关键管理人员或与其近亲属（包括三代以内直系亲属关系和二代以内旁系亲属关系）共同直接控制或间接控制的；</w:t>
      </w:r>
    </w:p>
    <w:p w:rsidR="007D714A" w:rsidRPr="00611D7B" w:rsidRDefault="007D714A" w:rsidP="005A5CAC">
      <w:pPr>
        <w:pStyle w:val="a5"/>
        <w:widowControl w:val="0"/>
        <w:numPr>
          <w:ilvl w:val="0"/>
          <w:numId w:val="26"/>
          <w:numberingChange w:id="99" w:author="戴晓东" w:date="2012-12-27T10:32:00Z" w:original="（%1:4: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color w:val="auto"/>
          <w:szCs w:val="24"/>
        </w:rPr>
        <w:t>存在其他关联关系，可能不按公允价格原则转移资产和利润，本行认为应视同集团客户进行授信管理的。</w:t>
      </w:r>
    </w:p>
    <w:p w:rsidR="007D714A" w:rsidRPr="00611D7B" w:rsidRDefault="007D714A" w:rsidP="005A5CAC">
      <w:pPr>
        <w:pStyle w:val="a5"/>
        <w:widowControl w:val="0"/>
        <w:numPr>
          <w:ilvl w:val="0"/>
          <w:numId w:val="3"/>
          <w:numberingChange w:id="100" w:author="戴晓东" w:date="2012-12-27T10:32:00Z" w:original="第%1:20:39:条"/>
        </w:numPr>
        <w:tabs>
          <w:tab w:val="clear" w:pos="1722"/>
        </w:tabs>
        <w:snapToGrid w:val="0"/>
        <w:spacing w:beforeLines="50" w:before="156" w:afterLines="50" w:after="156" w:line="360" w:lineRule="auto"/>
        <w:ind w:left="0"/>
        <w:jc w:val="both"/>
        <w:rPr>
          <w:rFonts w:ascii="宋体" w:hAnsi="宋体"/>
          <w:color w:val="auto"/>
          <w:szCs w:val="24"/>
        </w:rPr>
      </w:pPr>
      <w:r w:rsidRPr="00611D7B">
        <w:rPr>
          <w:rFonts w:ascii="宋体" w:hAnsi="宋体"/>
          <w:color w:val="auto"/>
          <w:szCs w:val="24"/>
        </w:rPr>
        <w:t>直接控制包括绝对控股和相对控股：</w:t>
      </w:r>
    </w:p>
    <w:p w:rsidR="007D714A" w:rsidRPr="00611D7B" w:rsidRDefault="007D714A" w:rsidP="005A5CAC">
      <w:pPr>
        <w:pStyle w:val="a5"/>
        <w:widowControl w:val="0"/>
        <w:numPr>
          <w:ilvl w:val="0"/>
          <w:numId w:val="27"/>
          <w:numberingChange w:id="101"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t>绝对控股指在企业的全部实收资本中，某出资人拥有的实收资本（股本）占企业全部实收资本（股本）的比例大于50%。</w:t>
      </w:r>
    </w:p>
    <w:p w:rsidR="007D714A" w:rsidRPr="002350E3" w:rsidRDefault="007D714A" w:rsidP="005A5CAC">
      <w:pPr>
        <w:pStyle w:val="a5"/>
        <w:widowControl w:val="0"/>
        <w:numPr>
          <w:ilvl w:val="0"/>
          <w:numId w:val="27"/>
          <w:numberingChange w:id="102"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2350E3">
        <w:rPr>
          <w:rFonts w:ascii="宋体" w:hAnsi="宋体"/>
          <w:color w:val="auto"/>
          <w:szCs w:val="24"/>
        </w:rPr>
        <w:t>相对控股指在企业的全部实收资本中，某出资人拥有的实收资本（股本）占企业全部实收资本（股本）的比例虽未达到50%，但拥有对企业的实际控制权。</w:t>
      </w:r>
    </w:p>
    <w:p w:rsidR="007D714A" w:rsidRPr="00611D7B" w:rsidRDefault="007D714A" w:rsidP="005A5CAC">
      <w:pPr>
        <w:pStyle w:val="a5"/>
        <w:widowControl w:val="0"/>
        <w:numPr>
          <w:ilvl w:val="0"/>
          <w:numId w:val="3"/>
          <w:numberingChange w:id="103" w:author="戴晓东" w:date="2012-12-27T10:32:00Z" w:original="第%1:21:39:条"/>
        </w:numPr>
        <w:tabs>
          <w:tab w:val="clear" w:pos="1722"/>
        </w:tabs>
        <w:snapToGrid w:val="0"/>
        <w:spacing w:beforeLines="50" w:before="156" w:afterLines="50" w:after="156" w:line="360" w:lineRule="auto"/>
        <w:ind w:left="0"/>
        <w:jc w:val="both"/>
        <w:rPr>
          <w:rFonts w:ascii="宋体" w:hAnsi="宋体"/>
          <w:color w:val="auto"/>
          <w:szCs w:val="24"/>
        </w:rPr>
      </w:pPr>
      <w:r w:rsidRPr="00611D7B">
        <w:rPr>
          <w:rFonts w:ascii="宋体" w:hAnsi="宋体"/>
          <w:color w:val="auto"/>
          <w:szCs w:val="24"/>
        </w:rPr>
        <w:t>间接控制是指未直接持有股份而是通过其控股的子公司以绝对和相对控股的方式，实现对另一公司的控制。</w:t>
      </w:r>
    </w:p>
    <w:p w:rsidR="007D714A" w:rsidRPr="00611D7B" w:rsidRDefault="007D714A" w:rsidP="005A5CAC">
      <w:pPr>
        <w:pStyle w:val="a5"/>
        <w:widowControl w:val="0"/>
        <w:numPr>
          <w:ilvl w:val="0"/>
          <w:numId w:val="3"/>
          <w:numberingChange w:id="104" w:author="戴晓东" w:date="2012-12-27T10:32:00Z" w:original="第%1:22:39:条"/>
        </w:numPr>
        <w:tabs>
          <w:tab w:val="clear" w:pos="1722"/>
        </w:tabs>
        <w:snapToGrid w:val="0"/>
        <w:spacing w:beforeLines="50" w:before="156" w:afterLines="50" w:after="156" w:line="360" w:lineRule="auto"/>
        <w:ind w:left="0"/>
        <w:jc w:val="both"/>
        <w:rPr>
          <w:rFonts w:ascii="宋体" w:hAnsi="宋体"/>
          <w:color w:val="auto"/>
          <w:szCs w:val="24"/>
        </w:rPr>
      </w:pPr>
      <w:r w:rsidRPr="00611D7B">
        <w:rPr>
          <w:rFonts w:ascii="宋体" w:hAnsi="宋体"/>
          <w:color w:val="auto"/>
          <w:szCs w:val="24"/>
        </w:rPr>
        <w:t>其他关联关系</w:t>
      </w:r>
      <w:r w:rsidR="0060041C" w:rsidRPr="00611D7B">
        <w:rPr>
          <w:rFonts w:ascii="宋体" w:hAnsi="宋体" w:hint="eastAsia"/>
          <w:color w:val="auto"/>
          <w:szCs w:val="24"/>
        </w:rPr>
        <w:t>：</w:t>
      </w:r>
    </w:p>
    <w:p w:rsidR="007D714A" w:rsidRPr="00611D7B" w:rsidRDefault="007D714A" w:rsidP="005A5CAC">
      <w:pPr>
        <w:pStyle w:val="a5"/>
        <w:widowControl w:val="0"/>
        <w:numPr>
          <w:ilvl w:val="0"/>
          <w:numId w:val="28"/>
          <w:numberingChange w:id="105"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color w:val="auto"/>
          <w:szCs w:val="24"/>
        </w:rPr>
        <w:lastRenderedPageBreak/>
        <w:t>有明显不按公允价格转移资产和利润行为；</w:t>
      </w:r>
    </w:p>
    <w:p w:rsidR="007D714A" w:rsidRPr="00611D7B" w:rsidRDefault="007D714A" w:rsidP="005A5CAC">
      <w:pPr>
        <w:pStyle w:val="a5"/>
        <w:widowControl w:val="0"/>
        <w:numPr>
          <w:ilvl w:val="0"/>
          <w:numId w:val="28"/>
          <w:numberingChange w:id="106"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color w:val="auto"/>
          <w:szCs w:val="24"/>
        </w:rPr>
        <w:t>虽在股权上、法人上、资产利润转移上未发现控制关系，但企业的资金被关联方统一调度和企业的人员被统一任命的。</w:t>
      </w:r>
    </w:p>
    <w:p w:rsidR="007D714A" w:rsidRPr="00611D7B" w:rsidRDefault="007D714A" w:rsidP="00AA2B6D">
      <w:pPr>
        <w:pStyle w:val="a5"/>
        <w:widowControl w:val="0"/>
        <w:tabs>
          <w:tab w:val="num" w:pos="-4680"/>
        </w:tabs>
        <w:snapToGrid w:val="0"/>
        <w:spacing w:beforeLines="50" w:before="156" w:afterLines="50" w:after="156" w:line="360" w:lineRule="auto"/>
        <w:ind w:firstLineChars="225" w:firstLine="540"/>
        <w:jc w:val="both"/>
        <w:rPr>
          <w:rFonts w:ascii="宋体" w:hAnsi="宋体" w:hint="eastAsia"/>
          <w:color w:val="auto"/>
          <w:szCs w:val="24"/>
        </w:rPr>
      </w:pPr>
    </w:p>
    <w:p w:rsidR="007D714A" w:rsidRPr="00611D7B" w:rsidRDefault="007D714A" w:rsidP="005A5CAC">
      <w:pPr>
        <w:pStyle w:val="a5"/>
        <w:widowControl w:val="0"/>
        <w:numPr>
          <w:ilvl w:val="0"/>
          <w:numId w:val="5"/>
          <w:numberingChange w:id="107" w:author="戴晓东" w:date="2012-12-27T10:32:00Z" w:original="第%1:2:39:节"/>
        </w:numPr>
        <w:tabs>
          <w:tab w:val="clear" w:pos="1185"/>
          <w:tab w:val="num" w:pos="0"/>
        </w:tabs>
        <w:snapToGrid w:val="0"/>
        <w:spacing w:beforeLines="50" w:before="156" w:afterLines="50" w:after="156" w:line="360" w:lineRule="auto"/>
        <w:ind w:left="0" w:firstLine="0"/>
        <w:jc w:val="center"/>
        <w:outlineLvl w:val="1"/>
        <w:rPr>
          <w:rFonts w:ascii="宋体" w:hAnsi="宋体" w:hint="eastAsia"/>
          <w:b/>
          <w:color w:val="auto"/>
          <w:szCs w:val="24"/>
        </w:rPr>
      </w:pPr>
      <w:bookmarkStart w:id="108" w:name="_Toc335901661"/>
      <w:r w:rsidRPr="00611D7B">
        <w:rPr>
          <w:rFonts w:ascii="宋体" w:hAnsi="宋体" w:hint="eastAsia"/>
          <w:b/>
          <w:color w:val="auto"/>
          <w:szCs w:val="24"/>
        </w:rPr>
        <w:t>集团客户维护</w:t>
      </w:r>
      <w:bookmarkEnd w:id="108"/>
      <w:r w:rsidR="00A752DA" w:rsidRPr="00611D7B">
        <w:rPr>
          <w:rFonts w:ascii="宋体" w:hAnsi="宋体" w:hint="eastAsia"/>
          <w:b/>
          <w:color w:val="auto"/>
          <w:szCs w:val="24"/>
        </w:rPr>
        <w:t>管理</w:t>
      </w:r>
    </w:p>
    <w:p w:rsidR="007D714A" w:rsidRPr="00611D7B" w:rsidRDefault="007D714A" w:rsidP="005A5CAC">
      <w:pPr>
        <w:pStyle w:val="a5"/>
        <w:widowControl w:val="0"/>
        <w:numPr>
          <w:ilvl w:val="0"/>
          <w:numId w:val="3"/>
          <w:numberingChange w:id="109" w:author="戴晓东" w:date="2012-12-27T10:32:00Z" w:original="第%1:23: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对符合集团客户认定标准规定的企事业法人，有两个或两个以上企业在本行通过准入认定的，应整体认定为本行集团客户，纳入集团客户</w:t>
      </w:r>
      <w:r w:rsidR="00A752DA" w:rsidRPr="00611D7B">
        <w:rPr>
          <w:rFonts w:ascii="宋体" w:hAnsi="宋体" w:hint="eastAsia"/>
          <w:color w:val="auto"/>
          <w:szCs w:val="24"/>
        </w:rPr>
        <w:t>统一维护</w:t>
      </w:r>
      <w:r w:rsidRPr="00611D7B">
        <w:rPr>
          <w:rFonts w:ascii="宋体" w:hAnsi="宋体" w:hint="eastAsia"/>
          <w:color w:val="auto"/>
          <w:szCs w:val="24"/>
        </w:rPr>
        <w:t xml:space="preserve">管理。　</w:t>
      </w:r>
    </w:p>
    <w:p w:rsidR="007D714A" w:rsidRPr="00611D7B" w:rsidRDefault="007D714A" w:rsidP="005A5CAC">
      <w:pPr>
        <w:pStyle w:val="a5"/>
        <w:widowControl w:val="0"/>
        <w:numPr>
          <w:ilvl w:val="0"/>
          <w:numId w:val="3"/>
          <w:numberingChange w:id="110" w:author="戴晓东" w:date="2012-12-27T10:32:00Z" w:original="第%1:24: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集团客户的</w:t>
      </w:r>
      <w:r w:rsidR="00A752DA" w:rsidRPr="00611D7B">
        <w:rPr>
          <w:rFonts w:ascii="宋体" w:hAnsi="宋体" w:hint="eastAsia"/>
          <w:color w:val="auto"/>
          <w:szCs w:val="24"/>
        </w:rPr>
        <w:t>维护</w:t>
      </w:r>
      <w:r w:rsidRPr="00611D7B">
        <w:rPr>
          <w:rFonts w:ascii="宋体" w:hAnsi="宋体" w:hint="eastAsia"/>
          <w:color w:val="auto"/>
          <w:szCs w:val="24"/>
        </w:rPr>
        <w:t>采用</w:t>
      </w:r>
      <w:r w:rsidR="00A752DA" w:rsidRPr="00611D7B">
        <w:rPr>
          <w:rFonts w:ascii="宋体" w:hAnsi="宋体" w:hint="eastAsia"/>
          <w:color w:val="auto"/>
          <w:szCs w:val="24"/>
        </w:rPr>
        <w:t>“按需操作、</w:t>
      </w:r>
      <w:r w:rsidRPr="00611D7B">
        <w:rPr>
          <w:rFonts w:ascii="宋体" w:hAnsi="宋体" w:hint="eastAsia"/>
          <w:color w:val="auto"/>
          <w:szCs w:val="24"/>
        </w:rPr>
        <w:t>随时发起、</w:t>
      </w:r>
      <w:r w:rsidR="00A752DA" w:rsidRPr="00611D7B">
        <w:rPr>
          <w:rFonts w:ascii="宋体" w:hAnsi="宋体" w:hint="eastAsia"/>
          <w:color w:val="auto"/>
          <w:szCs w:val="24"/>
        </w:rPr>
        <w:t>及时维护”</w:t>
      </w:r>
      <w:r w:rsidRPr="00611D7B">
        <w:rPr>
          <w:rFonts w:ascii="宋体" w:hAnsi="宋体" w:hint="eastAsia"/>
          <w:color w:val="auto"/>
          <w:szCs w:val="24"/>
        </w:rPr>
        <w:t>的</w:t>
      </w:r>
      <w:r w:rsidR="00A752DA" w:rsidRPr="00611D7B">
        <w:rPr>
          <w:rFonts w:ascii="宋体" w:hAnsi="宋体" w:hint="eastAsia"/>
          <w:color w:val="auto"/>
          <w:szCs w:val="24"/>
        </w:rPr>
        <w:t>管理</w:t>
      </w:r>
      <w:r w:rsidRPr="00611D7B">
        <w:rPr>
          <w:rFonts w:ascii="宋体" w:hAnsi="宋体" w:hint="eastAsia"/>
          <w:color w:val="auto"/>
          <w:szCs w:val="24"/>
        </w:rPr>
        <w:t>方法。</w:t>
      </w:r>
    </w:p>
    <w:p w:rsidR="007D714A" w:rsidRPr="00611D7B" w:rsidRDefault="007D714A" w:rsidP="005A5CAC">
      <w:pPr>
        <w:pStyle w:val="a5"/>
        <w:widowControl w:val="0"/>
        <w:numPr>
          <w:ilvl w:val="0"/>
          <w:numId w:val="29"/>
          <w:numberingChange w:id="111"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总行公司业务部负责</w:t>
      </w:r>
      <w:r w:rsidR="00A752DA" w:rsidRPr="00611D7B">
        <w:rPr>
          <w:rFonts w:ascii="宋体" w:hAnsi="宋体" w:hint="eastAsia"/>
          <w:color w:val="auto"/>
          <w:szCs w:val="24"/>
        </w:rPr>
        <w:t>南京地区</w:t>
      </w:r>
      <w:r w:rsidR="00AA2B6D" w:rsidRPr="00611D7B">
        <w:rPr>
          <w:rFonts w:ascii="宋体" w:hAnsi="宋体" w:hint="eastAsia"/>
          <w:color w:val="auto"/>
          <w:szCs w:val="24"/>
        </w:rPr>
        <w:t>集团客户</w:t>
      </w:r>
      <w:r w:rsidR="00A752DA" w:rsidRPr="00611D7B">
        <w:rPr>
          <w:rFonts w:ascii="宋体" w:hAnsi="宋体" w:hint="eastAsia"/>
          <w:color w:val="auto"/>
          <w:szCs w:val="24"/>
        </w:rPr>
        <w:t>和</w:t>
      </w:r>
      <w:r w:rsidRPr="00611D7B">
        <w:rPr>
          <w:rFonts w:ascii="宋体" w:hAnsi="宋体" w:hint="eastAsia"/>
          <w:color w:val="auto"/>
          <w:szCs w:val="24"/>
        </w:rPr>
        <w:t>跨分行集团客户的</w:t>
      </w:r>
      <w:r w:rsidR="00A752DA" w:rsidRPr="00611D7B">
        <w:rPr>
          <w:rFonts w:ascii="宋体" w:hAnsi="宋体" w:hint="eastAsia"/>
          <w:color w:val="auto"/>
          <w:szCs w:val="24"/>
        </w:rPr>
        <w:t>维护</w:t>
      </w:r>
      <w:r w:rsidRPr="00611D7B">
        <w:rPr>
          <w:rFonts w:ascii="宋体" w:hAnsi="宋体" w:hint="eastAsia"/>
          <w:color w:val="auto"/>
          <w:szCs w:val="24"/>
        </w:rPr>
        <w:t>管理</w:t>
      </w:r>
      <w:r w:rsidR="0060041C" w:rsidRPr="00611D7B">
        <w:rPr>
          <w:rFonts w:ascii="宋体" w:hAnsi="宋体" w:hint="eastAsia"/>
          <w:color w:val="auto"/>
          <w:szCs w:val="24"/>
        </w:rPr>
        <w:t>；</w:t>
      </w:r>
    </w:p>
    <w:p w:rsidR="007D714A" w:rsidRPr="00611D7B" w:rsidRDefault="007D714A" w:rsidP="005A5CAC">
      <w:pPr>
        <w:pStyle w:val="a5"/>
        <w:widowControl w:val="0"/>
        <w:numPr>
          <w:ilvl w:val="0"/>
          <w:numId w:val="29"/>
          <w:numberingChange w:id="112"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分行负责</w:t>
      </w:r>
      <w:r w:rsidR="00A752DA" w:rsidRPr="00611D7B">
        <w:rPr>
          <w:rFonts w:ascii="宋体" w:hAnsi="宋体" w:hint="eastAsia"/>
          <w:color w:val="auto"/>
          <w:szCs w:val="24"/>
        </w:rPr>
        <w:t>分行</w:t>
      </w:r>
      <w:r w:rsidRPr="00611D7B">
        <w:rPr>
          <w:rFonts w:ascii="宋体" w:hAnsi="宋体" w:hint="eastAsia"/>
          <w:color w:val="auto"/>
          <w:szCs w:val="24"/>
        </w:rPr>
        <w:t>辖内集团客户的</w:t>
      </w:r>
      <w:r w:rsidR="00A752DA" w:rsidRPr="00611D7B">
        <w:rPr>
          <w:rFonts w:ascii="宋体" w:hAnsi="宋体" w:hint="eastAsia"/>
          <w:color w:val="auto"/>
          <w:szCs w:val="24"/>
        </w:rPr>
        <w:t>维护</w:t>
      </w:r>
      <w:r w:rsidRPr="00611D7B">
        <w:rPr>
          <w:rFonts w:ascii="宋体" w:hAnsi="宋体" w:hint="eastAsia"/>
          <w:color w:val="auto"/>
          <w:szCs w:val="24"/>
        </w:rPr>
        <w:t>管理。</w:t>
      </w:r>
    </w:p>
    <w:p w:rsidR="00A752DA" w:rsidRPr="00611D7B" w:rsidRDefault="00A752DA" w:rsidP="005A5CAC">
      <w:pPr>
        <w:pStyle w:val="a5"/>
        <w:widowControl w:val="0"/>
        <w:numPr>
          <w:ilvl w:val="0"/>
          <w:numId w:val="3"/>
          <w:numberingChange w:id="113" w:author="戴晓东" w:date="2012-12-27T10:32:00Z" w:original="第%1:25: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总行</w:t>
      </w:r>
      <w:r w:rsidR="00AA2B6D" w:rsidRPr="00611D7B">
        <w:rPr>
          <w:rFonts w:ascii="宋体" w:hAnsi="宋体" w:hint="eastAsia"/>
          <w:color w:val="auto"/>
          <w:szCs w:val="24"/>
        </w:rPr>
        <w:t>公司业务部和分行均应设立专职</w:t>
      </w:r>
      <w:r w:rsidRPr="00611D7B">
        <w:rPr>
          <w:rFonts w:ascii="宋体" w:hAnsi="宋体" w:hint="eastAsia"/>
          <w:color w:val="auto"/>
          <w:szCs w:val="24"/>
        </w:rPr>
        <w:t>集团客户管理岗，具体负责集团客户</w:t>
      </w:r>
      <w:r w:rsidR="00AA2B6D" w:rsidRPr="00611D7B">
        <w:rPr>
          <w:rFonts w:ascii="宋体" w:hAnsi="宋体" w:hint="eastAsia"/>
          <w:color w:val="auto"/>
          <w:szCs w:val="24"/>
        </w:rPr>
        <w:t>维护</w:t>
      </w:r>
      <w:r w:rsidRPr="00611D7B">
        <w:rPr>
          <w:rFonts w:ascii="宋体" w:hAnsi="宋体" w:hint="eastAsia"/>
          <w:color w:val="auto"/>
          <w:szCs w:val="24"/>
        </w:rPr>
        <w:t>管理的日常工作</w:t>
      </w:r>
      <w:r w:rsidR="00AA2B6D" w:rsidRPr="00611D7B">
        <w:rPr>
          <w:rFonts w:ascii="宋体" w:hAnsi="宋体" w:hint="eastAsia"/>
          <w:color w:val="auto"/>
          <w:szCs w:val="24"/>
        </w:rPr>
        <w:t>。</w:t>
      </w:r>
    </w:p>
    <w:p w:rsidR="00AA2B6D" w:rsidRPr="00611D7B" w:rsidRDefault="00AA2B6D" w:rsidP="005A5CAC">
      <w:pPr>
        <w:pStyle w:val="a5"/>
        <w:widowControl w:val="0"/>
        <w:numPr>
          <w:ilvl w:val="0"/>
          <w:numId w:val="3"/>
          <w:numberingChange w:id="114" w:author="戴晓东" w:date="2012-12-27T10:32:00Z" w:original="第%1:26: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经办行客户经理应</w:t>
      </w:r>
      <w:r w:rsidR="007D714A" w:rsidRPr="00611D7B">
        <w:rPr>
          <w:rFonts w:ascii="宋体" w:hAnsi="宋体"/>
          <w:color w:val="auto"/>
          <w:szCs w:val="24"/>
        </w:rPr>
        <w:t>根据</w:t>
      </w:r>
      <w:r w:rsidRPr="00611D7B">
        <w:rPr>
          <w:rFonts w:ascii="宋体" w:hAnsi="宋体" w:hint="eastAsia"/>
          <w:color w:val="auto"/>
          <w:szCs w:val="24"/>
        </w:rPr>
        <w:t>信贷</w:t>
      </w:r>
      <w:r w:rsidR="007D714A" w:rsidRPr="00611D7B">
        <w:rPr>
          <w:rFonts w:ascii="宋体" w:hAnsi="宋体"/>
          <w:color w:val="auto"/>
          <w:szCs w:val="24"/>
        </w:rPr>
        <w:t>调查情况，</w:t>
      </w:r>
      <w:r w:rsidR="0060041C" w:rsidRPr="00611D7B">
        <w:rPr>
          <w:rFonts w:ascii="宋体" w:hAnsi="宋体" w:hint="eastAsia"/>
          <w:color w:val="auto"/>
          <w:szCs w:val="24"/>
        </w:rPr>
        <w:t>提交</w:t>
      </w:r>
      <w:r w:rsidR="007D714A" w:rsidRPr="00611D7B">
        <w:rPr>
          <w:rFonts w:ascii="宋体" w:hAnsi="宋体"/>
          <w:color w:val="auto"/>
          <w:szCs w:val="24"/>
        </w:rPr>
        <w:t>客户关联关系线索。</w:t>
      </w:r>
    </w:p>
    <w:p w:rsidR="006048EC" w:rsidRPr="00611D7B" w:rsidRDefault="007D714A" w:rsidP="00AA2B6D">
      <w:pPr>
        <w:pStyle w:val="a5"/>
        <w:widowControl w:val="0"/>
        <w:tabs>
          <w:tab w:val="num" w:pos="-4680"/>
        </w:tabs>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新准入的</w:t>
      </w:r>
      <w:r w:rsidR="00AA2B6D" w:rsidRPr="00611D7B">
        <w:rPr>
          <w:rFonts w:ascii="宋体" w:hAnsi="宋体" w:hint="eastAsia"/>
          <w:color w:val="auto"/>
          <w:szCs w:val="24"/>
        </w:rPr>
        <w:t>授信</w:t>
      </w:r>
      <w:r w:rsidRPr="00611D7B">
        <w:rPr>
          <w:rFonts w:ascii="宋体" w:hAnsi="宋体" w:hint="eastAsia"/>
          <w:color w:val="auto"/>
          <w:szCs w:val="24"/>
        </w:rPr>
        <w:t>客户，</w:t>
      </w:r>
      <w:r w:rsidR="00AA2B6D" w:rsidRPr="00611D7B">
        <w:rPr>
          <w:rFonts w:ascii="宋体" w:hAnsi="宋体" w:hint="eastAsia"/>
          <w:color w:val="auto"/>
          <w:szCs w:val="24"/>
        </w:rPr>
        <w:t>客户经理应当在</w:t>
      </w:r>
      <w:r w:rsidRPr="00611D7B">
        <w:rPr>
          <w:rFonts w:ascii="宋体" w:hAnsi="宋体" w:hint="eastAsia"/>
          <w:color w:val="auto"/>
          <w:szCs w:val="24"/>
        </w:rPr>
        <w:t>客户准入</w:t>
      </w:r>
      <w:r w:rsidR="00AA2B6D" w:rsidRPr="00611D7B">
        <w:rPr>
          <w:rFonts w:ascii="宋体" w:hAnsi="宋体" w:hint="eastAsia"/>
          <w:color w:val="auto"/>
          <w:szCs w:val="24"/>
        </w:rPr>
        <w:t>申报同时</w:t>
      </w:r>
      <w:r w:rsidRPr="00611D7B">
        <w:rPr>
          <w:rFonts w:ascii="宋体" w:hAnsi="宋体" w:hint="eastAsia"/>
          <w:color w:val="auto"/>
          <w:szCs w:val="24"/>
        </w:rPr>
        <w:t>，</w:t>
      </w:r>
      <w:r w:rsidR="00AA2B6D" w:rsidRPr="00611D7B">
        <w:rPr>
          <w:rFonts w:ascii="宋体" w:hAnsi="宋体" w:hint="eastAsia"/>
          <w:color w:val="auto"/>
          <w:szCs w:val="24"/>
        </w:rPr>
        <w:t>向集团客户管理岗</w:t>
      </w:r>
      <w:r w:rsidRPr="00611D7B">
        <w:rPr>
          <w:rFonts w:ascii="宋体" w:hAnsi="宋体" w:hint="eastAsia"/>
          <w:color w:val="auto"/>
          <w:szCs w:val="24"/>
        </w:rPr>
        <w:t>提交</w:t>
      </w:r>
      <w:r w:rsidR="00AA2B6D" w:rsidRPr="00611D7B">
        <w:rPr>
          <w:rFonts w:ascii="宋体" w:hAnsi="宋体" w:hint="eastAsia"/>
          <w:color w:val="auto"/>
          <w:szCs w:val="24"/>
        </w:rPr>
        <w:t>关联关系线索；</w:t>
      </w:r>
      <w:r w:rsidRPr="00611D7B">
        <w:rPr>
          <w:rFonts w:ascii="宋体" w:hAnsi="宋体"/>
          <w:color w:val="auto"/>
          <w:szCs w:val="24"/>
        </w:rPr>
        <w:t>已准入</w:t>
      </w:r>
      <w:r w:rsidR="006048EC" w:rsidRPr="00611D7B">
        <w:rPr>
          <w:rFonts w:ascii="宋体" w:hAnsi="宋体" w:hint="eastAsia"/>
          <w:color w:val="auto"/>
          <w:szCs w:val="24"/>
        </w:rPr>
        <w:t>的授信</w:t>
      </w:r>
      <w:r w:rsidRPr="00611D7B">
        <w:rPr>
          <w:rFonts w:ascii="宋体" w:hAnsi="宋体"/>
          <w:color w:val="auto"/>
          <w:szCs w:val="24"/>
        </w:rPr>
        <w:t>客户，</w:t>
      </w:r>
      <w:r w:rsidR="00AA2B6D" w:rsidRPr="00611D7B">
        <w:rPr>
          <w:rFonts w:ascii="宋体" w:hAnsi="宋体" w:hint="eastAsia"/>
          <w:color w:val="auto"/>
          <w:szCs w:val="24"/>
        </w:rPr>
        <w:t>客户经理</w:t>
      </w:r>
      <w:r w:rsidR="006048EC" w:rsidRPr="00611D7B">
        <w:rPr>
          <w:rFonts w:ascii="宋体" w:hAnsi="宋体" w:hint="eastAsia"/>
          <w:color w:val="auto"/>
          <w:szCs w:val="24"/>
        </w:rPr>
        <w:t>应当及时</w:t>
      </w:r>
      <w:r w:rsidR="006048EC" w:rsidRPr="00611D7B">
        <w:rPr>
          <w:rFonts w:ascii="宋体" w:hAnsi="宋体"/>
          <w:color w:val="auto"/>
          <w:szCs w:val="24"/>
        </w:rPr>
        <w:t>将</w:t>
      </w:r>
      <w:r w:rsidR="006048EC" w:rsidRPr="00611D7B">
        <w:rPr>
          <w:rFonts w:ascii="宋体" w:hAnsi="宋体" w:hint="eastAsia"/>
          <w:color w:val="auto"/>
          <w:szCs w:val="24"/>
        </w:rPr>
        <w:t>发现的</w:t>
      </w:r>
      <w:r w:rsidRPr="00611D7B">
        <w:rPr>
          <w:rFonts w:ascii="宋体" w:hAnsi="宋体"/>
          <w:color w:val="auto"/>
          <w:szCs w:val="24"/>
        </w:rPr>
        <w:t>关联关系线索提交至集团客户管理岗。</w:t>
      </w:r>
    </w:p>
    <w:p w:rsidR="006048EC" w:rsidRDefault="006048EC" w:rsidP="00AA2B6D">
      <w:pPr>
        <w:pStyle w:val="a5"/>
        <w:widowControl w:val="0"/>
        <w:tabs>
          <w:tab w:val="num" w:pos="-4680"/>
        </w:tabs>
        <w:snapToGrid w:val="0"/>
        <w:spacing w:beforeLines="50" w:before="156" w:afterLines="50" w:after="156" w:line="360" w:lineRule="auto"/>
        <w:ind w:firstLineChars="225" w:firstLine="540"/>
        <w:jc w:val="both"/>
        <w:rPr>
          <w:rFonts w:ascii="宋体" w:hAnsi="宋体" w:hint="eastAsia"/>
          <w:color w:val="auto"/>
          <w:szCs w:val="24"/>
        </w:rPr>
      </w:pPr>
      <w:r w:rsidRPr="002350E3">
        <w:rPr>
          <w:rFonts w:ascii="宋体" w:hAnsi="宋体" w:hint="eastAsia"/>
          <w:color w:val="auto"/>
          <w:szCs w:val="24"/>
        </w:rPr>
        <w:t>分行辖内集团客户的关联关系线索提交至分行集团客户管理岗确认；南京地区集团客户和跨分行集团客户的关联关系线索提交至总行集团客户管理岗确认。</w:t>
      </w:r>
    </w:p>
    <w:p w:rsidR="00F97BCC" w:rsidRPr="00611D7B" w:rsidRDefault="00F97BCC" w:rsidP="00F97BCC">
      <w:pPr>
        <w:pStyle w:val="a5"/>
        <w:widowControl w:val="0"/>
        <w:tabs>
          <w:tab w:val="num" w:pos="-4680"/>
        </w:tabs>
        <w:snapToGrid w:val="0"/>
        <w:spacing w:beforeLines="50" w:before="156" w:afterLines="50" w:after="156" w:line="360" w:lineRule="auto"/>
        <w:ind w:firstLineChars="225" w:firstLine="540"/>
        <w:jc w:val="both"/>
        <w:rPr>
          <w:rFonts w:ascii="宋体" w:hAnsi="宋体" w:hint="eastAsia"/>
          <w:color w:val="auto"/>
          <w:szCs w:val="24"/>
        </w:rPr>
      </w:pPr>
      <w:r>
        <w:rPr>
          <w:rFonts w:ascii="宋体" w:hAnsi="宋体" w:hint="eastAsia"/>
          <w:color w:val="auto"/>
          <w:szCs w:val="24"/>
        </w:rPr>
        <w:t>集团</w:t>
      </w:r>
      <w:r w:rsidR="00022853">
        <w:rPr>
          <w:rFonts w:ascii="宋体" w:hAnsi="宋体" w:hint="eastAsia"/>
          <w:color w:val="auto"/>
          <w:szCs w:val="24"/>
        </w:rPr>
        <w:t>客户申报年度</w:t>
      </w:r>
      <w:r>
        <w:rPr>
          <w:rFonts w:ascii="宋体" w:hAnsi="宋体" w:hint="eastAsia"/>
          <w:color w:val="auto"/>
          <w:szCs w:val="24"/>
        </w:rPr>
        <w:t>授信时，客户经理应对集团成员进行关联搜索</w:t>
      </w:r>
      <w:r w:rsidR="00022853">
        <w:rPr>
          <w:rFonts w:ascii="宋体" w:hAnsi="宋体" w:hint="eastAsia"/>
          <w:color w:val="auto"/>
          <w:szCs w:val="24"/>
        </w:rPr>
        <w:t>和调查</w:t>
      </w:r>
      <w:r>
        <w:rPr>
          <w:rFonts w:ascii="宋体" w:hAnsi="宋体" w:hint="eastAsia"/>
          <w:color w:val="auto"/>
          <w:szCs w:val="24"/>
        </w:rPr>
        <w:t>，发现存在</w:t>
      </w:r>
      <w:r w:rsidR="002350E3">
        <w:rPr>
          <w:rFonts w:ascii="宋体" w:hAnsi="宋体" w:hint="eastAsia"/>
          <w:color w:val="auto"/>
          <w:szCs w:val="24"/>
        </w:rPr>
        <w:t>新的</w:t>
      </w:r>
      <w:r>
        <w:rPr>
          <w:rFonts w:ascii="宋体" w:hAnsi="宋体" w:hint="eastAsia"/>
          <w:color w:val="auto"/>
          <w:szCs w:val="24"/>
        </w:rPr>
        <w:t>关联关系线索的，须及时向集团客户管理岗提交线索</w:t>
      </w:r>
      <w:r w:rsidR="002350E3">
        <w:rPr>
          <w:rFonts w:ascii="宋体" w:hAnsi="宋体" w:hint="eastAsia"/>
          <w:color w:val="auto"/>
          <w:szCs w:val="24"/>
        </w:rPr>
        <w:t>进行确认</w:t>
      </w:r>
      <w:r>
        <w:rPr>
          <w:rFonts w:ascii="宋体" w:hAnsi="宋体" w:hint="eastAsia"/>
          <w:color w:val="auto"/>
          <w:szCs w:val="24"/>
        </w:rPr>
        <w:t>，以保障</w:t>
      </w:r>
      <w:r w:rsidR="002350E3">
        <w:rPr>
          <w:rFonts w:ascii="宋体" w:hAnsi="宋体" w:hint="eastAsia"/>
          <w:color w:val="auto"/>
          <w:szCs w:val="24"/>
        </w:rPr>
        <w:t>本行</w:t>
      </w:r>
      <w:r>
        <w:rPr>
          <w:rFonts w:ascii="宋体" w:hAnsi="宋体" w:hint="eastAsia"/>
          <w:color w:val="auto"/>
          <w:szCs w:val="24"/>
        </w:rPr>
        <w:t>集团</w:t>
      </w:r>
      <w:r w:rsidR="002350E3">
        <w:rPr>
          <w:rFonts w:ascii="宋体" w:hAnsi="宋体" w:hint="eastAsia"/>
          <w:color w:val="auto"/>
          <w:szCs w:val="24"/>
        </w:rPr>
        <w:t>客户</w:t>
      </w:r>
      <w:r>
        <w:rPr>
          <w:rFonts w:ascii="宋体" w:hAnsi="宋体" w:hint="eastAsia"/>
          <w:color w:val="auto"/>
          <w:szCs w:val="24"/>
        </w:rPr>
        <w:t>成员</w:t>
      </w:r>
      <w:r w:rsidR="002350E3">
        <w:rPr>
          <w:rFonts w:ascii="宋体" w:hAnsi="宋体" w:hint="eastAsia"/>
          <w:color w:val="auto"/>
          <w:szCs w:val="24"/>
        </w:rPr>
        <w:t>企业</w:t>
      </w:r>
      <w:r>
        <w:rPr>
          <w:rFonts w:ascii="宋体" w:hAnsi="宋体" w:hint="eastAsia"/>
          <w:color w:val="auto"/>
          <w:szCs w:val="24"/>
        </w:rPr>
        <w:t>的完整性。</w:t>
      </w:r>
    </w:p>
    <w:p w:rsidR="007D714A" w:rsidRPr="00611D7B" w:rsidRDefault="007D714A" w:rsidP="005A5CAC">
      <w:pPr>
        <w:pStyle w:val="a5"/>
        <w:widowControl w:val="0"/>
        <w:numPr>
          <w:ilvl w:val="0"/>
          <w:numId w:val="3"/>
          <w:numberingChange w:id="115" w:author="戴晓东" w:date="2012-12-27T10:32:00Z" w:original="第%1:27: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color w:val="auto"/>
          <w:szCs w:val="24"/>
        </w:rPr>
        <w:lastRenderedPageBreak/>
        <w:t>分行集团客户管理岗</w:t>
      </w:r>
      <w:r w:rsidR="006048EC" w:rsidRPr="00611D7B">
        <w:rPr>
          <w:rFonts w:ascii="宋体" w:hAnsi="宋体" w:hint="eastAsia"/>
          <w:color w:val="auto"/>
          <w:szCs w:val="24"/>
        </w:rPr>
        <w:t>审核</w:t>
      </w:r>
      <w:r w:rsidRPr="00611D7B">
        <w:rPr>
          <w:rFonts w:ascii="宋体" w:hAnsi="宋体"/>
          <w:color w:val="auto"/>
          <w:szCs w:val="24"/>
        </w:rPr>
        <w:t>本分行提交的客户关联关系线索</w:t>
      </w:r>
      <w:r w:rsidRPr="00611D7B">
        <w:rPr>
          <w:rFonts w:ascii="宋体" w:hAnsi="宋体" w:hint="eastAsia"/>
          <w:color w:val="auto"/>
          <w:szCs w:val="24"/>
        </w:rPr>
        <w:t>，</w:t>
      </w:r>
      <w:r w:rsidRPr="00611D7B">
        <w:rPr>
          <w:rFonts w:ascii="宋体" w:hAnsi="宋体"/>
          <w:color w:val="auto"/>
          <w:szCs w:val="24"/>
        </w:rPr>
        <w:t>对权限内的集团客户进行认定</w:t>
      </w:r>
      <w:r w:rsidR="006048EC" w:rsidRPr="00611D7B">
        <w:rPr>
          <w:rFonts w:ascii="宋体" w:hAnsi="宋体" w:hint="eastAsia"/>
          <w:color w:val="auto"/>
          <w:szCs w:val="24"/>
        </w:rPr>
        <w:t>和</w:t>
      </w:r>
      <w:r w:rsidRPr="00611D7B">
        <w:rPr>
          <w:rFonts w:ascii="宋体" w:hAnsi="宋体"/>
          <w:color w:val="auto"/>
          <w:szCs w:val="24"/>
        </w:rPr>
        <w:t>维护</w:t>
      </w:r>
      <w:r w:rsidR="006048EC" w:rsidRPr="00611D7B">
        <w:rPr>
          <w:rFonts w:ascii="宋体" w:hAnsi="宋体" w:hint="eastAsia"/>
          <w:color w:val="auto"/>
          <w:szCs w:val="24"/>
        </w:rPr>
        <w:t>；对跨分行</w:t>
      </w:r>
      <w:r w:rsidR="006048EC" w:rsidRPr="00611D7B">
        <w:rPr>
          <w:rFonts w:ascii="宋体" w:hAnsi="宋体"/>
          <w:color w:val="auto"/>
          <w:szCs w:val="24"/>
        </w:rPr>
        <w:t>的客户关联关系线索</w:t>
      </w:r>
      <w:r w:rsidR="006048EC" w:rsidRPr="00611D7B">
        <w:rPr>
          <w:rFonts w:ascii="宋体" w:hAnsi="宋体" w:hint="eastAsia"/>
          <w:color w:val="auto"/>
          <w:szCs w:val="24"/>
        </w:rPr>
        <w:t>，向总行集团客户管理岗提交。</w:t>
      </w:r>
    </w:p>
    <w:p w:rsidR="007D714A" w:rsidRPr="00611D7B" w:rsidRDefault="007D714A" w:rsidP="006048EC">
      <w:pPr>
        <w:pStyle w:val="a5"/>
        <w:widowControl w:val="0"/>
        <w:tabs>
          <w:tab w:val="num" w:pos="-4680"/>
        </w:tabs>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color w:val="auto"/>
          <w:szCs w:val="24"/>
        </w:rPr>
        <w:t>总行集团客户管理岗</w:t>
      </w:r>
      <w:r w:rsidR="006048EC" w:rsidRPr="00611D7B">
        <w:rPr>
          <w:rFonts w:ascii="宋体" w:hAnsi="宋体" w:hint="eastAsia"/>
          <w:color w:val="auto"/>
          <w:szCs w:val="24"/>
        </w:rPr>
        <w:t>审核</w:t>
      </w:r>
      <w:r w:rsidRPr="00611D7B">
        <w:rPr>
          <w:rFonts w:ascii="宋体" w:hAnsi="宋体"/>
          <w:color w:val="auto"/>
          <w:szCs w:val="24"/>
        </w:rPr>
        <w:t>南京地区提交的集团客户关联关系</w:t>
      </w:r>
      <w:r w:rsidR="00580862" w:rsidRPr="00611D7B">
        <w:rPr>
          <w:rFonts w:ascii="宋体" w:hAnsi="宋体" w:hint="eastAsia"/>
          <w:color w:val="auto"/>
          <w:szCs w:val="24"/>
        </w:rPr>
        <w:t>线索</w:t>
      </w:r>
      <w:r w:rsidRPr="00611D7B">
        <w:rPr>
          <w:rFonts w:ascii="宋体" w:hAnsi="宋体"/>
          <w:color w:val="auto"/>
          <w:szCs w:val="24"/>
        </w:rPr>
        <w:t>，以及</w:t>
      </w:r>
      <w:bookmarkStart w:id="116" w:name="OLE_LINK1"/>
      <w:r w:rsidR="006048EC" w:rsidRPr="00611D7B">
        <w:rPr>
          <w:rFonts w:ascii="宋体" w:hAnsi="宋体" w:hint="eastAsia"/>
          <w:color w:val="auto"/>
          <w:szCs w:val="24"/>
        </w:rPr>
        <w:t>分行提交的跨分行</w:t>
      </w:r>
      <w:r w:rsidRPr="00611D7B">
        <w:rPr>
          <w:rFonts w:ascii="宋体" w:hAnsi="宋体"/>
          <w:color w:val="auto"/>
          <w:szCs w:val="24"/>
        </w:rPr>
        <w:t>集团客户关联关系</w:t>
      </w:r>
      <w:bookmarkEnd w:id="116"/>
      <w:r w:rsidRPr="00611D7B">
        <w:rPr>
          <w:rFonts w:ascii="宋体" w:hAnsi="宋体" w:hint="eastAsia"/>
          <w:color w:val="auto"/>
          <w:szCs w:val="24"/>
        </w:rPr>
        <w:t>线索</w:t>
      </w:r>
      <w:r w:rsidR="006048EC" w:rsidRPr="00611D7B">
        <w:rPr>
          <w:rFonts w:ascii="宋体" w:hAnsi="宋体" w:hint="eastAsia"/>
          <w:color w:val="auto"/>
          <w:szCs w:val="24"/>
        </w:rPr>
        <w:t>，并</w:t>
      </w:r>
      <w:r w:rsidRPr="00611D7B">
        <w:rPr>
          <w:rFonts w:ascii="宋体" w:hAnsi="宋体"/>
          <w:color w:val="auto"/>
          <w:szCs w:val="24"/>
        </w:rPr>
        <w:t>进行认定</w:t>
      </w:r>
      <w:r w:rsidR="006048EC" w:rsidRPr="00611D7B">
        <w:rPr>
          <w:rFonts w:ascii="宋体" w:hAnsi="宋体" w:hint="eastAsia"/>
          <w:color w:val="auto"/>
          <w:szCs w:val="24"/>
        </w:rPr>
        <w:t>和维护</w:t>
      </w:r>
      <w:r w:rsidRPr="00611D7B">
        <w:rPr>
          <w:rFonts w:ascii="宋体" w:hAnsi="宋体"/>
          <w:color w:val="auto"/>
          <w:szCs w:val="24"/>
        </w:rPr>
        <w:t>。</w:t>
      </w:r>
    </w:p>
    <w:p w:rsidR="00580862" w:rsidRPr="00611D7B" w:rsidRDefault="00580862" w:rsidP="005A5CAC">
      <w:pPr>
        <w:pStyle w:val="a5"/>
        <w:widowControl w:val="0"/>
        <w:numPr>
          <w:ilvl w:val="0"/>
          <w:numId w:val="3"/>
          <w:numberingChange w:id="117" w:author="戴晓东" w:date="2012-12-27T10:32:00Z" w:original="第%1:28: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本行</w:t>
      </w:r>
      <w:r w:rsidR="007D2A32" w:rsidRPr="00611D7B">
        <w:rPr>
          <w:rFonts w:ascii="宋体" w:hAnsi="宋体" w:hint="eastAsia"/>
          <w:color w:val="auto"/>
          <w:szCs w:val="24"/>
        </w:rPr>
        <w:t>存量授信</w:t>
      </w:r>
      <w:r w:rsidRPr="00611D7B">
        <w:rPr>
          <w:rFonts w:ascii="宋体" w:hAnsi="宋体" w:hint="eastAsia"/>
          <w:color w:val="auto"/>
          <w:szCs w:val="24"/>
        </w:rPr>
        <w:t>客户</w:t>
      </w:r>
      <w:r w:rsidR="007D2A32" w:rsidRPr="00611D7B">
        <w:rPr>
          <w:rFonts w:ascii="宋体" w:hAnsi="宋体" w:hint="eastAsia"/>
          <w:color w:val="auto"/>
          <w:szCs w:val="24"/>
        </w:rPr>
        <w:t>因</w:t>
      </w:r>
      <w:r w:rsidRPr="00611D7B">
        <w:rPr>
          <w:rFonts w:ascii="宋体" w:hAnsi="宋体" w:hint="eastAsia"/>
          <w:color w:val="auto"/>
          <w:szCs w:val="24"/>
        </w:rPr>
        <w:t>股东结构变更</w:t>
      </w:r>
      <w:r w:rsidR="007D2A32" w:rsidRPr="00611D7B">
        <w:rPr>
          <w:rFonts w:ascii="宋体" w:hAnsi="宋体" w:hint="eastAsia"/>
          <w:color w:val="auto"/>
          <w:szCs w:val="24"/>
        </w:rPr>
        <w:t>、</w:t>
      </w:r>
      <w:r w:rsidRPr="00611D7B">
        <w:rPr>
          <w:rFonts w:ascii="宋体" w:hAnsi="宋体" w:hint="eastAsia"/>
          <w:color w:val="auto"/>
          <w:szCs w:val="24"/>
        </w:rPr>
        <w:t>关键管理人员变更</w:t>
      </w:r>
      <w:r w:rsidR="007D2A32" w:rsidRPr="00611D7B">
        <w:rPr>
          <w:rFonts w:ascii="宋体" w:hAnsi="宋体" w:hint="eastAsia"/>
          <w:color w:val="auto"/>
          <w:szCs w:val="24"/>
        </w:rPr>
        <w:t>等因素</w:t>
      </w:r>
      <w:r w:rsidRPr="00611D7B">
        <w:rPr>
          <w:rFonts w:ascii="宋体" w:hAnsi="宋体" w:hint="eastAsia"/>
          <w:color w:val="auto"/>
          <w:szCs w:val="24"/>
        </w:rPr>
        <w:t>，</w:t>
      </w:r>
      <w:r w:rsidR="007D2A32" w:rsidRPr="00611D7B">
        <w:rPr>
          <w:rFonts w:ascii="宋体" w:hAnsi="宋体" w:hint="eastAsia"/>
          <w:color w:val="auto"/>
          <w:szCs w:val="24"/>
        </w:rPr>
        <w:t>导致</w:t>
      </w:r>
      <w:r w:rsidRPr="00611D7B">
        <w:rPr>
          <w:rFonts w:ascii="宋体" w:hAnsi="宋体" w:hint="eastAsia"/>
          <w:color w:val="auto"/>
          <w:szCs w:val="24"/>
        </w:rPr>
        <w:t>与已有集团</w:t>
      </w:r>
      <w:r w:rsidR="007D2A32" w:rsidRPr="00611D7B">
        <w:rPr>
          <w:rFonts w:ascii="宋体" w:hAnsi="宋体" w:hint="eastAsia"/>
          <w:color w:val="auto"/>
          <w:szCs w:val="24"/>
        </w:rPr>
        <w:t>客户</w:t>
      </w:r>
      <w:r w:rsidRPr="00611D7B">
        <w:rPr>
          <w:rFonts w:ascii="宋体" w:hAnsi="宋体" w:hint="eastAsia"/>
          <w:color w:val="auto"/>
          <w:szCs w:val="24"/>
        </w:rPr>
        <w:t>或其他</w:t>
      </w:r>
      <w:r w:rsidR="007D2A32" w:rsidRPr="00611D7B">
        <w:rPr>
          <w:rFonts w:ascii="宋体" w:hAnsi="宋体" w:hint="eastAsia"/>
          <w:color w:val="auto"/>
          <w:szCs w:val="24"/>
        </w:rPr>
        <w:t>授信</w:t>
      </w:r>
      <w:r w:rsidRPr="00611D7B">
        <w:rPr>
          <w:rFonts w:ascii="宋体" w:hAnsi="宋体" w:hint="eastAsia"/>
          <w:color w:val="auto"/>
          <w:szCs w:val="24"/>
        </w:rPr>
        <w:t>客户</w:t>
      </w:r>
      <w:r w:rsidR="007D2A32" w:rsidRPr="00611D7B">
        <w:rPr>
          <w:rFonts w:ascii="宋体" w:hAnsi="宋体" w:hint="eastAsia"/>
          <w:color w:val="auto"/>
          <w:szCs w:val="24"/>
        </w:rPr>
        <w:t>产生</w:t>
      </w:r>
      <w:r w:rsidRPr="00611D7B">
        <w:rPr>
          <w:rFonts w:ascii="宋体" w:hAnsi="宋体" w:hint="eastAsia"/>
          <w:color w:val="auto"/>
          <w:szCs w:val="24"/>
        </w:rPr>
        <w:t>关联关系</w:t>
      </w:r>
      <w:r w:rsidR="007D2A32" w:rsidRPr="00611D7B">
        <w:rPr>
          <w:rFonts w:ascii="宋体" w:hAnsi="宋体" w:hint="eastAsia"/>
          <w:color w:val="auto"/>
          <w:szCs w:val="24"/>
        </w:rPr>
        <w:t>的</w:t>
      </w:r>
      <w:r w:rsidRPr="00611D7B">
        <w:rPr>
          <w:rFonts w:ascii="宋体" w:hAnsi="宋体" w:hint="eastAsia"/>
          <w:color w:val="auto"/>
          <w:szCs w:val="24"/>
        </w:rPr>
        <w:t>，主管客户经理应及时向集团客户管理岗提交线索，经</w:t>
      </w:r>
      <w:r w:rsidR="007D2A32" w:rsidRPr="00611D7B">
        <w:rPr>
          <w:rFonts w:ascii="宋体" w:hAnsi="宋体" w:hint="eastAsia"/>
          <w:color w:val="auto"/>
          <w:szCs w:val="24"/>
        </w:rPr>
        <w:t>审核</w:t>
      </w:r>
      <w:r w:rsidRPr="00611D7B">
        <w:rPr>
          <w:rFonts w:ascii="宋体" w:hAnsi="宋体" w:hint="eastAsia"/>
          <w:color w:val="auto"/>
          <w:szCs w:val="24"/>
        </w:rPr>
        <w:t>认定后</w:t>
      </w:r>
      <w:r w:rsidR="007D2A32" w:rsidRPr="00611D7B">
        <w:rPr>
          <w:rFonts w:ascii="宋体" w:hAnsi="宋体" w:hint="eastAsia"/>
          <w:color w:val="auto"/>
          <w:szCs w:val="24"/>
        </w:rPr>
        <w:t>由集团客户管理岗新增集团成员企业，或创建新集团客户。</w:t>
      </w:r>
    </w:p>
    <w:p w:rsidR="007D714A" w:rsidRPr="00611D7B" w:rsidRDefault="00132396" w:rsidP="005A5CAC">
      <w:pPr>
        <w:pStyle w:val="a5"/>
        <w:widowControl w:val="0"/>
        <w:numPr>
          <w:ilvl w:val="0"/>
          <w:numId w:val="3"/>
          <w:numberingChange w:id="118" w:author="戴晓东" w:date="2012-12-27T10:32:00Z" w:original="第%1:29: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本行</w:t>
      </w:r>
      <w:r w:rsidR="007D714A" w:rsidRPr="00611D7B">
        <w:rPr>
          <w:rFonts w:ascii="宋体" w:hAnsi="宋体" w:hint="eastAsia"/>
          <w:color w:val="auto"/>
          <w:szCs w:val="24"/>
        </w:rPr>
        <w:t>集团客户构成公司因股东结构变更、关键管理人员变更等因素</w:t>
      </w:r>
      <w:r w:rsidR="00580862" w:rsidRPr="00611D7B">
        <w:rPr>
          <w:rFonts w:ascii="宋体" w:hAnsi="宋体" w:hint="eastAsia"/>
          <w:color w:val="auto"/>
          <w:szCs w:val="24"/>
        </w:rPr>
        <w:t>，</w:t>
      </w:r>
      <w:r w:rsidR="007D714A" w:rsidRPr="00611D7B">
        <w:rPr>
          <w:rFonts w:ascii="宋体" w:hAnsi="宋体" w:hint="eastAsia"/>
          <w:color w:val="auto"/>
          <w:szCs w:val="24"/>
        </w:rPr>
        <w:t>导致该公司已不再符合集团客户条件的，由构成公司</w:t>
      </w:r>
      <w:r w:rsidR="00580862" w:rsidRPr="00611D7B">
        <w:rPr>
          <w:rFonts w:ascii="宋体" w:hAnsi="宋体" w:hint="eastAsia"/>
          <w:color w:val="auto"/>
          <w:szCs w:val="24"/>
        </w:rPr>
        <w:t>经办行</w:t>
      </w:r>
      <w:r w:rsidR="007D714A" w:rsidRPr="00611D7B">
        <w:rPr>
          <w:rFonts w:ascii="宋体" w:hAnsi="宋体" w:hint="eastAsia"/>
          <w:color w:val="auto"/>
          <w:szCs w:val="24"/>
        </w:rPr>
        <w:t>的主管客户经理</w:t>
      </w:r>
      <w:r w:rsidR="00580862" w:rsidRPr="00611D7B">
        <w:rPr>
          <w:rFonts w:ascii="宋体" w:hAnsi="宋体" w:hint="eastAsia"/>
          <w:color w:val="auto"/>
          <w:szCs w:val="24"/>
        </w:rPr>
        <w:t>提交相关</w:t>
      </w:r>
      <w:r w:rsidR="007D714A" w:rsidRPr="00611D7B">
        <w:rPr>
          <w:rFonts w:ascii="宋体" w:hAnsi="宋体" w:hint="eastAsia"/>
          <w:color w:val="auto"/>
          <w:szCs w:val="24"/>
        </w:rPr>
        <w:t>线索，详细</w:t>
      </w:r>
      <w:r w:rsidR="00580862" w:rsidRPr="00611D7B">
        <w:rPr>
          <w:rFonts w:ascii="宋体" w:hAnsi="宋体" w:hint="eastAsia"/>
          <w:color w:val="auto"/>
          <w:szCs w:val="24"/>
        </w:rPr>
        <w:t>描述情况</w:t>
      </w:r>
      <w:r w:rsidR="007D714A" w:rsidRPr="00611D7B">
        <w:rPr>
          <w:rFonts w:ascii="宋体" w:hAnsi="宋体" w:hint="eastAsia"/>
          <w:color w:val="auto"/>
          <w:szCs w:val="24"/>
        </w:rPr>
        <w:t>，</w:t>
      </w:r>
      <w:r w:rsidR="00580862" w:rsidRPr="00611D7B">
        <w:rPr>
          <w:rFonts w:ascii="宋体" w:hAnsi="宋体" w:hint="eastAsia"/>
          <w:color w:val="auto"/>
          <w:szCs w:val="24"/>
        </w:rPr>
        <w:t>经</w:t>
      </w:r>
      <w:r w:rsidR="007D714A" w:rsidRPr="00611D7B">
        <w:rPr>
          <w:rFonts w:ascii="宋体" w:hAnsi="宋体" w:hint="eastAsia"/>
          <w:color w:val="auto"/>
          <w:szCs w:val="24"/>
        </w:rPr>
        <w:t>集团客户管理岗审核</w:t>
      </w:r>
      <w:r w:rsidR="00580862" w:rsidRPr="00611D7B">
        <w:rPr>
          <w:rFonts w:ascii="宋体" w:hAnsi="宋体" w:hint="eastAsia"/>
          <w:color w:val="auto"/>
          <w:szCs w:val="24"/>
        </w:rPr>
        <w:t>认定后</w:t>
      </w:r>
      <w:r w:rsidR="007D714A" w:rsidRPr="00611D7B">
        <w:rPr>
          <w:rFonts w:ascii="宋体" w:hAnsi="宋体" w:hint="eastAsia"/>
          <w:color w:val="auto"/>
          <w:szCs w:val="24"/>
        </w:rPr>
        <w:t>，</w:t>
      </w:r>
      <w:r w:rsidR="00580862" w:rsidRPr="00611D7B">
        <w:rPr>
          <w:rFonts w:ascii="宋体" w:hAnsi="宋体" w:hint="eastAsia"/>
          <w:color w:val="auto"/>
          <w:szCs w:val="24"/>
        </w:rPr>
        <w:t>做相应删除处理</w:t>
      </w:r>
      <w:r w:rsidR="007D714A" w:rsidRPr="00611D7B">
        <w:rPr>
          <w:rFonts w:ascii="宋体" w:hAnsi="宋体" w:hint="eastAsia"/>
          <w:color w:val="auto"/>
          <w:szCs w:val="24"/>
        </w:rPr>
        <w:t>。</w:t>
      </w:r>
    </w:p>
    <w:p w:rsidR="007D714A" w:rsidRPr="00611D7B" w:rsidRDefault="007D714A" w:rsidP="007D2A32">
      <w:pPr>
        <w:pStyle w:val="a5"/>
        <w:widowControl w:val="0"/>
        <w:tabs>
          <w:tab w:val="num" w:pos="-4680"/>
        </w:tabs>
        <w:snapToGrid w:val="0"/>
        <w:spacing w:beforeLines="50" w:before="156" w:afterLines="50" w:after="156" w:line="360" w:lineRule="auto"/>
        <w:ind w:firstLineChars="225" w:firstLine="540"/>
        <w:jc w:val="both"/>
        <w:rPr>
          <w:rFonts w:ascii="宋体" w:hAnsi="宋体" w:hint="eastAsia"/>
          <w:color w:val="auto"/>
          <w:szCs w:val="24"/>
        </w:rPr>
      </w:pPr>
    </w:p>
    <w:p w:rsidR="007D714A" w:rsidRPr="00611D7B" w:rsidRDefault="007D714A" w:rsidP="007D714A">
      <w:pPr>
        <w:pStyle w:val="1"/>
        <w:numPr>
          <w:ilvl w:val="0"/>
          <w:numId w:val="2"/>
          <w:numberingChange w:id="119" w:author="戴晓东" w:date="2012-12-27T10:32:00Z" w:original="第%1:4:39:章"/>
        </w:numPr>
        <w:tabs>
          <w:tab w:val="clear" w:pos="1155"/>
          <w:tab w:val="num" w:pos="0"/>
        </w:tabs>
        <w:spacing w:beforeLines="100" w:before="312" w:afterLines="100" w:after="312" w:line="360" w:lineRule="auto"/>
        <w:ind w:left="0" w:firstLine="0"/>
        <w:jc w:val="center"/>
        <w:rPr>
          <w:rFonts w:ascii="黑体" w:eastAsia="黑体" w:hAnsi="宋体" w:hint="eastAsia"/>
          <w:b w:val="0"/>
          <w:sz w:val="24"/>
          <w:szCs w:val="24"/>
          <w:lang w:eastAsia="zh-CN"/>
        </w:rPr>
      </w:pPr>
      <w:bookmarkStart w:id="120" w:name="_Toc209000451"/>
      <w:bookmarkStart w:id="121" w:name="_Toc335901662"/>
      <w:r w:rsidRPr="00611D7B">
        <w:rPr>
          <w:rFonts w:ascii="黑体" w:eastAsia="黑体" w:hAnsi="宋体" w:hint="eastAsia"/>
          <w:b w:val="0"/>
          <w:sz w:val="24"/>
          <w:szCs w:val="24"/>
          <w:lang w:eastAsia="zh-CN"/>
        </w:rPr>
        <w:t>集团客户授信</w:t>
      </w:r>
      <w:bookmarkEnd w:id="120"/>
      <w:r w:rsidRPr="00611D7B">
        <w:rPr>
          <w:rFonts w:ascii="黑体" w:eastAsia="黑体" w:hAnsi="宋体" w:hint="eastAsia"/>
          <w:b w:val="0"/>
          <w:sz w:val="24"/>
          <w:szCs w:val="24"/>
          <w:lang w:eastAsia="zh-CN"/>
        </w:rPr>
        <w:t>额度管理</w:t>
      </w:r>
      <w:bookmarkEnd w:id="121"/>
    </w:p>
    <w:p w:rsidR="00EC4F40" w:rsidRPr="002350E3" w:rsidRDefault="00EC4F40" w:rsidP="00F97BCC">
      <w:pPr>
        <w:pStyle w:val="a5"/>
        <w:widowControl w:val="0"/>
        <w:numPr>
          <w:ilvl w:val="0"/>
          <w:numId w:val="3"/>
          <w:numberingChange w:id="122" w:author="戴晓东" w:date="2012-12-27T10:32:00Z" w:original="第%1:30:39:条"/>
        </w:numPr>
        <w:tabs>
          <w:tab w:val="clear" w:pos="1722"/>
        </w:tabs>
        <w:snapToGrid w:val="0"/>
        <w:spacing w:beforeLines="50" w:before="156" w:afterLines="50" w:after="156" w:line="360" w:lineRule="auto"/>
        <w:ind w:left="0"/>
        <w:jc w:val="both"/>
        <w:rPr>
          <w:rFonts w:ascii="宋体" w:hAnsi="宋体" w:hint="eastAsia"/>
          <w:color w:val="auto"/>
          <w:szCs w:val="24"/>
        </w:rPr>
      </w:pPr>
      <w:r w:rsidRPr="002350E3">
        <w:rPr>
          <w:rFonts w:ascii="宋体" w:hAnsi="宋体"/>
          <w:color w:val="auto"/>
          <w:szCs w:val="24"/>
        </w:rPr>
        <w:t>本行持有的集团客户成员企业发行的公司债券、企业债券、短期融资券、中期票据等债券资产以及通过衍生产品等交易行为所产生的信用风险暴露</w:t>
      </w:r>
      <w:r w:rsidRPr="002350E3">
        <w:rPr>
          <w:rFonts w:ascii="宋体" w:hAnsi="宋体" w:hint="eastAsia"/>
          <w:color w:val="auto"/>
          <w:szCs w:val="24"/>
        </w:rPr>
        <w:t>，</w:t>
      </w:r>
      <w:r w:rsidRPr="002350E3">
        <w:rPr>
          <w:rFonts w:ascii="宋体" w:hAnsi="宋体"/>
          <w:color w:val="auto"/>
          <w:szCs w:val="24"/>
        </w:rPr>
        <w:t>应纳入集团客户授信业务进行风险管理。</w:t>
      </w:r>
    </w:p>
    <w:p w:rsidR="0099209A" w:rsidRPr="00611D7B" w:rsidRDefault="0099209A" w:rsidP="0099209A">
      <w:pPr>
        <w:pStyle w:val="a5"/>
        <w:widowControl w:val="0"/>
        <w:numPr>
          <w:ilvl w:val="0"/>
          <w:numId w:val="3"/>
          <w:numberingChange w:id="123" w:author="戴晓东" w:date="2012-12-27T10:32:00Z" w:original="第%1:31: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color w:val="auto"/>
          <w:szCs w:val="24"/>
        </w:rPr>
        <w:t>本行对集团客户授信应当遵循以下原则：</w:t>
      </w:r>
    </w:p>
    <w:p w:rsidR="0099209A" w:rsidRPr="00611D7B" w:rsidRDefault="0099209A" w:rsidP="0099209A">
      <w:pPr>
        <w:pStyle w:val="a5"/>
        <w:widowControl w:val="0"/>
        <w:numPr>
          <w:ilvl w:val="0"/>
          <w:numId w:val="17"/>
          <w:numberingChange w:id="124"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统一原则。即本行对集团客户授信实行统一管理，集中对集团客户授信进行风险管控；</w:t>
      </w:r>
    </w:p>
    <w:p w:rsidR="0099209A" w:rsidRPr="00611D7B" w:rsidRDefault="0099209A" w:rsidP="0099209A">
      <w:pPr>
        <w:pStyle w:val="a5"/>
        <w:widowControl w:val="0"/>
        <w:numPr>
          <w:ilvl w:val="0"/>
          <w:numId w:val="17"/>
          <w:numberingChange w:id="125"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适度原则。即本</w:t>
      </w:r>
      <w:r w:rsidRPr="00611D7B">
        <w:rPr>
          <w:rFonts w:ascii="宋体" w:hAnsi="宋体"/>
          <w:color w:val="auto"/>
          <w:szCs w:val="24"/>
        </w:rPr>
        <w:t>行根据授信客户风险大小和自身风险承担能力，合理确定集团客户的总体授信额度，防止过度集中风险</w:t>
      </w:r>
      <w:r w:rsidRPr="00611D7B">
        <w:rPr>
          <w:rFonts w:ascii="宋体" w:hAnsi="宋体" w:hint="eastAsia"/>
          <w:color w:val="auto"/>
          <w:szCs w:val="24"/>
        </w:rPr>
        <w:t>；</w:t>
      </w:r>
    </w:p>
    <w:p w:rsidR="0099209A" w:rsidRPr="00611D7B" w:rsidRDefault="0099209A" w:rsidP="0099209A">
      <w:pPr>
        <w:pStyle w:val="a5"/>
        <w:widowControl w:val="0"/>
        <w:numPr>
          <w:ilvl w:val="0"/>
          <w:numId w:val="17"/>
          <w:numberingChange w:id="126"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预警原则。即本</w:t>
      </w:r>
      <w:r w:rsidRPr="00611D7B">
        <w:rPr>
          <w:rFonts w:ascii="宋体" w:hAnsi="宋体"/>
          <w:color w:val="auto"/>
          <w:szCs w:val="24"/>
        </w:rPr>
        <w:t>行根据集团客户的各项预警信息，及时防范和化解集团客户的授信风险。</w:t>
      </w:r>
    </w:p>
    <w:p w:rsidR="007952BB" w:rsidRPr="00611D7B" w:rsidRDefault="007952BB" w:rsidP="005A5CAC">
      <w:pPr>
        <w:pStyle w:val="a5"/>
        <w:widowControl w:val="0"/>
        <w:numPr>
          <w:ilvl w:val="0"/>
          <w:numId w:val="3"/>
          <w:numberingChange w:id="127" w:author="戴晓东" w:date="2012-12-27T10:32:00Z" w:original="第%1:32: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lastRenderedPageBreak/>
        <w:t>集团客户授信额度的核定原则。</w:t>
      </w:r>
    </w:p>
    <w:p w:rsidR="007952BB" w:rsidRPr="00611D7B" w:rsidRDefault="007952BB" w:rsidP="007952BB">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本行对单一集团客户的授信额度不得超过本行资本净额的15%。</w:t>
      </w:r>
      <w:r w:rsidRPr="00611D7B">
        <w:rPr>
          <w:rFonts w:ascii="宋体" w:hAnsi="宋体"/>
          <w:color w:val="auto"/>
          <w:szCs w:val="24"/>
        </w:rPr>
        <w:t>当一个集团客户授信需求超过</w:t>
      </w:r>
      <w:r w:rsidRPr="00611D7B">
        <w:rPr>
          <w:rFonts w:ascii="宋体" w:hAnsi="宋体" w:hint="eastAsia"/>
          <w:color w:val="auto"/>
          <w:szCs w:val="24"/>
        </w:rPr>
        <w:t>本行</w:t>
      </w:r>
      <w:r w:rsidRPr="00611D7B">
        <w:rPr>
          <w:rFonts w:ascii="宋体" w:hAnsi="宋体"/>
          <w:color w:val="auto"/>
          <w:szCs w:val="24"/>
        </w:rPr>
        <w:t>风险的承受能力时，</w:t>
      </w:r>
      <w:r w:rsidRPr="00611D7B">
        <w:rPr>
          <w:rFonts w:ascii="宋体" w:hAnsi="宋体" w:hint="eastAsia"/>
          <w:color w:val="auto"/>
          <w:szCs w:val="24"/>
        </w:rPr>
        <w:t>本行可以</w:t>
      </w:r>
      <w:r w:rsidRPr="00611D7B">
        <w:rPr>
          <w:rFonts w:ascii="宋体" w:hAnsi="宋体"/>
          <w:color w:val="auto"/>
          <w:szCs w:val="24"/>
        </w:rPr>
        <w:t xml:space="preserve">采取组织银团贷款、联合贷款和贷款转让等措施分散风险。 </w:t>
      </w:r>
    </w:p>
    <w:p w:rsidR="007952BB" w:rsidRPr="00611D7B" w:rsidRDefault="007952BB" w:rsidP="005A5CAC">
      <w:pPr>
        <w:pStyle w:val="a5"/>
        <w:widowControl w:val="0"/>
        <w:numPr>
          <w:ilvl w:val="0"/>
          <w:numId w:val="30"/>
          <w:numberingChange w:id="128"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集团母公司在本行有授信业务的，本行采取向其集团公司整体授信的方式，统一核定集团客户整体授信额度，同时分别核定各独立法人的授信额度</w:t>
      </w:r>
      <w:r w:rsidR="00132396" w:rsidRPr="00611D7B">
        <w:rPr>
          <w:rFonts w:ascii="宋体" w:hAnsi="宋体" w:hint="eastAsia"/>
          <w:color w:val="auto"/>
          <w:szCs w:val="24"/>
        </w:rPr>
        <w:t>；</w:t>
      </w:r>
    </w:p>
    <w:p w:rsidR="00132396" w:rsidRPr="00611D7B" w:rsidRDefault="00132396" w:rsidP="005A5CAC">
      <w:pPr>
        <w:pStyle w:val="a5"/>
        <w:widowControl w:val="0"/>
        <w:numPr>
          <w:ilvl w:val="0"/>
          <w:numId w:val="30"/>
          <w:numberingChange w:id="129"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集团母公司在本行没有授信业务的，本行分别核定集团内部各独立法人单位的授信额度，各独立法人单位的授信额度在本行各分支机构的授信额度之和即为集团客户的授信额度</w:t>
      </w:r>
      <w:r w:rsidR="00431F23">
        <w:rPr>
          <w:rFonts w:ascii="宋体" w:hAnsi="宋体" w:hint="eastAsia"/>
          <w:color w:val="auto"/>
          <w:szCs w:val="24"/>
        </w:rPr>
        <w:t>；</w:t>
      </w:r>
    </w:p>
    <w:p w:rsidR="007952BB" w:rsidRPr="00611D7B" w:rsidRDefault="00132396" w:rsidP="005A5CAC">
      <w:pPr>
        <w:pStyle w:val="a5"/>
        <w:widowControl w:val="0"/>
        <w:numPr>
          <w:ilvl w:val="0"/>
          <w:numId w:val="30"/>
          <w:numberingChange w:id="130"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核定</w:t>
      </w:r>
      <w:r w:rsidR="007952BB" w:rsidRPr="00611D7B">
        <w:rPr>
          <w:rFonts w:ascii="宋体" w:hAnsi="宋体" w:hint="eastAsia"/>
          <w:color w:val="auto"/>
          <w:szCs w:val="24"/>
        </w:rPr>
        <w:t>集团客户内各</w:t>
      </w:r>
      <w:r w:rsidRPr="00611D7B">
        <w:rPr>
          <w:rFonts w:ascii="宋体" w:hAnsi="宋体" w:hint="eastAsia"/>
          <w:color w:val="auto"/>
          <w:szCs w:val="24"/>
        </w:rPr>
        <w:t>构成公司</w:t>
      </w:r>
      <w:r w:rsidR="007952BB" w:rsidRPr="00611D7B">
        <w:rPr>
          <w:rFonts w:ascii="宋体" w:hAnsi="宋体" w:hint="eastAsia"/>
          <w:color w:val="auto"/>
          <w:szCs w:val="24"/>
        </w:rPr>
        <w:t>最高授信额度时，</w:t>
      </w:r>
      <w:r w:rsidRPr="00611D7B">
        <w:rPr>
          <w:rFonts w:ascii="宋体" w:hAnsi="宋体" w:hint="eastAsia"/>
          <w:color w:val="auto"/>
          <w:szCs w:val="24"/>
        </w:rPr>
        <w:t>应</w:t>
      </w:r>
      <w:r w:rsidR="007952BB" w:rsidRPr="00611D7B">
        <w:rPr>
          <w:rFonts w:ascii="宋体" w:hAnsi="宋体" w:hint="eastAsia"/>
          <w:color w:val="auto"/>
          <w:szCs w:val="24"/>
        </w:rPr>
        <w:t>充分考虑各授信对象自身的信用状况、经营状况和财务状况</w:t>
      </w:r>
      <w:r w:rsidRPr="00611D7B">
        <w:rPr>
          <w:rFonts w:ascii="宋体" w:hAnsi="宋体" w:hint="eastAsia"/>
          <w:color w:val="auto"/>
          <w:szCs w:val="24"/>
        </w:rPr>
        <w:t>，同时</w:t>
      </w:r>
      <w:r w:rsidR="007952BB" w:rsidRPr="00611D7B">
        <w:rPr>
          <w:rFonts w:ascii="宋体" w:hAnsi="宋体" w:hint="eastAsia"/>
          <w:color w:val="auto"/>
          <w:szCs w:val="24"/>
        </w:rPr>
        <w:t>还应充分考虑集团客户的整体信用状况、经营状况和合并财务状况。</w:t>
      </w:r>
    </w:p>
    <w:p w:rsidR="007D714A" w:rsidRPr="00611D7B" w:rsidRDefault="007D714A" w:rsidP="005A5CAC">
      <w:pPr>
        <w:pStyle w:val="a5"/>
        <w:widowControl w:val="0"/>
        <w:numPr>
          <w:ilvl w:val="0"/>
          <w:numId w:val="3"/>
          <w:numberingChange w:id="131" w:author="戴晓东" w:date="2012-12-27T10:32:00Z" w:original="第%1:33: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集团客户授信额度的核定流程。</w:t>
      </w:r>
    </w:p>
    <w:p w:rsidR="007D714A" w:rsidRPr="00611D7B" w:rsidRDefault="007D714A" w:rsidP="005A5CAC">
      <w:pPr>
        <w:pStyle w:val="a5"/>
        <w:widowControl w:val="0"/>
        <w:numPr>
          <w:ilvl w:val="0"/>
          <w:numId w:val="31"/>
          <w:numberingChange w:id="132"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资料收集与申报授信额度的资信尽职调查：</w:t>
      </w:r>
    </w:p>
    <w:p w:rsidR="007D714A" w:rsidRPr="00611D7B" w:rsidRDefault="007D714A" w:rsidP="005A5CAC">
      <w:pPr>
        <w:pStyle w:val="a5"/>
        <w:widowControl w:val="0"/>
        <w:numPr>
          <w:ilvl w:val="1"/>
          <w:numId w:val="31"/>
          <w:numberingChange w:id="133" w:author="戴晓东" w:date="2012-12-27T10:32:00Z" w:original="%2:1: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资料收集与资信尽职调查：</w:t>
      </w:r>
    </w:p>
    <w:p w:rsidR="007D714A" w:rsidRPr="00611D7B" w:rsidRDefault="007D714A"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（1）集团客户的主管和协管机构应收集集团客户完整真实的信息资料，包括集团客户</w:t>
      </w:r>
      <w:r w:rsidR="00F957F9" w:rsidRPr="00611D7B">
        <w:rPr>
          <w:rFonts w:ascii="宋体" w:hAnsi="宋体" w:hint="eastAsia"/>
          <w:color w:val="auto"/>
          <w:szCs w:val="24"/>
        </w:rPr>
        <w:t>母公司和</w:t>
      </w:r>
      <w:r w:rsidRPr="00611D7B">
        <w:rPr>
          <w:rFonts w:ascii="宋体" w:hAnsi="宋体" w:hint="eastAsia"/>
          <w:color w:val="auto"/>
          <w:szCs w:val="24"/>
        </w:rPr>
        <w:t>各成员</w:t>
      </w:r>
      <w:r w:rsidR="00F957F9" w:rsidRPr="00611D7B">
        <w:rPr>
          <w:rFonts w:ascii="宋体" w:hAnsi="宋体" w:hint="eastAsia"/>
          <w:color w:val="auto"/>
          <w:szCs w:val="24"/>
        </w:rPr>
        <w:t>企业</w:t>
      </w:r>
      <w:r w:rsidRPr="00611D7B">
        <w:rPr>
          <w:rFonts w:ascii="宋体" w:hAnsi="宋体" w:hint="eastAsia"/>
          <w:color w:val="auto"/>
          <w:szCs w:val="24"/>
        </w:rPr>
        <w:t>的名称、法定代表人、实际控制人、注册地、注册资本、主营业务、股权结构、高级管理人员情况、财务状况、重大资产项目、担保情况和重要诉讼情况等。必要时，可要求集团客户聘请独立的具有公证效应的第三方出具资料真实性证明。</w:t>
      </w:r>
    </w:p>
    <w:p w:rsidR="007D714A" w:rsidRPr="00611D7B" w:rsidRDefault="007D714A"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集团客户申请基本授信额度时，需提交母公司或相关构成公司的营业执照、组织机构代码证；税务登记证；贷款卡信息；验资报告；企业章程；前三年审计报告及申请日前一期的财务报表；</w:t>
      </w:r>
      <w:r w:rsidR="00F957F9" w:rsidRPr="00611D7B">
        <w:rPr>
          <w:rFonts w:ascii="宋体" w:hAnsi="宋体" w:hint="eastAsia"/>
          <w:color w:val="auto"/>
          <w:szCs w:val="24"/>
        </w:rPr>
        <w:t>保证</w:t>
      </w:r>
      <w:r w:rsidRPr="00611D7B">
        <w:rPr>
          <w:rFonts w:ascii="宋体" w:hAnsi="宋体" w:hint="eastAsia"/>
          <w:color w:val="auto"/>
          <w:szCs w:val="24"/>
        </w:rPr>
        <w:t>担保人前两年审计报告及申请日前一期的财务报表；抵押物权利凭证、质物权利凭证及评估报告；下一年度的经营计划或购销合同；其他本行需要的资料。</w:t>
      </w:r>
    </w:p>
    <w:p w:rsidR="007D714A" w:rsidRPr="00611D7B" w:rsidRDefault="007D714A"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lastRenderedPageBreak/>
        <w:t>集团客户申请非项目性专项授信额度，还需提交非项目性专项授信额度对应的采购合同及还款来源对应的销售合同。</w:t>
      </w:r>
    </w:p>
    <w:p w:rsidR="007D714A" w:rsidRPr="00611D7B" w:rsidRDefault="007D714A"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（2）集团客户的主管和协管机构应查询集团客户</w:t>
      </w:r>
      <w:r w:rsidR="00F957F9" w:rsidRPr="00611D7B">
        <w:rPr>
          <w:rFonts w:ascii="宋体" w:hAnsi="宋体" w:hint="eastAsia"/>
          <w:color w:val="auto"/>
          <w:szCs w:val="24"/>
        </w:rPr>
        <w:t>母公司和各成员企业</w:t>
      </w:r>
      <w:r w:rsidRPr="00611D7B">
        <w:rPr>
          <w:rFonts w:ascii="宋体" w:hAnsi="宋体" w:hint="eastAsia"/>
          <w:color w:val="auto"/>
          <w:szCs w:val="24"/>
        </w:rPr>
        <w:t>的贷款卡信息、负债信息、大事记、关联方信息、对外对内担保信息和诉讼情况等。</w:t>
      </w:r>
    </w:p>
    <w:p w:rsidR="007D714A" w:rsidRPr="00611D7B" w:rsidRDefault="007D714A"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（3）</w:t>
      </w:r>
      <w:r w:rsidR="00F957F9" w:rsidRPr="00611D7B">
        <w:rPr>
          <w:rFonts w:ascii="宋体" w:hAnsi="宋体" w:hint="eastAsia"/>
          <w:color w:val="auto"/>
          <w:szCs w:val="24"/>
        </w:rPr>
        <w:t>集团客户的主管和协管机构</w:t>
      </w:r>
      <w:r w:rsidRPr="00611D7B">
        <w:rPr>
          <w:rFonts w:ascii="宋体" w:hAnsi="宋体" w:hint="eastAsia"/>
          <w:color w:val="auto"/>
          <w:szCs w:val="24"/>
        </w:rPr>
        <w:t>主管客户经理应</w:t>
      </w:r>
      <w:r w:rsidR="00F957F9" w:rsidRPr="00611D7B">
        <w:rPr>
          <w:rFonts w:ascii="宋体" w:hAnsi="宋体" w:hint="eastAsia"/>
          <w:color w:val="auto"/>
          <w:szCs w:val="24"/>
        </w:rPr>
        <w:t>对所管理的集团母公司及成员企业</w:t>
      </w:r>
      <w:r w:rsidRPr="00611D7B">
        <w:rPr>
          <w:rFonts w:ascii="宋体" w:hAnsi="宋体" w:hint="eastAsia"/>
          <w:color w:val="auto"/>
          <w:szCs w:val="24"/>
        </w:rPr>
        <w:t>进行充分的资信尽职调查，对照授信对象提供的资料</w:t>
      </w:r>
      <w:r w:rsidR="00F957F9" w:rsidRPr="00611D7B">
        <w:rPr>
          <w:rFonts w:ascii="宋体" w:hAnsi="宋体" w:hint="eastAsia"/>
          <w:color w:val="auto"/>
          <w:szCs w:val="24"/>
        </w:rPr>
        <w:t>进行核查</w:t>
      </w:r>
      <w:r w:rsidRPr="00611D7B">
        <w:rPr>
          <w:rFonts w:ascii="宋体" w:hAnsi="宋体" w:hint="eastAsia"/>
          <w:color w:val="auto"/>
          <w:szCs w:val="24"/>
        </w:rPr>
        <w:t>，重点内容或存在疑问的内容</w:t>
      </w:r>
      <w:r w:rsidR="00F957F9" w:rsidRPr="00611D7B">
        <w:rPr>
          <w:rFonts w:ascii="宋体" w:hAnsi="宋体" w:hint="eastAsia"/>
          <w:color w:val="auto"/>
          <w:szCs w:val="24"/>
        </w:rPr>
        <w:t>应</w:t>
      </w:r>
      <w:r w:rsidRPr="00611D7B">
        <w:rPr>
          <w:rFonts w:ascii="宋体" w:hAnsi="宋体" w:hint="eastAsia"/>
          <w:color w:val="auto"/>
          <w:szCs w:val="24"/>
        </w:rPr>
        <w:t>实地核查。</w:t>
      </w:r>
    </w:p>
    <w:p w:rsidR="007D714A" w:rsidRPr="00611D7B" w:rsidRDefault="007D714A"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跨国集团客户</w:t>
      </w:r>
      <w:r w:rsidR="00F957F9" w:rsidRPr="00611D7B">
        <w:rPr>
          <w:rFonts w:ascii="宋体" w:hAnsi="宋体" w:hint="eastAsia"/>
          <w:color w:val="auto"/>
          <w:szCs w:val="24"/>
        </w:rPr>
        <w:t>的境内</w:t>
      </w:r>
      <w:r w:rsidR="000D2FD4" w:rsidRPr="00611D7B">
        <w:rPr>
          <w:rFonts w:ascii="宋体" w:hAnsi="宋体" w:hint="eastAsia"/>
          <w:color w:val="auto"/>
          <w:szCs w:val="24"/>
        </w:rPr>
        <w:t>公司</w:t>
      </w:r>
      <w:r w:rsidR="00F957F9" w:rsidRPr="00611D7B">
        <w:rPr>
          <w:rFonts w:ascii="宋体" w:hAnsi="宋体" w:hint="eastAsia"/>
          <w:color w:val="auto"/>
          <w:szCs w:val="24"/>
        </w:rPr>
        <w:t>授信申请</w:t>
      </w:r>
      <w:r w:rsidRPr="00611D7B">
        <w:rPr>
          <w:rFonts w:ascii="宋体" w:hAnsi="宋体" w:hint="eastAsia"/>
          <w:color w:val="auto"/>
          <w:szCs w:val="24"/>
        </w:rPr>
        <w:t>，除了要对其境内</w:t>
      </w:r>
      <w:r w:rsidR="000D2FD4" w:rsidRPr="00611D7B">
        <w:rPr>
          <w:rFonts w:ascii="宋体" w:hAnsi="宋体" w:hint="eastAsia"/>
          <w:color w:val="auto"/>
          <w:szCs w:val="24"/>
        </w:rPr>
        <w:t>公司</w:t>
      </w:r>
      <w:r w:rsidRPr="00611D7B">
        <w:rPr>
          <w:rFonts w:ascii="宋体" w:hAnsi="宋体" w:hint="eastAsia"/>
          <w:color w:val="auto"/>
          <w:szCs w:val="24"/>
        </w:rPr>
        <w:t>进行调查外，还要关注其境外公司的背景</w:t>
      </w:r>
      <w:r w:rsidR="000D2FD4" w:rsidRPr="00611D7B">
        <w:rPr>
          <w:rFonts w:ascii="宋体" w:hAnsi="宋体" w:hint="eastAsia"/>
          <w:color w:val="auto"/>
          <w:szCs w:val="24"/>
        </w:rPr>
        <w:t>、</w:t>
      </w:r>
      <w:r w:rsidRPr="00611D7B">
        <w:rPr>
          <w:rFonts w:ascii="宋体" w:hAnsi="宋体" w:hint="eastAsia"/>
          <w:color w:val="auto"/>
          <w:szCs w:val="24"/>
        </w:rPr>
        <w:t>信用评级、经营和财务、担保和重大诉讼等情况，并在调查报告中</w:t>
      </w:r>
      <w:r w:rsidR="000D2FD4" w:rsidRPr="00611D7B">
        <w:rPr>
          <w:rFonts w:ascii="宋体" w:hAnsi="宋体" w:hint="eastAsia"/>
          <w:color w:val="auto"/>
          <w:szCs w:val="24"/>
        </w:rPr>
        <w:t>详细</w:t>
      </w:r>
      <w:r w:rsidRPr="00611D7B">
        <w:rPr>
          <w:rFonts w:ascii="宋体" w:hAnsi="宋体" w:hint="eastAsia"/>
          <w:color w:val="auto"/>
          <w:szCs w:val="24"/>
        </w:rPr>
        <w:t>记录。</w:t>
      </w:r>
    </w:p>
    <w:p w:rsidR="007D714A" w:rsidRPr="00611D7B" w:rsidRDefault="007D714A" w:rsidP="005A5CAC">
      <w:pPr>
        <w:pStyle w:val="a5"/>
        <w:widowControl w:val="0"/>
        <w:numPr>
          <w:ilvl w:val="1"/>
          <w:numId w:val="31"/>
          <w:numberingChange w:id="134" w:author="戴晓东" w:date="2012-12-27T10:32:00Z" w:original="%2:2: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集团客户的主管机构提出集团授信额度的初步方案：</w:t>
      </w:r>
    </w:p>
    <w:p w:rsidR="007D714A" w:rsidRPr="00611D7B" w:rsidRDefault="007D714A"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1）协管机构的客户经理应认真分析集团构成公司的财务状况、经营情况、集团内关联交易的影响程度，对集团客户的业绩评价应剔除非市场交易的影响，计算授信限额的模型测算值，撰写调查报告提出合理的授信建议额度、授信期限、授信产品结构、信用支持方式和定价的意见。调查人员对调查报告的真实性负责。协管机构完成上述工作后，将构成公司提供的相关资料及授信额度调查报告一并提交至集团客户主管机构的客户经理；</w:t>
      </w:r>
    </w:p>
    <w:p w:rsidR="007D714A" w:rsidRPr="00611D7B" w:rsidRDefault="007D714A"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2）集团客户主管机构的客户经理负责完成对由其主管的集团母公司或核心公司的调查并提出额度建议,同时应督促各协管机构尽快提交集团客户构成公司的授信额度申报资料，在收集齐各协管机构提交的构成公司授信额度调查意见的基础上，认真分析整个集团客户的经营情况、合并财务状况、内部关联交易影响程度，并按合并报表通过模型为集团客户计算最高授信限额，在充分与集团客户沟通的基础上，对集团客户整体授信额度及额度在集团构成公司之间的分配方案提出初步意见</w:t>
      </w:r>
      <w:r w:rsidR="006E16F5" w:rsidRPr="00611D7B">
        <w:rPr>
          <w:rFonts w:ascii="宋体" w:hAnsi="宋体" w:hint="eastAsia"/>
          <w:color w:val="auto"/>
          <w:szCs w:val="24"/>
        </w:rPr>
        <w:t>；</w:t>
      </w:r>
    </w:p>
    <w:p w:rsidR="006E16F5" w:rsidRPr="00611D7B" w:rsidRDefault="006E16F5"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（3）总行公布上收名单中的跨分行集团客户，</w:t>
      </w:r>
      <w:r w:rsidRPr="00611D7B">
        <w:rPr>
          <w:rFonts w:ascii="宋体" w:hAnsi="宋体" w:hint="eastAsia"/>
          <w:color w:val="auto"/>
        </w:rPr>
        <w:t>集团授信额度的初步方案由总行公司业务部负责制定。主管机构负责提交集团母公司及所管辖集团构成公司的调查报告，协管机构负责提交所管辖集团构成公司的调查报告，总行公司业务</w:t>
      </w:r>
      <w:r w:rsidRPr="00611D7B">
        <w:rPr>
          <w:rFonts w:ascii="宋体" w:hAnsi="宋体" w:hint="eastAsia"/>
          <w:color w:val="auto"/>
        </w:rPr>
        <w:lastRenderedPageBreak/>
        <w:t>部在经办行调查报告的基础上开展书面调查</w:t>
      </w:r>
      <w:r w:rsidR="00C12E86" w:rsidRPr="00611D7B">
        <w:rPr>
          <w:rFonts w:ascii="宋体" w:hAnsi="宋体" w:hint="eastAsia"/>
          <w:color w:val="auto"/>
        </w:rPr>
        <w:t>，</w:t>
      </w:r>
      <w:r w:rsidR="00C12E86" w:rsidRPr="00611D7B">
        <w:rPr>
          <w:rFonts w:ascii="宋体" w:hAnsi="宋体" w:hint="eastAsia"/>
          <w:color w:val="auto"/>
          <w:szCs w:val="24"/>
        </w:rPr>
        <w:t>分析整个集团客户的经营情况、合并财务状况、内部关联交易影响程度，在充分与经办行沟通的基础上，对集团客户整体授信额度及额度在集团构成公司之间的分配方案提出初步意见。</w:t>
      </w:r>
    </w:p>
    <w:p w:rsidR="007D714A" w:rsidRPr="00611D7B" w:rsidRDefault="007D714A" w:rsidP="005A5CAC">
      <w:pPr>
        <w:pStyle w:val="a5"/>
        <w:widowControl w:val="0"/>
        <w:numPr>
          <w:ilvl w:val="0"/>
          <w:numId w:val="31"/>
          <w:numberingChange w:id="135"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主管机构风险审查：</w:t>
      </w:r>
    </w:p>
    <w:p w:rsidR="007D714A" w:rsidRPr="00611D7B" w:rsidRDefault="007D714A"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集团客户主管机构</w:t>
      </w:r>
      <w:r w:rsidR="006C4F56">
        <w:rPr>
          <w:rFonts w:ascii="宋体" w:hAnsi="宋体" w:hint="eastAsia"/>
          <w:color w:val="auto"/>
          <w:szCs w:val="24"/>
        </w:rPr>
        <w:t>按照授信政策</w:t>
      </w:r>
      <w:r w:rsidR="003A5BFE">
        <w:rPr>
          <w:rFonts w:ascii="宋体" w:hAnsi="宋体" w:hint="eastAsia"/>
          <w:color w:val="auto"/>
          <w:szCs w:val="24"/>
        </w:rPr>
        <w:t>和流程</w:t>
      </w:r>
      <w:r w:rsidR="006C4F56">
        <w:rPr>
          <w:rFonts w:ascii="宋体" w:hAnsi="宋体" w:hint="eastAsia"/>
          <w:color w:val="auto"/>
          <w:szCs w:val="24"/>
        </w:rPr>
        <w:t>开展风险审查，</w:t>
      </w:r>
      <w:r w:rsidRPr="00611D7B">
        <w:rPr>
          <w:rFonts w:ascii="宋体" w:hAnsi="宋体" w:hint="eastAsia"/>
          <w:color w:val="auto"/>
          <w:szCs w:val="24"/>
        </w:rPr>
        <w:t>重点审查以下内容：</w:t>
      </w:r>
    </w:p>
    <w:p w:rsidR="007D714A" w:rsidRPr="00611D7B" w:rsidRDefault="007D714A" w:rsidP="005A5CAC">
      <w:pPr>
        <w:pStyle w:val="a5"/>
        <w:widowControl w:val="0"/>
        <w:numPr>
          <w:ilvl w:val="1"/>
          <w:numId w:val="31"/>
          <w:numberingChange w:id="136" w:author="戴晓东" w:date="2012-12-27T10:32:00Z" w:original="%2:1: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集团客户中应申报授信额度的构成公司是否已全部申报，如有缺漏，应退回营销部门重新收集申报；</w:t>
      </w:r>
    </w:p>
    <w:p w:rsidR="007D714A" w:rsidRPr="00611D7B" w:rsidRDefault="007D714A" w:rsidP="005A5CAC">
      <w:pPr>
        <w:pStyle w:val="a5"/>
        <w:widowControl w:val="0"/>
        <w:numPr>
          <w:ilvl w:val="1"/>
          <w:numId w:val="31"/>
          <w:numberingChange w:id="137" w:author="戴晓东" w:date="2012-12-27T10:32:00Z" w:original="%2:2: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提交的集团客户授信额度资料是否真实、完整；调查报告填写是否规范完整，相关重要信息与资料、报表是否一致；</w:t>
      </w:r>
    </w:p>
    <w:p w:rsidR="007D714A" w:rsidRPr="00611D7B" w:rsidRDefault="007D714A" w:rsidP="005A5CAC">
      <w:pPr>
        <w:pStyle w:val="a5"/>
        <w:widowControl w:val="0"/>
        <w:numPr>
          <w:ilvl w:val="1"/>
          <w:numId w:val="31"/>
          <w:numberingChange w:id="138" w:author="戴晓东" w:date="2012-12-27T10:32:00Z" w:original="%2:3: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集团客户授信额度的用途是否符合国家信贷政策、法规以及本行信贷投放政策和业务发展方向；</w:t>
      </w:r>
    </w:p>
    <w:p w:rsidR="007D714A" w:rsidRPr="00611D7B" w:rsidRDefault="007D714A" w:rsidP="005A5CAC">
      <w:pPr>
        <w:pStyle w:val="a5"/>
        <w:widowControl w:val="0"/>
        <w:numPr>
          <w:ilvl w:val="1"/>
          <w:numId w:val="31"/>
          <w:numberingChange w:id="139" w:author="戴晓东" w:date="2012-12-27T10:32:00Z" w:original="%2:4: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查验集团客户基本情况，审查客户经理对集团客户合并及各构成公司的财务状况、经营状况的分析与评价是否合理、准确；</w:t>
      </w:r>
    </w:p>
    <w:p w:rsidR="007D714A" w:rsidRPr="00611D7B" w:rsidRDefault="007D714A" w:rsidP="005A5CAC">
      <w:pPr>
        <w:pStyle w:val="a5"/>
        <w:widowControl w:val="0"/>
        <w:numPr>
          <w:ilvl w:val="1"/>
          <w:numId w:val="31"/>
          <w:numberingChange w:id="140" w:author="戴晓东" w:date="2012-12-27T10:32:00Z" w:original="%2:5: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查验客户经理对集团客户整体和构成公司的最高授信限额的计算是否准确，相关财务数据的调整是否合理、是否有依据，结合客户对授信额度的需求，判断营销部门对集团客户构成公司之间的额度分配意见是否合理；</w:t>
      </w:r>
    </w:p>
    <w:p w:rsidR="007D714A" w:rsidRPr="00611D7B" w:rsidRDefault="007D714A" w:rsidP="005A5CAC">
      <w:pPr>
        <w:pStyle w:val="a5"/>
        <w:widowControl w:val="0"/>
        <w:numPr>
          <w:ilvl w:val="1"/>
          <w:numId w:val="31"/>
          <w:numberingChange w:id="141" w:author="戴晓东" w:date="2012-12-27T10:32:00Z" w:original="%2:6: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验证集团客户是否具备还款能力，授信额度的还款来源是否充足与可靠；</w:t>
      </w:r>
    </w:p>
    <w:p w:rsidR="007D714A" w:rsidRPr="00611D7B" w:rsidRDefault="007D714A" w:rsidP="005A5CAC">
      <w:pPr>
        <w:pStyle w:val="a5"/>
        <w:widowControl w:val="0"/>
        <w:numPr>
          <w:ilvl w:val="1"/>
          <w:numId w:val="31"/>
          <w:numberingChange w:id="142" w:author="戴晓东" w:date="2012-12-27T10:32:00Z" w:original="%2:7: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审查集团客户授信额度的担保措施，包括担保人的主体资格、担保能力、抵质押物的合法性、真实性、足值性、可变现性等；</w:t>
      </w:r>
    </w:p>
    <w:p w:rsidR="007D714A" w:rsidRPr="00611D7B" w:rsidRDefault="007D714A" w:rsidP="005A5CAC">
      <w:pPr>
        <w:pStyle w:val="a5"/>
        <w:widowControl w:val="0"/>
        <w:numPr>
          <w:ilvl w:val="1"/>
          <w:numId w:val="31"/>
          <w:numberingChange w:id="143" w:author="戴晓东" w:date="2012-12-27T10:32:00Z" w:original="%2:8: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审查调查意见。逐条审查调查岗意见是否完整、恰当，授信额度使用条件设定是否合理、有效。</w:t>
      </w:r>
    </w:p>
    <w:p w:rsidR="00C12E86" w:rsidRPr="00611D7B" w:rsidRDefault="00C12E86" w:rsidP="00C12E86">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总行公布上收名单中的跨分行集团客户，上述工作由总行公司业务部承担。</w:t>
      </w:r>
    </w:p>
    <w:p w:rsidR="007D714A" w:rsidRPr="00611D7B" w:rsidRDefault="007D714A" w:rsidP="005A5CAC">
      <w:pPr>
        <w:pStyle w:val="a5"/>
        <w:widowControl w:val="0"/>
        <w:numPr>
          <w:ilvl w:val="0"/>
          <w:numId w:val="31"/>
          <w:numberingChange w:id="144"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审批决策</w:t>
      </w:r>
    </w:p>
    <w:p w:rsidR="007D714A" w:rsidRPr="00611D7B" w:rsidRDefault="007D714A" w:rsidP="005A5CAC">
      <w:pPr>
        <w:pStyle w:val="a5"/>
        <w:widowControl w:val="0"/>
        <w:numPr>
          <w:ilvl w:val="1"/>
          <w:numId w:val="31"/>
          <w:numberingChange w:id="145" w:author="戴晓东" w:date="2012-12-27T10:32:00Z" w:original="%2:1: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分行权限内的审批</w:t>
      </w:r>
      <w:r w:rsidR="000D2FD4" w:rsidRPr="00611D7B">
        <w:rPr>
          <w:rFonts w:ascii="宋体" w:hAnsi="宋体" w:hint="eastAsia"/>
          <w:color w:val="auto"/>
          <w:szCs w:val="24"/>
        </w:rPr>
        <w:t>。</w:t>
      </w:r>
      <w:r w:rsidRPr="00611D7B">
        <w:rPr>
          <w:rFonts w:ascii="宋体" w:hAnsi="宋体" w:hint="eastAsia"/>
          <w:color w:val="auto"/>
          <w:szCs w:val="24"/>
        </w:rPr>
        <w:t>分行审批权限内的</w:t>
      </w:r>
      <w:r w:rsidR="006C4F56">
        <w:rPr>
          <w:rFonts w:ascii="宋体" w:hAnsi="宋体" w:hint="eastAsia"/>
          <w:color w:val="auto"/>
          <w:szCs w:val="24"/>
        </w:rPr>
        <w:t>集团客户</w:t>
      </w:r>
      <w:r w:rsidRPr="00611D7B">
        <w:rPr>
          <w:rFonts w:ascii="宋体" w:hAnsi="宋体" w:hint="eastAsia"/>
          <w:color w:val="auto"/>
          <w:szCs w:val="24"/>
        </w:rPr>
        <w:t>授信额度，报分行行长或分行行长转授权的有权审批人审批</w:t>
      </w:r>
      <w:r w:rsidR="000D2FD4" w:rsidRPr="00611D7B">
        <w:rPr>
          <w:rFonts w:ascii="宋体" w:hAnsi="宋体" w:hint="eastAsia"/>
          <w:color w:val="auto"/>
          <w:szCs w:val="24"/>
        </w:rPr>
        <w:t>；</w:t>
      </w:r>
    </w:p>
    <w:p w:rsidR="007D714A" w:rsidRPr="00611D7B" w:rsidRDefault="007D714A" w:rsidP="005A5CAC">
      <w:pPr>
        <w:pStyle w:val="a5"/>
        <w:widowControl w:val="0"/>
        <w:numPr>
          <w:ilvl w:val="1"/>
          <w:numId w:val="31"/>
          <w:numberingChange w:id="146" w:author="戴晓东" w:date="2012-12-27T10:32:00Z" w:original="%2:2: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lastRenderedPageBreak/>
        <w:t>总行权限内的审批</w:t>
      </w:r>
      <w:r w:rsidR="000D2FD4" w:rsidRPr="00611D7B">
        <w:rPr>
          <w:rFonts w:ascii="宋体" w:hAnsi="宋体" w:hint="eastAsia"/>
          <w:color w:val="auto"/>
          <w:szCs w:val="24"/>
        </w:rPr>
        <w:t>。</w:t>
      </w:r>
      <w:r w:rsidR="006C4F56">
        <w:rPr>
          <w:rFonts w:ascii="宋体" w:hAnsi="宋体" w:hint="eastAsia"/>
          <w:color w:val="auto"/>
          <w:szCs w:val="24"/>
        </w:rPr>
        <w:t>总行审批权限内</w:t>
      </w:r>
      <w:r w:rsidR="006C4F56" w:rsidRPr="00611D7B">
        <w:rPr>
          <w:rFonts w:ascii="宋体" w:hAnsi="宋体" w:hint="eastAsia"/>
          <w:color w:val="auto"/>
          <w:szCs w:val="24"/>
        </w:rPr>
        <w:t>的集团客户授信额度</w:t>
      </w:r>
      <w:r w:rsidRPr="00611D7B">
        <w:rPr>
          <w:rFonts w:ascii="宋体" w:hAnsi="宋体" w:hint="eastAsia"/>
          <w:color w:val="auto"/>
          <w:szCs w:val="24"/>
        </w:rPr>
        <w:t>，报总行</w:t>
      </w:r>
      <w:r w:rsidR="006C4F56">
        <w:rPr>
          <w:rFonts w:ascii="宋体" w:hAnsi="宋体" w:hint="eastAsia"/>
          <w:color w:val="auto"/>
          <w:szCs w:val="24"/>
        </w:rPr>
        <w:t>相应审批权限审批</w:t>
      </w:r>
      <w:r w:rsidRPr="00611D7B">
        <w:rPr>
          <w:rFonts w:ascii="宋体" w:hAnsi="宋体"/>
          <w:color w:val="auto"/>
          <w:szCs w:val="24"/>
        </w:rPr>
        <w:t>。</w:t>
      </w:r>
    </w:p>
    <w:p w:rsidR="007D714A" w:rsidRPr="00611D7B" w:rsidRDefault="007D714A" w:rsidP="005A5CAC">
      <w:pPr>
        <w:pStyle w:val="a5"/>
        <w:widowControl w:val="0"/>
        <w:numPr>
          <w:ilvl w:val="0"/>
          <w:numId w:val="31"/>
          <w:numberingChange w:id="147" w:author="戴晓东" w:date="2012-12-27T10:32:00Z" w:original="（%1:4: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集团客户授信额度建立</w:t>
      </w:r>
    </w:p>
    <w:p w:rsidR="007D714A" w:rsidRPr="00611D7B" w:rsidRDefault="007D714A" w:rsidP="005A5CAC">
      <w:pPr>
        <w:pStyle w:val="a5"/>
        <w:widowControl w:val="0"/>
        <w:numPr>
          <w:ilvl w:val="1"/>
          <w:numId w:val="31"/>
          <w:numberingChange w:id="148" w:author="戴晓东" w:date="2012-12-27T10:32:00Z" w:original="%2:1: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分行审批的集团客户授信额度，</w:t>
      </w:r>
      <w:r w:rsidR="006C4F56">
        <w:rPr>
          <w:rFonts w:ascii="宋体" w:hAnsi="宋体" w:hint="eastAsia"/>
          <w:color w:val="auto"/>
          <w:szCs w:val="24"/>
        </w:rPr>
        <w:t>主管机构</w:t>
      </w:r>
      <w:r w:rsidR="006C4F56" w:rsidRPr="00611D7B">
        <w:rPr>
          <w:rFonts w:ascii="宋体" w:hAnsi="宋体" w:hint="eastAsia"/>
          <w:color w:val="auto"/>
          <w:szCs w:val="24"/>
        </w:rPr>
        <w:t>应根据审批意见</w:t>
      </w:r>
      <w:r w:rsidRPr="00611D7B">
        <w:rPr>
          <w:rFonts w:ascii="宋体" w:hAnsi="宋体" w:hint="eastAsia"/>
          <w:color w:val="auto"/>
          <w:szCs w:val="24"/>
        </w:rPr>
        <w:t>，及时设定集团客户及构成公司的授信额度信息，明确授信额度的业务品种、授信金额、授信期限、利率、保证金比例、担保方式以及授信额度使用条件</w:t>
      </w:r>
      <w:r w:rsidR="000D2FD4" w:rsidRPr="00611D7B">
        <w:rPr>
          <w:rFonts w:ascii="宋体" w:hAnsi="宋体" w:hint="eastAsia"/>
          <w:color w:val="auto"/>
          <w:szCs w:val="24"/>
        </w:rPr>
        <w:t>；</w:t>
      </w:r>
    </w:p>
    <w:p w:rsidR="007D714A" w:rsidRPr="00611D7B" w:rsidRDefault="007D714A" w:rsidP="005A5CAC">
      <w:pPr>
        <w:pStyle w:val="a5"/>
        <w:widowControl w:val="0"/>
        <w:numPr>
          <w:ilvl w:val="1"/>
          <w:numId w:val="31"/>
          <w:numberingChange w:id="149" w:author="戴晓东" w:date="2012-12-27T10:32:00Z" w:original="%2:2:0:."/>
        </w:numPr>
        <w:tabs>
          <w:tab w:val="clear" w:pos="840"/>
          <w:tab w:val="num" w:pos="0"/>
        </w:tabs>
        <w:snapToGrid w:val="0"/>
        <w:spacing w:beforeLines="50" w:before="156" w:afterLines="50" w:after="156" w:line="360" w:lineRule="auto"/>
        <w:ind w:left="0" w:firstLine="540"/>
        <w:jc w:val="both"/>
        <w:rPr>
          <w:rFonts w:ascii="宋体" w:hAnsi="宋体" w:hint="eastAsia"/>
          <w:color w:val="auto"/>
          <w:szCs w:val="24"/>
        </w:rPr>
      </w:pPr>
      <w:r w:rsidRPr="00611D7B">
        <w:rPr>
          <w:rFonts w:ascii="宋体" w:hAnsi="宋体" w:hint="eastAsia"/>
          <w:color w:val="auto"/>
          <w:szCs w:val="24"/>
        </w:rPr>
        <w:t>总行审批的集团客户授信额度，总行授信审批部</w:t>
      </w:r>
      <w:r w:rsidRPr="00611D7B">
        <w:rPr>
          <w:rFonts w:ascii="宋体" w:hAnsi="宋体"/>
          <w:color w:val="auto"/>
          <w:szCs w:val="24"/>
        </w:rPr>
        <w:t>依据审批决策意见</w:t>
      </w:r>
      <w:r w:rsidR="007952BB" w:rsidRPr="00611D7B">
        <w:rPr>
          <w:rFonts w:ascii="宋体" w:hAnsi="宋体" w:hint="eastAsia"/>
          <w:color w:val="auto"/>
          <w:szCs w:val="24"/>
        </w:rPr>
        <w:t>，</w:t>
      </w:r>
      <w:r w:rsidRPr="00611D7B">
        <w:rPr>
          <w:rFonts w:ascii="宋体" w:hAnsi="宋体" w:hint="eastAsia"/>
          <w:color w:val="auto"/>
          <w:szCs w:val="24"/>
        </w:rPr>
        <w:t>及时设定集团客户及构成公司的授信额度信息，明确授信额度的业务品种、授信金额、授信期限、利率、保证金比例、担保方式以及授信额度使用条件。</w:t>
      </w:r>
    </w:p>
    <w:p w:rsidR="007D714A" w:rsidRPr="00611D7B" w:rsidRDefault="007D714A" w:rsidP="005A5CAC">
      <w:pPr>
        <w:pStyle w:val="a5"/>
        <w:widowControl w:val="0"/>
        <w:numPr>
          <w:ilvl w:val="0"/>
          <w:numId w:val="3"/>
          <w:numberingChange w:id="150" w:author="戴晓东" w:date="2012-12-27T10:32:00Z" w:original="第%1:34: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本行在核定集团客户授信额度时，</w:t>
      </w:r>
      <w:r w:rsidRPr="00611D7B">
        <w:rPr>
          <w:rFonts w:ascii="宋体" w:hAnsi="宋体"/>
          <w:color w:val="auto"/>
          <w:szCs w:val="24"/>
        </w:rPr>
        <w:t>应根据集团客户所处的行业和经营能力</w:t>
      </w:r>
      <w:r w:rsidRPr="00611D7B">
        <w:rPr>
          <w:rFonts w:ascii="宋体" w:hAnsi="宋体" w:hint="eastAsia"/>
          <w:color w:val="auto"/>
          <w:szCs w:val="24"/>
        </w:rPr>
        <w:t>以及本行对其授信风险管理的需要</w:t>
      </w:r>
      <w:r w:rsidRPr="00611D7B">
        <w:rPr>
          <w:rFonts w:ascii="宋体" w:hAnsi="宋体"/>
          <w:color w:val="auto"/>
          <w:szCs w:val="24"/>
        </w:rPr>
        <w:t>，对集团客户的授信总额、资产负债指标、盈利指标、流动性指标、贷款本息偿还情况和关键管理人员的信用状况等，设置</w:t>
      </w:r>
      <w:r w:rsidRPr="00611D7B">
        <w:rPr>
          <w:rFonts w:ascii="宋体" w:hAnsi="宋体" w:hint="eastAsia"/>
          <w:color w:val="auto"/>
          <w:szCs w:val="24"/>
        </w:rPr>
        <w:t>必要的</w:t>
      </w:r>
      <w:r w:rsidRPr="00611D7B">
        <w:rPr>
          <w:rFonts w:ascii="宋体" w:hAnsi="宋体"/>
          <w:color w:val="auto"/>
          <w:szCs w:val="24"/>
        </w:rPr>
        <w:t>授信风险预警线。</w:t>
      </w:r>
    </w:p>
    <w:p w:rsidR="007D714A" w:rsidRPr="00611D7B" w:rsidRDefault="006423AB" w:rsidP="005A5CAC">
      <w:pPr>
        <w:pStyle w:val="a5"/>
        <w:widowControl w:val="0"/>
        <w:numPr>
          <w:ilvl w:val="0"/>
          <w:numId w:val="3"/>
          <w:numberingChange w:id="151" w:author="戴晓东" w:date="2012-12-27T10:32:00Z" w:original="第%1:35: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本行</w:t>
      </w:r>
      <w:r w:rsidR="007D714A" w:rsidRPr="00611D7B">
        <w:rPr>
          <w:rFonts w:ascii="宋体" w:hAnsi="宋体" w:hint="eastAsia"/>
          <w:color w:val="auto"/>
          <w:szCs w:val="24"/>
        </w:rPr>
        <w:t>在</w:t>
      </w:r>
      <w:r w:rsidRPr="00611D7B">
        <w:rPr>
          <w:rFonts w:ascii="宋体" w:hAnsi="宋体" w:hint="eastAsia"/>
          <w:color w:val="auto"/>
          <w:szCs w:val="24"/>
        </w:rPr>
        <w:t>核定</w:t>
      </w:r>
      <w:r w:rsidR="007D714A" w:rsidRPr="00611D7B">
        <w:rPr>
          <w:rFonts w:ascii="宋体" w:hAnsi="宋体" w:hint="eastAsia"/>
          <w:color w:val="auto"/>
          <w:szCs w:val="24"/>
        </w:rPr>
        <w:t>集团客户授信额度时，应当注意防范集团客户内部关联方之间互相担保的风险。对于集团客户内部构成公司之间的互相担保，应</w:t>
      </w:r>
      <w:r w:rsidRPr="00611D7B">
        <w:rPr>
          <w:rFonts w:ascii="宋体" w:hAnsi="宋体" w:hint="eastAsia"/>
          <w:color w:val="auto"/>
          <w:szCs w:val="24"/>
        </w:rPr>
        <w:t>认真</w:t>
      </w:r>
      <w:r w:rsidR="007D714A" w:rsidRPr="00611D7B">
        <w:rPr>
          <w:rFonts w:ascii="宋体" w:hAnsi="宋体" w:hint="eastAsia"/>
          <w:color w:val="auto"/>
          <w:szCs w:val="24"/>
        </w:rPr>
        <w:t>审核担保单位的资信状况和实际担保能力，并</w:t>
      </w:r>
      <w:r w:rsidRPr="00611D7B">
        <w:rPr>
          <w:rFonts w:ascii="宋体" w:hAnsi="宋体" w:hint="eastAsia"/>
          <w:color w:val="auto"/>
          <w:szCs w:val="24"/>
        </w:rPr>
        <w:t>依据</w:t>
      </w:r>
      <w:r w:rsidR="007D714A" w:rsidRPr="00611D7B">
        <w:rPr>
          <w:rFonts w:ascii="宋体" w:hAnsi="宋体" w:hint="eastAsia"/>
          <w:color w:val="auto"/>
          <w:szCs w:val="24"/>
        </w:rPr>
        <w:t>担保单位的实际担保能力</w:t>
      </w:r>
      <w:r w:rsidRPr="00611D7B">
        <w:rPr>
          <w:rFonts w:ascii="宋体" w:hAnsi="宋体" w:hint="eastAsia"/>
          <w:color w:val="auto"/>
          <w:szCs w:val="24"/>
        </w:rPr>
        <w:t>严格</w:t>
      </w:r>
      <w:r w:rsidR="007D714A" w:rsidRPr="00611D7B">
        <w:rPr>
          <w:rFonts w:ascii="宋体" w:hAnsi="宋体" w:hint="eastAsia"/>
          <w:color w:val="auto"/>
          <w:szCs w:val="24"/>
        </w:rPr>
        <w:t>控制担保额度。</w:t>
      </w:r>
    </w:p>
    <w:p w:rsidR="007D714A" w:rsidRDefault="007D714A" w:rsidP="005A5CAC">
      <w:pPr>
        <w:pStyle w:val="a5"/>
        <w:widowControl w:val="0"/>
        <w:numPr>
          <w:ilvl w:val="0"/>
          <w:numId w:val="3"/>
          <w:numberingChange w:id="152" w:author="戴晓东" w:date="2012-12-27T10:32:00Z" w:original="第%1:36: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集团客户授信额度的调整。</w:t>
      </w:r>
    </w:p>
    <w:p w:rsidR="00940A59" w:rsidRPr="00611D7B" w:rsidRDefault="00940A59" w:rsidP="00940A59">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Pr>
          <w:rFonts w:ascii="宋体" w:hAnsi="宋体" w:hint="eastAsia"/>
          <w:color w:val="auto"/>
          <w:szCs w:val="24"/>
        </w:rPr>
        <w:t>集团客户授信额度的调整包括以下几种总类型；</w:t>
      </w:r>
    </w:p>
    <w:p w:rsidR="00940A59" w:rsidRDefault="00940A59" w:rsidP="005A5CAC">
      <w:pPr>
        <w:pStyle w:val="a5"/>
        <w:widowControl w:val="0"/>
        <w:numPr>
          <w:ilvl w:val="0"/>
          <w:numId w:val="32"/>
          <w:numberingChange w:id="153"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集团内部独立法人的额度在业务品种间调剂</w:t>
      </w:r>
      <w:r>
        <w:rPr>
          <w:rFonts w:ascii="宋体" w:hAnsi="宋体" w:hint="eastAsia"/>
          <w:color w:val="auto"/>
          <w:szCs w:val="24"/>
        </w:rPr>
        <w:t>；</w:t>
      </w:r>
    </w:p>
    <w:p w:rsidR="007D714A" w:rsidRPr="00611D7B" w:rsidRDefault="007D714A" w:rsidP="005A5CAC">
      <w:pPr>
        <w:pStyle w:val="a5"/>
        <w:widowControl w:val="0"/>
        <w:numPr>
          <w:ilvl w:val="0"/>
          <w:numId w:val="32"/>
          <w:numberingChange w:id="154"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集团客户</w:t>
      </w:r>
      <w:r w:rsidR="004740C2" w:rsidRPr="00611D7B">
        <w:rPr>
          <w:rFonts w:ascii="宋体" w:hAnsi="宋体" w:hint="eastAsia"/>
          <w:color w:val="auto"/>
          <w:szCs w:val="24"/>
        </w:rPr>
        <w:t>内部各构成公司之间</w:t>
      </w:r>
      <w:r w:rsidRPr="00611D7B">
        <w:rPr>
          <w:rFonts w:ascii="宋体" w:hAnsi="宋体" w:hint="eastAsia"/>
          <w:color w:val="auto"/>
          <w:szCs w:val="24"/>
        </w:rPr>
        <w:t>授信额度调剂</w:t>
      </w:r>
      <w:r w:rsidR="00940A59">
        <w:rPr>
          <w:rFonts w:ascii="宋体" w:hAnsi="宋体" w:hint="eastAsia"/>
          <w:color w:val="auto"/>
          <w:szCs w:val="24"/>
        </w:rPr>
        <w:t>；</w:t>
      </w:r>
    </w:p>
    <w:p w:rsidR="007D714A" w:rsidRPr="00611D7B" w:rsidRDefault="004740C2" w:rsidP="005A5CAC">
      <w:pPr>
        <w:pStyle w:val="a5"/>
        <w:widowControl w:val="0"/>
        <w:numPr>
          <w:ilvl w:val="0"/>
          <w:numId w:val="32"/>
          <w:numberingChange w:id="155"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集团客户授信额度的调减</w:t>
      </w:r>
      <w:r w:rsidR="00940A59">
        <w:rPr>
          <w:rFonts w:ascii="宋体" w:hAnsi="宋体" w:hint="eastAsia"/>
          <w:color w:val="auto"/>
          <w:szCs w:val="24"/>
        </w:rPr>
        <w:t>；</w:t>
      </w:r>
    </w:p>
    <w:p w:rsidR="00880FE1" w:rsidRPr="00611D7B" w:rsidRDefault="00880FE1" w:rsidP="005A5CAC">
      <w:pPr>
        <w:pStyle w:val="a5"/>
        <w:widowControl w:val="0"/>
        <w:numPr>
          <w:ilvl w:val="0"/>
          <w:numId w:val="32"/>
          <w:numberingChange w:id="156" w:author="戴晓东" w:date="2012-12-27T10:32:00Z" w:original="（%1:4: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集团客户授信额度的</w:t>
      </w:r>
      <w:r w:rsidR="005A5CAC" w:rsidRPr="00611D7B">
        <w:rPr>
          <w:rFonts w:ascii="宋体" w:hAnsi="宋体" w:hint="eastAsia"/>
          <w:color w:val="auto"/>
          <w:szCs w:val="24"/>
        </w:rPr>
        <w:t>增加</w:t>
      </w:r>
      <w:r w:rsidR="00940A59">
        <w:rPr>
          <w:rFonts w:ascii="宋体" w:hAnsi="宋体" w:hint="eastAsia"/>
          <w:color w:val="auto"/>
          <w:szCs w:val="24"/>
        </w:rPr>
        <w:t>；</w:t>
      </w:r>
    </w:p>
    <w:p w:rsidR="007D714A" w:rsidRPr="00611D7B" w:rsidRDefault="007D714A" w:rsidP="005A5CAC">
      <w:pPr>
        <w:pStyle w:val="a5"/>
        <w:widowControl w:val="0"/>
        <w:numPr>
          <w:ilvl w:val="0"/>
          <w:numId w:val="32"/>
          <w:numberingChange w:id="157" w:author="戴晓东" w:date="2012-12-27T10:32:00Z" w:original="（%1:5: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授信额度使用条件的变更</w:t>
      </w:r>
      <w:del w:id="158" w:author="张焱" w:date="2012-12-31T10:00:00Z">
        <w:r w:rsidR="003A5BFE" w:rsidDel="00C934F4">
          <w:rPr>
            <w:rFonts w:ascii="宋体" w:hAnsi="宋体" w:hint="eastAsia"/>
            <w:color w:val="auto"/>
            <w:szCs w:val="24"/>
          </w:rPr>
          <w:delText>，</w:delText>
        </w:r>
      </w:del>
      <w:r w:rsidR="003A5BFE">
        <w:rPr>
          <w:rFonts w:ascii="宋体" w:hAnsi="宋体" w:hint="eastAsia"/>
          <w:color w:val="auto"/>
          <w:szCs w:val="24"/>
        </w:rPr>
        <w:t>等</w:t>
      </w:r>
      <w:r w:rsidR="004740C2" w:rsidRPr="00611D7B">
        <w:rPr>
          <w:rFonts w:ascii="宋体" w:hAnsi="宋体" w:hint="eastAsia"/>
          <w:color w:val="auto"/>
          <w:szCs w:val="24"/>
        </w:rPr>
        <w:t>。</w:t>
      </w:r>
    </w:p>
    <w:p w:rsidR="007D714A" w:rsidRPr="00611D7B" w:rsidRDefault="00940A59"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Pr>
          <w:rFonts w:ascii="宋体" w:hAnsi="宋体" w:hint="eastAsia"/>
          <w:color w:val="auto"/>
          <w:szCs w:val="24"/>
        </w:rPr>
        <w:t>集团客户授信额度的调整按相关的审批政策、权限及流程执行。</w:t>
      </w:r>
      <w:r w:rsidR="007D714A" w:rsidRPr="00611D7B">
        <w:rPr>
          <w:rFonts w:ascii="宋体" w:hAnsi="宋体" w:hint="eastAsia"/>
          <w:color w:val="auto"/>
          <w:szCs w:val="24"/>
        </w:rPr>
        <w:t>授信额度</w:t>
      </w:r>
      <w:r w:rsidR="007D714A" w:rsidRPr="00611D7B">
        <w:rPr>
          <w:rFonts w:ascii="宋体" w:hAnsi="宋体" w:hint="eastAsia"/>
          <w:color w:val="auto"/>
          <w:szCs w:val="24"/>
        </w:rPr>
        <w:lastRenderedPageBreak/>
        <w:t>的调整经审批后，</w:t>
      </w:r>
      <w:r>
        <w:rPr>
          <w:rFonts w:ascii="宋体" w:hAnsi="宋体" w:hint="eastAsia"/>
          <w:color w:val="auto"/>
          <w:szCs w:val="24"/>
        </w:rPr>
        <w:t>应</w:t>
      </w:r>
      <w:r w:rsidR="007D714A" w:rsidRPr="00611D7B">
        <w:rPr>
          <w:rFonts w:ascii="宋体" w:hAnsi="宋体" w:hint="eastAsia"/>
          <w:color w:val="auto"/>
          <w:szCs w:val="24"/>
        </w:rPr>
        <w:t>在信贷管理系统中作相应调整。</w:t>
      </w:r>
    </w:p>
    <w:p w:rsidR="006423AB" w:rsidRPr="00611D7B" w:rsidRDefault="006423AB" w:rsidP="00124DF5">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p>
    <w:p w:rsidR="006423AB" w:rsidRPr="00611D7B" w:rsidRDefault="006423AB" w:rsidP="006423AB">
      <w:pPr>
        <w:pStyle w:val="1"/>
        <w:numPr>
          <w:ilvl w:val="0"/>
          <w:numId w:val="2"/>
          <w:numberingChange w:id="159" w:author="戴晓东" w:date="2012-12-27T10:32:00Z" w:original="第%1:5:39:章"/>
        </w:numPr>
        <w:tabs>
          <w:tab w:val="clear" w:pos="1155"/>
          <w:tab w:val="num" w:pos="0"/>
        </w:tabs>
        <w:spacing w:beforeLines="100" w:before="312" w:afterLines="100" w:after="312" w:line="360" w:lineRule="auto"/>
        <w:ind w:left="0" w:firstLine="0"/>
        <w:jc w:val="center"/>
        <w:rPr>
          <w:rFonts w:ascii="黑体" w:eastAsia="黑体" w:hAnsi="宋体" w:hint="eastAsia"/>
          <w:b w:val="0"/>
          <w:sz w:val="24"/>
          <w:szCs w:val="24"/>
          <w:lang w:eastAsia="zh-CN"/>
        </w:rPr>
      </w:pPr>
      <w:r w:rsidRPr="00611D7B">
        <w:rPr>
          <w:rFonts w:ascii="黑体" w:eastAsia="黑体" w:hAnsi="宋体" w:hint="eastAsia"/>
          <w:b w:val="0"/>
          <w:sz w:val="24"/>
          <w:szCs w:val="24"/>
          <w:lang w:eastAsia="zh-CN"/>
        </w:rPr>
        <w:t>集团客户用信管理</w:t>
      </w:r>
    </w:p>
    <w:p w:rsidR="009F581C" w:rsidRDefault="007D714A" w:rsidP="005A5CAC">
      <w:pPr>
        <w:pStyle w:val="a5"/>
        <w:widowControl w:val="0"/>
        <w:numPr>
          <w:ilvl w:val="0"/>
          <w:numId w:val="3"/>
          <w:numberingChange w:id="160" w:author="戴晓东" w:date="2012-12-27T10:32:00Z" w:original="第%1:37: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集团客户的主管及协管机构可以在有效的授信额度项下为客户办理授信业务</w:t>
      </w:r>
      <w:r w:rsidR="009F581C">
        <w:rPr>
          <w:rFonts w:ascii="宋体" w:hAnsi="宋体" w:hint="eastAsia"/>
          <w:color w:val="auto"/>
          <w:szCs w:val="24"/>
        </w:rPr>
        <w:t>。</w:t>
      </w:r>
    </w:p>
    <w:p w:rsidR="007D714A" w:rsidRPr="002350E3" w:rsidRDefault="007D714A" w:rsidP="009F581C">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客户经理在受理集团客户的授信申请时，必须核查为集团客户设定的授信风险预警线是否被突破，对于被突破的风险预警指标，客户经理应调查原因，并在授信业务的调查报告中详细阐述，授信业务的分析评价人员在评审集团客户授信时也应重点关注客户授信风险预警线状况，并对超标的风险预警值进行风险评</w:t>
      </w:r>
      <w:r w:rsidRPr="002350E3">
        <w:rPr>
          <w:rFonts w:ascii="宋体" w:hAnsi="宋体" w:hint="eastAsia"/>
          <w:color w:val="auto"/>
          <w:szCs w:val="24"/>
        </w:rPr>
        <w:t>估，向决策人员提示风险。</w:t>
      </w:r>
    </w:p>
    <w:p w:rsidR="003A70DD" w:rsidRPr="00611D7B" w:rsidRDefault="009F581C" w:rsidP="003A70DD">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2350E3">
        <w:rPr>
          <w:rFonts w:ascii="宋体" w:hAnsi="宋体" w:hint="eastAsia"/>
          <w:color w:val="auto"/>
          <w:szCs w:val="24"/>
        </w:rPr>
        <w:t>集团客户的用信须严格按照本行相关的管理要求，不得突破总行对集团客户设定的各项控制指标。</w:t>
      </w:r>
    </w:p>
    <w:p w:rsidR="007D714A" w:rsidRPr="00611D7B" w:rsidRDefault="006423AB" w:rsidP="005A5CAC">
      <w:pPr>
        <w:pStyle w:val="a5"/>
        <w:widowControl w:val="0"/>
        <w:numPr>
          <w:ilvl w:val="0"/>
          <w:numId w:val="3"/>
          <w:numberingChange w:id="161" w:author="戴晓东" w:date="2012-12-27T10:32:00Z" w:original="第%1:38: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本行</w:t>
      </w:r>
      <w:r w:rsidR="007D714A" w:rsidRPr="00611D7B">
        <w:rPr>
          <w:rFonts w:ascii="宋体" w:hAnsi="宋体" w:hint="eastAsia"/>
          <w:color w:val="auto"/>
          <w:szCs w:val="24"/>
        </w:rPr>
        <w:t>在为集团客户办理授信</w:t>
      </w:r>
      <w:r w:rsidRPr="00611D7B">
        <w:rPr>
          <w:rFonts w:ascii="宋体" w:hAnsi="宋体" w:hint="eastAsia"/>
          <w:color w:val="auto"/>
          <w:szCs w:val="24"/>
        </w:rPr>
        <w:t>业务</w:t>
      </w:r>
      <w:r w:rsidR="007D714A" w:rsidRPr="00611D7B">
        <w:rPr>
          <w:rFonts w:ascii="宋体" w:hAnsi="宋体" w:hint="eastAsia"/>
          <w:color w:val="auto"/>
          <w:szCs w:val="24"/>
        </w:rPr>
        <w:t>时，应要求借款人提供资金的实际用途，调查用途的真实性、合理性，</w:t>
      </w:r>
      <w:r w:rsidR="00937270" w:rsidRPr="00611D7B">
        <w:rPr>
          <w:rFonts w:ascii="宋体" w:hAnsi="宋体" w:hint="eastAsia"/>
          <w:color w:val="auto"/>
          <w:szCs w:val="24"/>
        </w:rPr>
        <w:t>并监督贷款资金的使用，严防</w:t>
      </w:r>
      <w:r w:rsidR="005B6B0F" w:rsidRPr="00611D7B">
        <w:rPr>
          <w:rFonts w:ascii="宋体" w:hAnsi="宋体" w:hint="eastAsia"/>
          <w:color w:val="auto"/>
          <w:szCs w:val="24"/>
        </w:rPr>
        <w:t>客户挪用信贷资金</w:t>
      </w:r>
      <w:r w:rsidR="007D714A" w:rsidRPr="00611D7B">
        <w:rPr>
          <w:rFonts w:ascii="宋体" w:hAnsi="宋体" w:hint="eastAsia"/>
          <w:color w:val="auto"/>
          <w:szCs w:val="24"/>
        </w:rPr>
        <w:t>。</w:t>
      </w:r>
    </w:p>
    <w:p w:rsidR="007D714A" w:rsidRPr="00611D7B" w:rsidRDefault="007D714A" w:rsidP="005A5CAC">
      <w:pPr>
        <w:pStyle w:val="a5"/>
        <w:widowControl w:val="0"/>
        <w:numPr>
          <w:ilvl w:val="0"/>
          <w:numId w:val="3"/>
          <w:numberingChange w:id="162" w:author="戴晓东" w:date="2012-12-27T10:32:00Z" w:original="第%1:39: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本行在与集团客户发生具体授信业务时，须在相关授信协议中约定，要求集团客户及时报告授信人净资产10％以上关联交易的情况，包括：</w:t>
      </w:r>
    </w:p>
    <w:p w:rsidR="007D714A" w:rsidRPr="00611D7B" w:rsidRDefault="007D714A" w:rsidP="005B6B0F">
      <w:pPr>
        <w:pStyle w:val="a5"/>
        <w:widowControl w:val="0"/>
        <w:numPr>
          <w:ilvl w:val="0"/>
          <w:numId w:val="33"/>
          <w:numberingChange w:id="163"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交易各方的关联关系；</w:t>
      </w:r>
    </w:p>
    <w:p w:rsidR="007D714A" w:rsidRPr="00611D7B" w:rsidRDefault="007D714A" w:rsidP="005B6B0F">
      <w:pPr>
        <w:pStyle w:val="a5"/>
        <w:widowControl w:val="0"/>
        <w:numPr>
          <w:ilvl w:val="0"/>
          <w:numId w:val="33"/>
          <w:numberingChange w:id="164"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交易项目和交易性质；</w:t>
      </w:r>
    </w:p>
    <w:p w:rsidR="007D714A" w:rsidRPr="00611D7B" w:rsidRDefault="007D714A" w:rsidP="005B6B0F">
      <w:pPr>
        <w:pStyle w:val="a5"/>
        <w:widowControl w:val="0"/>
        <w:numPr>
          <w:ilvl w:val="0"/>
          <w:numId w:val="33"/>
          <w:numberingChange w:id="165"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交易的金额或相应的比例；</w:t>
      </w:r>
    </w:p>
    <w:p w:rsidR="007D714A" w:rsidRPr="00611D7B" w:rsidRDefault="007D714A" w:rsidP="005B6B0F">
      <w:pPr>
        <w:pStyle w:val="a5"/>
        <w:widowControl w:val="0"/>
        <w:numPr>
          <w:ilvl w:val="0"/>
          <w:numId w:val="33"/>
          <w:numberingChange w:id="166" w:author="戴晓东" w:date="2012-12-27T10:32:00Z" w:original="（%1:4: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定价政策（包括没有金额或只有象征性金额的交易）。</w:t>
      </w:r>
    </w:p>
    <w:p w:rsidR="007D714A" w:rsidRPr="00611D7B" w:rsidRDefault="007D714A" w:rsidP="005A5CAC">
      <w:pPr>
        <w:pStyle w:val="a5"/>
        <w:widowControl w:val="0"/>
        <w:numPr>
          <w:ilvl w:val="0"/>
          <w:numId w:val="3"/>
          <w:numberingChange w:id="167" w:author="戴晓东" w:date="2012-12-27T10:32:00Z" w:original="第%1:40: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对集团客户发放的贷款，经办机构须在借款合同中约定，</w:t>
      </w:r>
      <w:r w:rsidRPr="00611D7B">
        <w:rPr>
          <w:rFonts w:ascii="宋体" w:hAnsi="宋体"/>
          <w:color w:val="auto"/>
          <w:szCs w:val="24"/>
        </w:rPr>
        <w:t>贷款对象有下列情形之一，贷款人有权单方决定停止支付借款人尚未使用的贷款，并提前收回部分或全部贷款本息：</w:t>
      </w:r>
    </w:p>
    <w:p w:rsidR="007D714A" w:rsidRPr="00611D7B" w:rsidRDefault="007D714A" w:rsidP="005B6B0F">
      <w:pPr>
        <w:pStyle w:val="a5"/>
        <w:widowControl w:val="0"/>
        <w:numPr>
          <w:ilvl w:val="0"/>
          <w:numId w:val="34"/>
          <w:numberingChange w:id="168"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信贷业务出现违约行为；</w:t>
      </w:r>
    </w:p>
    <w:p w:rsidR="007D714A" w:rsidRPr="00611D7B" w:rsidRDefault="007D714A" w:rsidP="005B6B0F">
      <w:pPr>
        <w:pStyle w:val="a5"/>
        <w:widowControl w:val="0"/>
        <w:numPr>
          <w:ilvl w:val="0"/>
          <w:numId w:val="34"/>
          <w:numberingChange w:id="169"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lastRenderedPageBreak/>
        <w:t>提供虚假材料或隐瞒重要经营财务事实的；</w:t>
      </w:r>
    </w:p>
    <w:p w:rsidR="007D714A" w:rsidRPr="00611D7B" w:rsidRDefault="007D714A" w:rsidP="005B6B0F">
      <w:pPr>
        <w:pStyle w:val="a5"/>
        <w:widowControl w:val="0"/>
        <w:numPr>
          <w:ilvl w:val="0"/>
          <w:numId w:val="34"/>
          <w:numberingChange w:id="170"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未经本行同意擅自改变贷款原定用途，挪用贷款或用贷款从事非法交易的；</w:t>
      </w:r>
    </w:p>
    <w:p w:rsidR="007D714A" w:rsidRPr="00611D7B" w:rsidRDefault="007D714A" w:rsidP="005B6B0F">
      <w:pPr>
        <w:pStyle w:val="a5"/>
        <w:widowControl w:val="0"/>
        <w:numPr>
          <w:ilvl w:val="0"/>
          <w:numId w:val="34"/>
          <w:numberingChange w:id="171" w:author="戴晓东" w:date="2012-12-27T10:32:00Z" w:original="（%1:4: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利用与关联方之间的虚假合同，以无实际贸易背景的应收票据，应收账款等债权到本行贴现或质押，套取银行资金或授信的；</w:t>
      </w:r>
    </w:p>
    <w:p w:rsidR="007D714A" w:rsidRPr="00611D7B" w:rsidRDefault="007D714A" w:rsidP="005B6B0F">
      <w:pPr>
        <w:pStyle w:val="a5"/>
        <w:widowControl w:val="0"/>
        <w:numPr>
          <w:ilvl w:val="0"/>
          <w:numId w:val="34"/>
          <w:numberingChange w:id="172" w:author="戴晓东" w:date="2012-12-27T10:32:00Z" w:original="（%1:5: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拒绝接受本行对其信贷资金使用情况和有关经营、财务活动监督和检查的；</w:t>
      </w:r>
    </w:p>
    <w:p w:rsidR="007D714A" w:rsidRPr="00611D7B" w:rsidRDefault="007D714A" w:rsidP="005B6B0F">
      <w:pPr>
        <w:pStyle w:val="a5"/>
        <w:widowControl w:val="0"/>
        <w:numPr>
          <w:ilvl w:val="0"/>
          <w:numId w:val="34"/>
          <w:numberingChange w:id="173" w:author="戴晓东" w:date="2012-12-27T10:32:00Z" w:original="（%1:6: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出现重大兼并、收购重组等情况，贷款人认为可能影响到贷款安全的；</w:t>
      </w:r>
    </w:p>
    <w:p w:rsidR="007D714A" w:rsidRPr="00611D7B" w:rsidRDefault="007D714A" w:rsidP="005B6B0F">
      <w:pPr>
        <w:pStyle w:val="a5"/>
        <w:widowControl w:val="0"/>
        <w:numPr>
          <w:ilvl w:val="0"/>
          <w:numId w:val="34"/>
          <w:numberingChange w:id="174" w:author="戴晓东" w:date="2012-12-27T10:32:00Z" w:original="（%1:7: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通过关联交易，有意逃废银行债权的。</w:t>
      </w:r>
    </w:p>
    <w:p w:rsidR="007D714A" w:rsidRPr="00611D7B" w:rsidRDefault="007D714A" w:rsidP="00B82D1B">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p>
    <w:p w:rsidR="007D714A" w:rsidRPr="00611D7B" w:rsidRDefault="007D714A" w:rsidP="007D714A">
      <w:pPr>
        <w:pStyle w:val="1"/>
        <w:numPr>
          <w:ilvl w:val="0"/>
          <w:numId w:val="2"/>
          <w:numberingChange w:id="175" w:author="戴晓东" w:date="2012-12-27T10:32:00Z" w:original="第%1:6:39:章"/>
        </w:numPr>
        <w:tabs>
          <w:tab w:val="clear" w:pos="1155"/>
          <w:tab w:val="num" w:pos="0"/>
        </w:tabs>
        <w:spacing w:beforeLines="100" w:before="312" w:afterLines="100" w:after="312" w:line="360" w:lineRule="auto"/>
        <w:ind w:left="0" w:firstLine="0"/>
        <w:jc w:val="center"/>
        <w:rPr>
          <w:rFonts w:ascii="黑体" w:eastAsia="黑体" w:hAnsi="宋体" w:hint="eastAsia"/>
          <w:b w:val="0"/>
          <w:sz w:val="24"/>
          <w:szCs w:val="24"/>
          <w:lang w:eastAsia="zh-CN"/>
        </w:rPr>
      </w:pPr>
      <w:bookmarkStart w:id="176" w:name="_Toc335901663"/>
      <w:r w:rsidRPr="00611D7B">
        <w:rPr>
          <w:rFonts w:ascii="黑体" w:eastAsia="黑体" w:hAnsi="宋体" w:hint="eastAsia"/>
          <w:b w:val="0"/>
          <w:sz w:val="24"/>
          <w:szCs w:val="24"/>
          <w:lang w:eastAsia="zh-CN"/>
        </w:rPr>
        <w:t>集团客户贷后管理与风险预警</w:t>
      </w:r>
      <w:bookmarkEnd w:id="176"/>
    </w:p>
    <w:p w:rsidR="00C068DF" w:rsidRPr="00611D7B" w:rsidRDefault="007D714A" w:rsidP="005A5CAC">
      <w:pPr>
        <w:pStyle w:val="a5"/>
        <w:widowControl w:val="0"/>
        <w:numPr>
          <w:ilvl w:val="0"/>
          <w:numId w:val="3"/>
          <w:numberingChange w:id="177" w:author="戴晓东" w:date="2012-12-27T10:32:00Z" w:original="第%1:41: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 xml:space="preserve"> </w:t>
      </w:r>
      <w:r w:rsidR="00C068DF" w:rsidRPr="00611D7B">
        <w:rPr>
          <w:rFonts w:ascii="宋体" w:hAnsi="宋体" w:hint="eastAsia"/>
          <w:color w:val="auto"/>
          <w:szCs w:val="24"/>
        </w:rPr>
        <w:t>集团客户的主管机构和协管机构应依据相关贷后管理制度，认真履行所管辖集团母公司及集团构成公司的单户贷后管理职责。</w:t>
      </w:r>
    </w:p>
    <w:p w:rsidR="007D714A" w:rsidRPr="00611D7B" w:rsidRDefault="007D714A" w:rsidP="005A5CAC">
      <w:pPr>
        <w:pStyle w:val="a5"/>
        <w:widowControl w:val="0"/>
        <w:numPr>
          <w:ilvl w:val="0"/>
          <w:numId w:val="3"/>
          <w:numberingChange w:id="178" w:author="戴晓东" w:date="2012-12-27T10:32:00Z" w:original="第%1:42:39:条"/>
        </w:numPr>
        <w:tabs>
          <w:tab w:val="clear" w:pos="1722"/>
        </w:tabs>
        <w:snapToGrid w:val="0"/>
        <w:spacing w:beforeLines="50" w:before="156" w:afterLines="50" w:after="156" w:line="360" w:lineRule="auto"/>
        <w:ind w:left="0"/>
        <w:jc w:val="both"/>
        <w:rPr>
          <w:rFonts w:ascii="宋体" w:hAnsi="宋体"/>
          <w:color w:val="auto"/>
          <w:szCs w:val="24"/>
        </w:rPr>
      </w:pPr>
      <w:r w:rsidRPr="00611D7B">
        <w:rPr>
          <w:rFonts w:ascii="宋体" w:hAnsi="宋体" w:hint="eastAsia"/>
          <w:color w:val="auto"/>
          <w:szCs w:val="24"/>
        </w:rPr>
        <w:t>各主管机构和协管机构所管理的集团成员的贷后跟踪检查，参照本行相应的贷后管理办法操作，同时重点监控以下内容：</w:t>
      </w:r>
    </w:p>
    <w:p w:rsidR="007D714A" w:rsidRPr="00611D7B" w:rsidRDefault="007D714A" w:rsidP="005B6B0F">
      <w:pPr>
        <w:pStyle w:val="a5"/>
        <w:widowControl w:val="0"/>
        <w:numPr>
          <w:ilvl w:val="0"/>
          <w:numId w:val="35"/>
          <w:numberingChange w:id="179"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监控授信资金流向，严防本行贷款被挪作他用，特别是用作企业资本金投资或转入房地产、股票市场。</w:t>
      </w:r>
    </w:p>
    <w:p w:rsidR="007D714A" w:rsidRPr="00611D7B" w:rsidRDefault="007D714A" w:rsidP="005B6B0F">
      <w:pPr>
        <w:pStyle w:val="a5"/>
        <w:widowControl w:val="0"/>
        <w:numPr>
          <w:ilvl w:val="0"/>
          <w:numId w:val="35"/>
          <w:numberingChange w:id="180"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hint="eastAsia"/>
          <w:color w:val="auto"/>
          <w:szCs w:val="24"/>
        </w:rPr>
        <w:t>监控客户生产经营和财务状况，密切关注集团本部或主要企业出现的异常动态，如有违反借款合同中的特别约定的，应及时依据合同或协议约定采取相应措施。</w:t>
      </w:r>
    </w:p>
    <w:p w:rsidR="007D714A" w:rsidRPr="00611D7B" w:rsidRDefault="007D714A" w:rsidP="005B6B0F">
      <w:pPr>
        <w:pStyle w:val="a5"/>
        <w:widowControl w:val="0"/>
        <w:numPr>
          <w:ilvl w:val="0"/>
          <w:numId w:val="35"/>
          <w:numberingChange w:id="181"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hint="eastAsia"/>
          <w:color w:val="auto"/>
          <w:szCs w:val="24"/>
        </w:rPr>
        <w:t>监控企业投资人和主要管理人员的诚信状况、管理能力及其对集团关联企业的影响，尽早发现上述人员的个人行为给企业带来的风险隐患。</w:t>
      </w:r>
    </w:p>
    <w:p w:rsidR="007D714A" w:rsidRPr="00611D7B" w:rsidRDefault="007D714A" w:rsidP="005B6B0F">
      <w:pPr>
        <w:pStyle w:val="a5"/>
        <w:widowControl w:val="0"/>
        <w:numPr>
          <w:ilvl w:val="0"/>
          <w:numId w:val="35"/>
          <w:numberingChange w:id="182" w:author="戴晓东" w:date="2012-12-27T10:32:00Z" w:original="（%1:4:11:）"/>
        </w:numPr>
        <w:tabs>
          <w:tab w:val="clear" w:pos="720"/>
          <w:tab w:val="num" w:pos="0"/>
        </w:tabs>
        <w:snapToGrid w:val="0"/>
        <w:spacing w:beforeLines="50" w:before="156" w:afterLines="50" w:after="156" w:line="360" w:lineRule="auto"/>
        <w:ind w:left="0" w:firstLineChars="225" w:firstLine="540"/>
        <w:jc w:val="both"/>
        <w:rPr>
          <w:rFonts w:ascii="宋体" w:hAnsi="宋体"/>
          <w:color w:val="auto"/>
          <w:szCs w:val="24"/>
        </w:rPr>
      </w:pPr>
      <w:r w:rsidRPr="00611D7B">
        <w:rPr>
          <w:rFonts w:ascii="宋体" w:hAnsi="宋体" w:hint="eastAsia"/>
          <w:color w:val="auto"/>
          <w:szCs w:val="24"/>
        </w:rPr>
        <w:t>监控关联企业间以下关联交易行为，防止资产、利润的非正常转移：</w:t>
      </w:r>
    </w:p>
    <w:p w:rsidR="007D714A" w:rsidRPr="00611D7B" w:rsidRDefault="007D714A" w:rsidP="005B6B0F">
      <w:pPr>
        <w:widowControl/>
        <w:numPr>
          <w:ilvl w:val="6"/>
          <w:numId w:val="2"/>
          <w:numberingChange w:id="183" w:author="戴晓东" w:date="2012-12-27T10:32:00Z" w:original="%7:1:0:."/>
        </w:numPr>
        <w:tabs>
          <w:tab w:val="clear" w:pos="2940"/>
          <w:tab w:val="num" w:pos="0"/>
        </w:tabs>
        <w:spacing w:after="240" w:line="360" w:lineRule="auto"/>
        <w:ind w:left="0" w:firstLine="540"/>
        <w:jc w:val="left"/>
        <w:rPr>
          <w:rFonts w:ascii="宋体" w:hAnsi="宋体" w:hint="eastAsia"/>
          <w:sz w:val="24"/>
        </w:rPr>
      </w:pPr>
      <w:r w:rsidRPr="00611D7B">
        <w:rPr>
          <w:rFonts w:ascii="宋体" w:hAnsi="宋体" w:hint="eastAsia"/>
          <w:sz w:val="24"/>
        </w:rPr>
        <w:lastRenderedPageBreak/>
        <w:t>关联方之间发生购买或销售商品、提供或接受劳务等行为，金额占本企业对外采购或销售额</w:t>
      </w:r>
      <w:r w:rsidRPr="00611D7B">
        <w:rPr>
          <w:rFonts w:ascii="宋体" w:hAnsi="宋体"/>
          <w:sz w:val="24"/>
        </w:rPr>
        <w:t>10%</w:t>
      </w:r>
      <w:r w:rsidRPr="00611D7B">
        <w:rPr>
          <w:rFonts w:ascii="宋体" w:hAnsi="宋体" w:hint="eastAsia"/>
          <w:sz w:val="24"/>
        </w:rPr>
        <w:t>及以上的；</w:t>
      </w:r>
    </w:p>
    <w:p w:rsidR="007D714A" w:rsidRPr="00611D7B" w:rsidRDefault="007D714A" w:rsidP="005B6B0F">
      <w:pPr>
        <w:widowControl/>
        <w:numPr>
          <w:ilvl w:val="6"/>
          <w:numId w:val="2"/>
          <w:numberingChange w:id="184" w:author="戴晓东" w:date="2012-12-27T10:32:00Z" w:original="%7:2:0:."/>
        </w:numPr>
        <w:tabs>
          <w:tab w:val="clear" w:pos="2940"/>
          <w:tab w:val="num" w:pos="0"/>
        </w:tabs>
        <w:spacing w:after="240" w:line="360" w:lineRule="auto"/>
        <w:ind w:left="0" w:firstLine="540"/>
        <w:jc w:val="left"/>
        <w:rPr>
          <w:rFonts w:ascii="宋体" w:hAnsi="宋体"/>
          <w:sz w:val="24"/>
        </w:rPr>
      </w:pPr>
      <w:r w:rsidRPr="00611D7B">
        <w:rPr>
          <w:rFonts w:ascii="宋体" w:hAnsi="宋体" w:hint="eastAsia"/>
          <w:sz w:val="24"/>
        </w:rPr>
        <w:t>关联方之间一方出售资产占其总资产</w:t>
      </w:r>
      <w:r w:rsidRPr="00611D7B">
        <w:rPr>
          <w:rFonts w:ascii="宋体" w:hAnsi="宋体"/>
          <w:sz w:val="24"/>
        </w:rPr>
        <w:t>20%</w:t>
      </w:r>
      <w:r w:rsidRPr="00611D7B">
        <w:rPr>
          <w:rFonts w:ascii="宋体" w:hAnsi="宋体" w:hint="eastAsia"/>
          <w:sz w:val="24"/>
        </w:rPr>
        <w:t>以上的；</w:t>
      </w:r>
    </w:p>
    <w:p w:rsidR="007D714A" w:rsidRPr="00611D7B" w:rsidRDefault="007D714A" w:rsidP="005B6B0F">
      <w:pPr>
        <w:widowControl/>
        <w:numPr>
          <w:ilvl w:val="6"/>
          <w:numId w:val="2"/>
          <w:numberingChange w:id="185" w:author="戴晓东" w:date="2012-12-27T10:32:00Z" w:original="%7:3:0:."/>
        </w:numPr>
        <w:tabs>
          <w:tab w:val="clear" w:pos="2940"/>
          <w:tab w:val="num" w:pos="0"/>
        </w:tabs>
        <w:spacing w:after="240" w:line="360" w:lineRule="auto"/>
        <w:ind w:left="0" w:firstLine="540"/>
        <w:jc w:val="left"/>
        <w:rPr>
          <w:rFonts w:ascii="宋体" w:hAnsi="宋体" w:hint="eastAsia"/>
          <w:sz w:val="24"/>
        </w:rPr>
      </w:pPr>
      <w:r w:rsidRPr="00611D7B">
        <w:rPr>
          <w:rFonts w:ascii="宋体" w:hAnsi="宋体" w:hint="eastAsia"/>
          <w:sz w:val="24"/>
        </w:rPr>
        <w:t>没有金额或只有象征性金额，但对企业财务状况或经营成果影响较大的。</w:t>
      </w:r>
    </w:p>
    <w:p w:rsidR="007D714A" w:rsidRPr="00611D7B" w:rsidRDefault="007D714A" w:rsidP="005B6B0F">
      <w:pPr>
        <w:pStyle w:val="a5"/>
        <w:widowControl w:val="0"/>
        <w:numPr>
          <w:ilvl w:val="0"/>
          <w:numId w:val="35"/>
          <w:numberingChange w:id="186" w:author="戴晓东" w:date="2012-12-27T10:32:00Z" w:original="（%1:5: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监控集团客户的违规经营、被起诉、欠息、逃废债、提供虚假资料等重大事项。</w:t>
      </w:r>
    </w:p>
    <w:p w:rsidR="007D714A" w:rsidRPr="00611D7B" w:rsidRDefault="007D714A" w:rsidP="00B82D1B">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协管机构应将相关跟踪与监测资料及时向主管机构汇总。</w:t>
      </w:r>
    </w:p>
    <w:p w:rsidR="001C19A3" w:rsidRPr="00611D7B" w:rsidRDefault="001C19A3" w:rsidP="001C19A3">
      <w:pPr>
        <w:pStyle w:val="a5"/>
        <w:widowControl w:val="0"/>
        <w:numPr>
          <w:ilvl w:val="0"/>
          <w:numId w:val="3"/>
          <w:numberingChange w:id="187" w:author="戴晓东" w:date="2012-12-27T10:32:00Z" w:original="第%1:43: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一类集团客户的主管机构，至少每年二季度末之前要组织完成一次</w:t>
      </w:r>
      <w:r w:rsidRPr="00611D7B">
        <w:rPr>
          <w:rFonts w:ascii="宋体" w:hAnsi="宋体"/>
          <w:color w:val="auto"/>
          <w:szCs w:val="24"/>
        </w:rPr>
        <w:t>集团客户的</w:t>
      </w:r>
      <w:r w:rsidRPr="00611D7B">
        <w:rPr>
          <w:rFonts w:ascii="宋体" w:hAnsi="宋体" w:hint="eastAsia"/>
          <w:color w:val="auto"/>
          <w:szCs w:val="24"/>
        </w:rPr>
        <w:t>整体</w:t>
      </w:r>
      <w:r w:rsidRPr="00611D7B">
        <w:rPr>
          <w:rFonts w:ascii="宋体" w:hAnsi="宋体"/>
          <w:color w:val="auto"/>
          <w:szCs w:val="24"/>
        </w:rPr>
        <w:t>联合调查，</w:t>
      </w:r>
      <w:r w:rsidRPr="00611D7B">
        <w:rPr>
          <w:rFonts w:ascii="宋体" w:hAnsi="宋体" w:hint="eastAsia"/>
          <w:color w:val="auto"/>
          <w:szCs w:val="24"/>
        </w:rPr>
        <w:t>跟踪了解集团的</w:t>
      </w:r>
      <w:r w:rsidRPr="00611D7B">
        <w:rPr>
          <w:rFonts w:ascii="宋体" w:hAnsi="宋体"/>
          <w:color w:val="auto"/>
          <w:szCs w:val="24"/>
        </w:rPr>
        <w:t>经营</w:t>
      </w:r>
      <w:r w:rsidRPr="00611D7B">
        <w:rPr>
          <w:rFonts w:ascii="宋体" w:hAnsi="宋体" w:hint="eastAsia"/>
          <w:color w:val="auto"/>
          <w:szCs w:val="24"/>
        </w:rPr>
        <w:t>及</w:t>
      </w:r>
      <w:r w:rsidRPr="00611D7B">
        <w:rPr>
          <w:rFonts w:ascii="宋体" w:hAnsi="宋体"/>
          <w:color w:val="auto"/>
          <w:szCs w:val="24"/>
        </w:rPr>
        <w:t>财务变化情况，</w:t>
      </w:r>
      <w:r w:rsidRPr="00611D7B">
        <w:rPr>
          <w:rFonts w:ascii="宋体" w:hAnsi="宋体" w:hint="eastAsia"/>
          <w:color w:val="auto"/>
          <w:szCs w:val="24"/>
        </w:rPr>
        <w:t>并认真撰写调查报告，在录入本行信贷管理系统的同时，报送总行相关部门</w:t>
      </w:r>
      <w:r w:rsidRPr="00611D7B">
        <w:rPr>
          <w:rFonts w:ascii="宋体" w:hAnsi="宋体"/>
          <w:color w:val="auto"/>
          <w:szCs w:val="24"/>
        </w:rPr>
        <w:t>。</w:t>
      </w:r>
    </w:p>
    <w:p w:rsidR="001C19A3" w:rsidRPr="00611D7B" w:rsidRDefault="001C19A3" w:rsidP="001C19A3">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集团客户出现重大风险事项的，主管机构应主动发起或根据协管机构的要求发起联合调查；总行</w:t>
      </w:r>
      <w:r>
        <w:rPr>
          <w:rFonts w:ascii="宋体" w:hAnsi="宋体" w:hint="eastAsia"/>
          <w:color w:val="auto"/>
          <w:szCs w:val="24"/>
        </w:rPr>
        <w:t>职能部门</w:t>
      </w:r>
      <w:r w:rsidRPr="00611D7B">
        <w:rPr>
          <w:rFonts w:ascii="宋体" w:hAnsi="宋体" w:hint="eastAsia"/>
          <w:color w:val="auto"/>
          <w:szCs w:val="24"/>
        </w:rPr>
        <w:t>或主管机构的风险管理部门认为必要的，也可以组织对集团客户的联合调查。</w:t>
      </w:r>
    </w:p>
    <w:p w:rsidR="007D714A" w:rsidRPr="00611D7B" w:rsidRDefault="007D714A" w:rsidP="005A5CAC">
      <w:pPr>
        <w:pStyle w:val="a5"/>
        <w:widowControl w:val="0"/>
        <w:numPr>
          <w:ilvl w:val="0"/>
          <w:numId w:val="3"/>
          <w:numberingChange w:id="188" w:author="戴晓东" w:date="2012-12-27T10:32:00Z" w:original="第%1:44: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各经营机构风险管理部应根据营销部门每月收集的集团客户各类汇总信息,至少每年对本机构作为主管机构所管理的全部集团客户进行一次风险分析与评估，并形成</w:t>
      </w:r>
      <w:r w:rsidR="003A5BFE">
        <w:rPr>
          <w:rFonts w:ascii="宋体" w:hAnsi="宋体" w:hint="eastAsia"/>
          <w:color w:val="auto"/>
          <w:szCs w:val="24"/>
        </w:rPr>
        <w:t>综合</w:t>
      </w:r>
      <w:r w:rsidR="0030084A">
        <w:rPr>
          <w:rFonts w:ascii="宋体" w:hAnsi="宋体" w:hint="eastAsia"/>
          <w:color w:val="auto"/>
          <w:szCs w:val="24"/>
        </w:rPr>
        <w:t>风险</w:t>
      </w:r>
      <w:r w:rsidRPr="00611D7B">
        <w:rPr>
          <w:rFonts w:ascii="宋体" w:hAnsi="宋体" w:hint="eastAsia"/>
          <w:color w:val="auto"/>
          <w:szCs w:val="24"/>
        </w:rPr>
        <w:t>评估报告</w:t>
      </w:r>
      <w:r w:rsidR="00940A59">
        <w:rPr>
          <w:rFonts w:ascii="宋体" w:hAnsi="宋体" w:hint="eastAsia"/>
          <w:color w:val="auto"/>
          <w:szCs w:val="24"/>
        </w:rPr>
        <w:t>，</w:t>
      </w:r>
      <w:r w:rsidR="00940A59" w:rsidRPr="00611D7B">
        <w:rPr>
          <w:rFonts w:ascii="宋体" w:hAnsi="宋体" w:hint="eastAsia"/>
          <w:color w:val="auto"/>
          <w:szCs w:val="24"/>
        </w:rPr>
        <w:t>报送总行相关部门</w:t>
      </w:r>
      <w:r w:rsidRPr="00611D7B">
        <w:rPr>
          <w:rFonts w:ascii="宋体" w:hAnsi="宋体" w:hint="eastAsia"/>
          <w:color w:val="auto"/>
          <w:szCs w:val="24"/>
        </w:rPr>
        <w:t>。</w:t>
      </w:r>
    </w:p>
    <w:p w:rsidR="0085211F" w:rsidRPr="00611D7B" w:rsidRDefault="0085211F" w:rsidP="0085211F">
      <w:pPr>
        <w:pStyle w:val="a5"/>
        <w:widowControl w:val="0"/>
        <w:numPr>
          <w:ilvl w:val="0"/>
          <w:numId w:val="3"/>
          <w:numberingChange w:id="189" w:author="戴晓东" w:date="2012-12-27T10:32:00Z" w:original="第%1:45:39:条"/>
        </w:numPr>
        <w:tabs>
          <w:tab w:val="clear" w:pos="1722"/>
          <w:tab w:val="num" w:pos="0"/>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集团客户授信业务风险，是指由于本行对集团客户多头授信、过度授信和不适当分配授信额度，或集团客户经营不善以及集团客户通过关联交易、资产重组等手段在内部关联方之间不按公允价格原则转移资产或利润等情况，导致本行不能按时收回由于授信产生的贷款本金及利息，或给本行带来其他损失的可能性。</w:t>
      </w:r>
    </w:p>
    <w:p w:rsidR="007D714A" w:rsidRPr="00611D7B" w:rsidRDefault="007D714A" w:rsidP="005A5CAC">
      <w:pPr>
        <w:pStyle w:val="a5"/>
        <w:widowControl w:val="0"/>
        <w:numPr>
          <w:ilvl w:val="0"/>
          <w:numId w:val="3"/>
          <w:numberingChange w:id="190" w:author="戴晓东" w:date="2012-12-27T10:32:00Z" w:original="第%1:46: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集团客户如出现以下风险事件，协管机构应在第一时间通过电话报告协管机构的风险管理部、主管机构的营销部门、主管机构的风险管理部和总行相关部门，并在不超过两个工作日的时间内，形成书面报告经协管机构的风险管理部、主管机构的营销部门、主管机构的风险管理部审签后，上报总行各相关部门：</w:t>
      </w:r>
    </w:p>
    <w:p w:rsidR="007D714A" w:rsidRPr="00611D7B" w:rsidRDefault="007D714A" w:rsidP="007001AF">
      <w:pPr>
        <w:pStyle w:val="a5"/>
        <w:widowControl w:val="0"/>
        <w:numPr>
          <w:ilvl w:val="0"/>
          <w:numId w:val="36"/>
          <w:numberingChange w:id="191"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lastRenderedPageBreak/>
        <w:t>借款人在信贷业务到期后，未能按时足额偿还贷款本息，或结息日未按时付息超过1次的；</w:t>
      </w:r>
    </w:p>
    <w:p w:rsidR="007D714A" w:rsidRPr="00611D7B" w:rsidRDefault="007D714A" w:rsidP="007001AF">
      <w:pPr>
        <w:pStyle w:val="a5"/>
        <w:widowControl w:val="0"/>
        <w:numPr>
          <w:ilvl w:val="0"/>
          <w:numId w:val="36"/>
          <w:numberingChange w:id="192"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借款人出现对本行信贷资产质量有重大不利影响的迹象，发生下列情况的：</w:t>
      </w:r>
    </w:p>
    <w:p w:rsidR="007D714A" w:rsidRPr="00611D7B" w:rsidRDefault="007D714A" w:rsidP="007001AF">
      <w:pPr>
        <w:pStyle w:val="a5"/>
        <w:widowControl w:val="0"/>
        <w:numPr>
          <w:ilvl w:val="0"/>
          <w:numId w:val="37"/>
          <w:numberingChange w:id="193" w:author="戴晓东" w:date="2012-12-27T10:32:00Z" w:original="%1:1:0:."/>
        </w:numPr>
        <w:tabs>
          <w:tab w:val="clear" w:pos="36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借款人因管理或不可抗力等原因停产、关闭，严重资不抵债，或实施破产、兼并、重组（经政府部门批准改制的除外）；</w:t>
      </w:r>
    </w:p>
    <w:p w:rsidR="007D714A" w:rsidRPr="00611D7B" w:rsidRDefault="007D714A" w:rsidP="007001AF">
      <w:pPr>
        <w:pStyle w:val="a5"/>
        <w:widowControl w:val="0"/>
        <w:numPr>
          <w:ilvl w:val="0"/>
          <w:numId w:val="37"/>
          <w:numberingChange w:id="194" w:author="戴晓东" w:date="2012-12-27T10:32:00Z" w:original="%1:2:0:."/>
        </w:numPr>
        <w:tabs>
          <w:tab w:val="clear" w:pos="36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借款人主要股权、固定资产发生非正常转移、质押（抵押）或租赁，影响归还本行贷款本息；</w:t>
      </w:r>
    </w:p>
    <w:p w:rsidR="007D714A" w:rsidRPr="00611D7B" w:rsidRDefault="007D714A" w:rsidP="007001AF">
      <w:pPr>
        <w:pStyle w:val="a5"/>
        <w:widowControl w:val="0"/>
        <w:numPr>
          <w:ilvl w:val="0"/>
          <w:numId w:val="37"/>
          <w:numberingChange w:id="195" w:author="戴晓东" w:date="2012-12-27T10:32:00Z" w:original="%1:3:0:."/>
        </w:numPr>
        <w:tabs>
          <w:tab w:val="clear" w:pos="36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借款人主要高级管理人员（如董事长、总经理、副总经理、财务主管等）涉嫌经济犯罪被“双规”或采取拘捕等法律措施的；</w:t>
      </w:r>
    </w:p>
    <w:p w:rsidR="007D714A" w:rsidRPr="00611D7B" w:rsidRDefault="007D714A" w:rsidP="007001AF">
      <w:pPr>
        <w:pStyle w:val="a5"/>
        <w:widowControl w:val="0"/>
        <w:numPr>
          <w:ilvl w:val="0"/>
          <w:numId w:val="37"/>
          <w:numberingChange w:id="196" w:author="戴晓东" w:date="2012-12-27T10:32:00Z" w:original="%1:4:0:."/>
        </w:numPr>
        <w:tabs>
          <w:tab w:val="clear" w:pos="36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借款人涉及重大诉讼；</w:t>
      </w:r>
    </w:p>
    <w:p w:rsidR="007D714A" w:rsidRPr="00611D7B" w:rsidRDefault="007D714A" w:rsidP="007001AF">
      <w:pPr>
        <w:pStyle w:val="a5"/>
        <w:widowControl w:val="0"/>
        <w:numPr>
          <w:ilvl w:val="0"/>
          <w:numId w:val="37"/>
          <w:numberingChange w:id="197" w:author="戴晓东" w:date="2012-12-27T10:32:00Z" w:original="%1:5:0:."/>
        </w:numPr>
        <w:tabs>
          <w:tab w:val="clear" w:pos="36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 xml:space="preserve">借款人以兼并、分立、承包、租赁、股份制改造、与其他经济组织合资、合作、假破产、藏匿和转移资产等形式恶意悬空或逃废银行债务； </w:t>
      </w:r>
    </w:p>
    <w:p w:rsidR="007D714A" w:rsidRPr="00611D7B" w:rsidRDefault="007D714A" w:rsidP="007001AF">
      <w:pPr>
        <w:pStyle w:val="a5"/>
        <w:widowControl w:val="0"/>
        <w:numPr>
          <w:ilvl w:val="0"/>
          <w:numId w:val="37"/>
          <w:numberingChange w:id="198" w:author="戴晓东" w:date="2012-12-27T10:32:00Z" w:original="%1:6:0:."/>
        </w:numPr>
        <w:tabs>
          <w:tab w:val="clear" w:pos="36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集团客户因经营不善发生连锁反应，多个下属企业在贷款到期后不能按时足额偿还本行本息。</w:t>
      </w:r>
    </w:p>
    <w:p w:rsidR="007D714A" w:rsidRPr="00611D7B" w:rsidRDefault="007D714A" w:rsidP="007001AF">
      <w:pPr>
        <w:pStyle w:val="a5"/>
        <w:widowControl w:val="0"/>
        <w:numPr>
          <w:ilvl w:val="0"/>
          <w:numId w:val="36"/>
          <w:numberingChange w:id="199"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地方政府、主管部门或企业出台的文件或政策对本行信贷资产质量产生严重影响的。</w:t>
      </w:r>
    </w:p>
    <w:p w:rsidR="007D714A" w:rsidRPr="00611D7B" w:rsidRDefault="007D714A" w:rsidP="007001AF">
      <w:pPr>
        <w:pStyle w:val="a5"/>
        <w:widowControl w:val="0"/>
        <w:numPr>
          <w:ilvl w:val="0"/>
          <w:numId w:val="36"/>
          <w:numberingChange w:id="200" w:author="戴晓东" w:date="2012-12-27T10:32:00Z" w:original="（%1:4: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经营机构信贷人员在业务操作过程中出现重大违纪违规行为。</w:t>
      </w:r>
    </w:p>
    <w:p w:rsidR="007D714A" w:rsidRPr="00611D7B" w:rsidRDefault="007D714A" w:rsidP="007001AF">
      <w:pPr>
        <w:pStyle w:val="a5"/>
        <w:widowControl w:val="0"/>
        <w:numPr>
          <w:ilvl w:val="0"/>
          <w:numId w:val="36"/>
          <w:numberingChange w:id="201" w:author="戴晓东" w:date="2012-12-27T10:32:00Z" w:original="（%1:5: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其他需要上报总部知悉的重大信贷风险事项。</w:t>
      </w:r>
    </w:p>
    <w:p w:rsidR="007D714A" w:rsidRPr="00611D7B" w:rsidRDefault="007D714A" w:rsidP="007001AF">
      <w:pPr>
        <w:pStyle w:val="a5"/>
        <w:widowControl w:val="0"/>
        <w:numPr>
          <w:ilvl w:val="0"/>
          <w:numId w:val="38"/>
          <w:numberingChange w:id="202" w:author="戴晓东" w:date="2012-12-27T10:32:00Z" w:original="%1:1:0:."/>
        </w:numPr>
        <w:tabs>
          <w:tab w:val="clear" w:pos="36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金融监管部门、外部审计机构、行内审计部门、监察部门检查发现的重大信贷风险事项；</w:t>
      </w:r>
    </w:p>
    <w:p w:rsidR="007D714A" w:rsidRPr="00611D7B" w:rsidRDefault="007D714A" w:rsidP="007001AF">
      <w:pPr>
        <w:pStyle w:val="a5"/>
        <w:widowControl w:val="0"/>
        <w:numPr>
          <w:ilvl w:val="0"/>
          <w:numId w:val="38"/>
          <w:numberingChange w:id="203" w:author="戴晓东" w:date="2012-12-27T10:32:00Z" w:original="%1:2:0:."/>
        </w:numPr>
        <w:tabs>
          <w:tab w:val="clear" w:pos="36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超过集团客户授信额度审批人为集团客户设置的授信风险预警线的事项；</w:t>
      </w:r>
    </w:p>
    <w:p w:rsidR="007D714A" w:rsidRPr="00611D7B" w:rsidRDefault="007D714A" w:rsidP="007001AF">
      <w:pPr>
        <w:pStyle w:val="a5"/>
        <w:widowControl w:val="0"/>
        <w:numPr>
          <w:ilvl w:val="0"/>
          <w:numId w:val="38"/>
          <w:numberingChange w:id="204" w:author="戴晓东" w:date="2012-12-27T10:32:00Z" w:original="%1:3:0:."/>
        </w:numPr>
        <w:tabs>
          <w:tab w:val="clear" w:pos="36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其他重大信贷风险事项。</w:t>
      </w:r>
    </w:p>
    <w:p w:rsidR="007D714A" w:rsidRPr="00611D7B" w:rsidRDefault="007D714A" w:rsidP="00B82D1B">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预警事项出现后,主管机构和协管机构应密切监测风险事件的发展动态，并</w:t>
      </w:r>
      <w:r w:rsidRPr="00611D7B">
        <w:rPr>
          <w:rFonts w:ascii="宋体" w:hAnsi="宋体" w:hint="eastAsia"/>
          <w:color w:val="auto"/>
          <w:szCs w:val="24"/>
        </w:rPr>
        <w:lastRenderedPageBreak/>
        <w:t>根据风险状况提出集团客户整体授信的调整方案。</w:t>
      </w:r>
    </w:p>
    <w:p w:rsidR="007D714A" w:rsidRPr="00611D7B" w:rsidRDefault="007D714A" w:rsidP="00B82D1B">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r w:rsidRPr="00611D7B">
        <w:rPr>
          <w:rFonts w:ascii="宋体" w:hAnsi="宋体" w:hint="eastAsia"/>
          <w:color w:val="auto"/>
          <w:szCs w:val="24"/>
        </w:rPr>
        <w:t>风险管理部应及时向分管行长进行汇报，研究制定风险化解方案，由主管机构的风险管理部负责督促落实，并向总行汇报落实情况，便于总行及时调整相关方案。</w:t>
      </w:r>
    </w:p>
    <w:p w:rsidR="007D714A" w:rsidRPr="00611D7B" w:rsidRDefault="007D714A" w:rsidP="005A5CAC">
      <w:pPr>
        <w:pStyle w:val="a5"/>
        <w:widowControl w:val="0"/>
        <w:numPr>
          <w:ilvl w:val="0"/>
          <w:numId w:val="3"/>
          <w:numberingChange w:id="205" w:author="戴晓东" w:date="2012-12-27T10:32:00Z" w:original="第%1:47: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集团客户授信风险暴露后，本行在对授信对象采取清收措施的同时，主管机构应特别关注集团客户内部关联方之间的关联交易并及时向总行</w:t>
      </w:r>
      <w:r w:rsidR="00940A59">
        <w:rPr>
          <w:rFonts w:ascii="宋体" w:hAnsi="宋体" w:hint="eastAsia"/>
          <w:color w:val="auto"/>
          <w:szCs w:val="24"/>
        </w:rPr>
        <w:t>相关部门</w:t>
      </w:r>
      <w:r w:rsidRPr="00611D7B">
        <w:rPr>
          <w:rFonts w:ascii="宋体" w:hAnsi="宋体" w:hint="eastAsia"/>
          <w:color w:val="auto"/>
          <w:szCs w:val="24"/>
        </w:rPr>
        <w:t>汇报，必要时须采取法律措施保障本行的合法权益不受侵害。</w:t>
      </w:r>
    </w:p>
    <w:p w:rsidR="007D714A" w:rsidRPr="00611D7B" w:rsidRDefault="007D714A" w:rsidP="00B82D1B">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p>
    <w:p w:rsidR="007D714A" w:rsidRPr="00611D7B" w:rsidRDefault="007D714A" w:rsidP="007D714A">
      <w:pPr>
        <w:pStyle w:val="1"/>
        <w:numPr>
          <w:ilvl w:val="0"/>
          <w:numId w:val="2"/>
          <w:numberingChange w:id="206" w:author="戴晓东" w:date="2012-12-27T10:32:00Z" w:original="第%1:7:39:章"/>
        </w:numPr>
        <w:tabs>
          <w:tab w:val="clear" w:pos="1155"/>
          <w:tab w:val="num" w:pos="0"/>
        </w:tabs>
        <w:spacing w:beforeLines="100" w:before="312" w:afterLines="100" w:after="312" w:line="360" w:lineRule="auto"/>
        <w:ind w:left="0" w:firstLine="0"/>
        <w:jc w:val="center"/>
        <w:rPr>
          <w:rFonts w:ascii="黑体" w:eastAsia="黑体" w:hAnsi="宋体" w:hint="eastAsia"/>
          <w:b w:val="0"/>
          <w:sz w:val="24"/>
          <w:szCs w:val="24"/>
          <w:lang w:eastAsia="zh-CN"/>
        </w:rPr>
      </w:pPr>
      <w:bookmarkStart w:id="207" w:name="_Toc209000461"/>
      <w:bookmarkStart w:id="208" w:name="_Toc335901664"/>
      <w:r w:rsidRPr="00611D7B">
        <w:rPr>
          <w:rFonts w:ascii="黑体" w:eastAsia="黑体" w:hAnsi="宋体" w:hint="eastAsia"/>
          <w:b w:val="0"/>
          <w:sz w:val="24"/>
          <w:szCs w:val="24"/>
          <w:lang w:eastAsia="zh-CN"/>
        </w:rPr>
        <w:t>罚　则</w:t>
      </w:r>
      <w:bookmarkEnd w:id="207"/>
      <w:bookmarkEnd w:id="208"/>
    </w:p>
    <w:p w:rsidR="007D714A" w:rsidRPr="00611D7B" w:rsidRDefault="007D714A" w:rsidP="005A5CAC">
      <w:pPr>
        <w:pStyle w:val="a5"/>
        <w:widowControl w:val="0"/>
        <w:numPr>
          <w:ilvl w:val="0"/>
          <w:numId w:val="3"/>
          <w:numberingChange w:id="209" w:author="戴晓东" w:date="2012-12-27T10:32:00Z" w:original="第%1:48: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对在集团客户授信业务风险管理工作中未履行主管机构和协管机构职责或工作不力的经营单位，总行可对其做出扣减奖励薪酬</w:t>
      </w:r>
      <w:r w:rsidRPr="00611D7B">
        <w:rPr>
          <w:rFonts w:ascii="宋体" w:hAnsi="宋体"/>
          <w:color w:val="auto"/>
          <w:szCs w:val="24"/>
        </w:rPr>
        <w:t>、通报批评、责令整改以及减少或取消信贷授权等</w:t>
      </w:r>
      <w:r w:rsidRPr="00611D7B">
        <w:rPr>
          <w:rFonts w:ascii="宋体" w:hAnsi="宋体" w:hint="eastAsia"/>
          <w:color w:val="auto"/>
          <w:szCs w:val="24"/>
        </w:rPr>
        <w:t>处罚。</w:t>
      </w:r>
    </w:p>
    <w:p w:rsidR="007D714A" w:rsidRPr="00611D7B" w:rsidRDefault="007D714A" w:rsidP="005A5CAC">
      <w:pPr>
        <w:pStyle w:val="a5"/>
        <w:widowControl w:val="0"/>
        <w:numPr>
          <w:ilvl w:val="0"/>
          <w:numId w:val="3"/>
          <w:numberingChange w:id="210" w:author="戴晓东" w:date="2012-12-27T10:32:00Z" w:original="第%1:49: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对各类授信工作人员在集团客户授信业务风险管理工作中发生的以下违规、越权及其他未尽职行为，应依照《南京银行员工尽职调查与问责管理办法》的有关规定进行尽职调查与问责：</w:t>
      </w:r>
    </w:p>
    <w:p w:rsidR="007D714A" w:rsidRPr="00611D7B" w:rsidRDefault="007D714A" w:rsidP="007001AF">
      <w:pPr>
        <w:pStyle w:val="a5"/>
        <w:widowControl w:val="0"/>
        <w:numPr>
          <w:ilvl w:val="0"/>
          <w:numId w:val="39"/>
          <w:numberingChange w:id="211" w:author="戴晓东" w:date="2012-12-27T10:32:00Z" w:original="（%1:1: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对客户提供的信息，未就重点内容或存在疑问的内容进行实地核查的；</w:t>
      </w:r>
    </w:p>
    <w:p w:rsidR="007D714A" w:rsidRPr="00611D7B" w:rsidRDefault="007D714A" w:rsidP="007001AF">
      <w:pPr>
        <w:pStyle w:val="a5"/>
        <w:widowControl w:val="0"/>
        <w:numPr>
          <w:ilvl w:val="0"/>
          <w:numId w:val="39"/>
          <w:numberingChange w:id="212" w:author="戴晓东" w:date="2012-12-27T10:32:00Z" w:original="（%1:2: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相关人员未能提供真实完整的集团客户信息的；</w:t>
      </w:r>
    </w:p>
    <w:p w:rsidR="007D714A" w:rsidRPr="00611D7B" w:rsidRDefault="007D714A" w:rsidP="007001AF">
      <w:pPr>
        <w:pStyle w:val="a5"/>
        <w:widowControl w:val="0"/>
        <w:numPr>
          <w:ilvl w:val="0"/>
          <w:numId w:val="39"/>
          <w:numberingChange w:id="213" w:author="戴晓东" w:date="2012-12-27T10:32:00Z" w:original="（%1:3: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相关人员未能识别集团客户和标识集团客户的；</w:t>
      </w:r>
    </w:p>
    <w:p w:rsidR="007D714A" w:rsidRPr="00611D7B" w:rsidRDefault="007D714A" w:rsidP="007001AF">
      <w:pPr>
        <w:pStyle w:val="a5"/>
        <w:widowControl w:val="0"/>
        <w:numPr>
          <w:ilvl w:val="0"/>
          <w:numId w:val="39"/>
          <w:numberingChange w:id="214" w:author="戴晓东" w:date="2012-12-27T10:32:00Z" w:original="（%1:4: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由于贷前调查不深入、贷时审查不严格、贷后检查未尽职，造成信贷资产损失的；</w:t>
      </w:r>
    </w:p>
    <w:p w:rsidR="007D714A" w:rsidRPr="00611D7B" w:rsidRDefault="007D714A" w:rsidP="007001AF">
      <w:pPr>
        <w:pStyle w:val="a5"/>
        <w:widowControl w:val="0"/>
        <w:numPr>
          <w:ilvl w:val="0"/>
          <w:numId w:val="39"/>
          <w:numberingChange w:id="215" w:author="戴晓东" w:date="2012-12-27T10:32:00Z" w:original="（%1:5: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未及时上报风险预警信息，造成信贷资产损失的；</w:t>
      </w:r>
    </w:p>
    <w:p w:rsidR="007D714A" w:rsidRPr="00611D7B" w:rsidRDefault="007D714A" w:rsidP="007001AF">
      <w:pPr>
        <w:pStyle w:val="a5"/>
        <w:widowControl w:val="0"/>
        <w:numPr>
          <w:ilvl w:val="0"/>
          <w:numId w:val="39"/>
          <w:numberingChange w:id="216" w:author="戴晓东" w:date="2012-12-27T10:32:00Z" w:original="（%1:6: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由于风险监控措施不力、现场检查未指出、发现问题处理不及时或处理措施明显不当，造成集团客户信贷资产重大损失或损失进一步扩大的；</w:t>
      </w:r>
    </w:p>
    <w:p w:rsidR="007D714A" w:rsidRPr="00611D7B" w:rsidRDefault="007D714A" w:rsidP="007001AF">
      <w:pPr>
        <w:pStyle w:val="a5"/>
        <w:widowControl w:val="0"/>
        <w:numPr>
          <w:ilvl w:val="0"/>
          <w:numId w:val="39"/>
          <w:numberingChange w:id="217" w:author="戴晓东" w:date="2012-12-27T10:32:00Z" w:original="（%1:7: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明知存在集团客户情况，未并入集团客户统一授信管理，违规发</w:t>
      </w:r>
      <w:r w:rsidRPr="00611D7B">
        <w:rPr>
          <w:rFonts w:ascii="宋体" w:hAnsi="宋体" w:hint="eastAsia"/>
          <w:color w:val="auto"/>
          <w:szCs w:val="24"/>
        </w:rPr>
        <w:lastRenderedPageBreak/>
        <w:t>放贷款，给本行资产造成重大损失的；</w:t>
      </w:r>
    </w:p>
    <w:p w:rsidR="007D714A" w:rsidRPr="00611D7B" w:rsidRDefault="007D714A" w:rsidP="007001AF">
      <w:pPr>
        <w:pStyle w:val="a5"/>
        <w:widowControl w:val="0"/>
        <w:numPr>
          <w:ilvl w:val="0"/>
          <w:numId w:val="39"/>
          <w:numberingChange w:id="218" w:author="戴晓东" w:date="2012-12-27T10:32:00Z" w:original="（%1:8: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发现集团客户授信业务发生或很可能发生危及本行信贷资产的重大情况或事项，故意隐瞒不报，也不及时采取必要的风险控制或保全措施的；</w:t>
      </w:r>
    </w:p>
    <w:p w:rsidR="007D714A" w:rsidRPr="00611D7B" w:rsidRDefault="007D714A" w:rsidP="007001AF">
      <w:pPr>
        <w:pStyle w:val="a5"/>
        <w:widowControl w:val="0"/>
        <w:numPr>
          <w:ilvl w:val="0"/>
          <w:numId w:val="39"/>
          <w:numberingChange w:id="219" w:author="戴晓东" w:date="2012-12-27T10:32:00Z" w:original="（%1:9: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故意逃避监管部门的监督、检查和监测工作，造成重大不利影响的；</w:t>
      </w:r>
    </w:p>
    <w:p w:rsidR="007D714A" w:rsidRPr="00611D7B" w:rsidRDefault="007D714A" w:rsidP="007001AF">
      <w:pPr>
        <w:pStyle w:val="a5"/>
        <w:widowControl w:val="0"/>
        <w:numPr>
          <w:ilvl w:val="0"/>
          <w:numId w:val="39"/>
          <w:numberingChange w:id="220" w:author="戴晓东" w:date="2012-12-27T10:32:00Z" w:original="（%1:10:11:）"/>
        </w:numPr>
        <w:tabs>
          <w:tab w:val="clear" w:pos="720"/>
          <w:tab w:val="num" w:pos="0"/>
        </w:tabs>
        <w:snapToGrid w:val="0"/>
        <w:spacing w:beforeLines="50" w:before="156" w:afterLines="50" w:after="156" w:line="360" w:lineRule="auto"/>
        <w:ind w:left="0" w:firstLineChars="225" w:firstLine="540"/>
        <w:jc w:val="both"/>
        <w:rPr>
          <w:rFonts w:ascii="宋体" w:hAnsi="宋体" w:hint="eastAsia"/>
          <w:color w:val="auto"/>
          <w:szCs w:val="24"/>
        </w:rPr>
      </w:pPr>
      <w:r w:rsidRPr="00611D7B">
        <w:rPr>
          <w:rFonts w:ascii="宋体" w:hAnsi="宋体" w:hint="eastAsia"/>
          <w:color w:val="auto"/>
          <w:szCs w:val="24"/>
        </w:rPr>
        <w:t>其他违规行为。</w:t>
      </w:r>
    </w:p>
    <w:p w:rsidR="007D714A" w:rsidRPr="00611D7B" w:rsidRDefault="007D714A" w:rsidP="00B82D1B">
      <w:pPr>
        <w:pStyle w:val="a5"/>
        <w:widowControl w:val="0"/>
        <w:snapToGrid w:val="0"/>
        <w:spacing w:beforeLines="50" w:before="156" w:afterLines="50" w:after="156" w:line="360" w:lineRule="auto"/>
        <w:ind w:firstLineChars="225" w:firstLine="540"/>
        <w:jc w:val="both"/>
        <w:rPr>
          <w:rFonts w:ascii="宋体" w:hAnsi="宋体" w:hint="eastAsia"/>
          <w:color w:val="auto"/>
          <w:szCs w:val="24"/>
        </w:rPr>
      </w:pPr>
    </w:p>
    <w:p w:rsidR="007D714A" w:rsidRPr="00611D7B" w:rsidRDefault="007D714A" w:rsidP="007D714A">
      <w:pPr>
        <w:pStyle w:val="1"/>
        <w:numPr>
          <w:ilvl w:val="0"/>
          <w:numId w:val="2"/>
          <w:numberingChange w:id="221" w:author="戴晓东" w:date="2012-12-27T10:32:00Z" w:original="第%1:8:39:章"/>
        </w:numPr>
        <w:tabs>
          <w:tab w:val="clear" w:pos="1155"/>
          <w:tab w:val="num" w:pos="0"/>
        </w:tabs>
        <w:spacing w:beforeLines="100" w:before="312" w:afterLines="100" w:after="312" w:line="360" w:lineRule="auto"/>
        <w:ind w:left="0" w:firstLine="0"/>
        <w:jc w:val="center"/>
        <w:rPr>
          <w:rFonts w:ascii="黑体" w:eastAsia="黑体" w:hAnsi="宋体" w:hint="eastAsia"/>
          <w:b w:val="0"/>
          <w:sz w:val="24"/>
          <w:szCs w:val="24"/>
          <w:lang w:eastAsia="zh-CN"/>
        </w:rPr>
      </w:pPr>
      <w:bookmarkStart w:id="222" w:name="_Toc209000462"/>
      <w:bookmarkStart w:id="223" w:name="_Toc335901665"/>
      <w:r w:rsidRPr="00611D7B">
        <w:rPr>
          <w:rFonts w:ascii="黑体" w:eastAsia="黑体" w:hAnsi="宋体" w:hint="eastAsia"/>
          <w:b w:val="0"/>
          <w:sz w:val="24"/>
          <w:szCs w:val="24"/>
          <w:lang w:eastAsia="zh-CN"/>
        </w:rPr>
        <w:t>附  则</w:t>
      </w:r>
      <w:bookmarkEnd w:id="222"/>
      <w:bookmarkEnd w:id="223"/>
    </w:p>
    <w:p w:rsidR="007D714A" w:rsidRPr="00611D7B" w:rsidRDefault="007D714A" w:rsidP="005A5CAC">
      <w:pPr>
        <w:pStyle w:val="a5"/>
        <w:widowControl w:val="0"/>
        <w:numPr>
          <w:ilvl w:val="0"/>
          <w:numId w:val="3"/>
          <w:numberingChange w:id="224" w:author="戴晓东" w:date="2012-12-27T10:32:00Z" w:original="第%1:50:39:条"/>
        </w:numPr>
        <w:tabs>
          <w:tab w:val="clear" w:pos="1722"/>
        </w:tabs>
        <w:snapToGrid w:val="0"/>
        <w:spacing w:beforeLines="50" w:before="156" w:afterLines="50" w:after="156" w:line="360" w:lineRule="auto"/>
        <w:ind w:left="0"/>
        <w:jc w:val="both"/>
        <w:rPr>
          <w:rFonts w:ascii="宋体" w:hAnsi="宋体" w:hint="eastAsia"/>
          <w:color w:val="auto"/>
          <w:szCs w:val="24"/>
        </w:rPr>
      </w:pPr>
      <w:r w:rsidRPr="00611D7B">
        <w:rPr>
          <w:rFonts w:ascii="宋体" w:hAnsi="宋体" w:hint="eastAsia"/>
          <w:color w:val="auto"/>
          <w:szCs w:val="24"/>
        </w:rPr>
        <w:t>本办法由南京银行</w:t>
      </w:r>
      <w:del w:id="225" w:author="张焱" w:date="2012-12-31T10:00:00Z">
        <w:r w:rsidRPr="00611D7B" w:rsidDel="009C413F">
          <w:rPr>
            <w:rFonts w:ascii="宋体" w:hAnsi="宋体" w:hint="eastAsia"/>
            <w:color w:val="auto"/>
            <w:szCs w:val="24"/>
          </w:rPr>
          <w:delText>股份有限公司</w:delText>
        </w:r>
      </w:del>
      <w:r w:rsidRPr="00611D7B">
        <w:rPr>
          <w:rFonts w:ascii="宋体" w:hAnsi="宋体" w:hint="eastAsia"/>
          <w:color w:val="auto"/>
          <w:szCs w:val="24"/>
        </w:rPr>
        <w:t>负责制定、解释和修改。</w:t>
      </w:r>
    </w:p>
    <w:p w:rsidR="007D714A" w:rsidRPr="00611D7B" w:rsidRDefault="007D714A" w:rsidP="005A5CAC">
      <w:pPr>
        <w:pStyle w:val="a5"/>
        <w:widowControl w:val="0"/>
        <w:numPr>
          <w:ilvl w:val="0"/>
          <w:numId w:val="3"/>
          <w:numberingChange w:id="226" w:author="戴晓东" w:date="2012-12-27T10:32:00Z" w:original="第%1:51:39:条"/>
        </w:numPr>
        <w:tabs>
          <w:tab w:val="clear" w:pos="1722"/>
        </w:tabs>
        <w:snapToGrid w:val="0"/>
        <w:spacing w:beforeLines="50" w:before="156" w:afterLines="50" w:after="156" w:line="360" w:lineRule="auto"/>
        <w:ind w:left="0"/>
        <w:jc w:val="both"/>
        <w:rPr>
          <w:rFonts w:ascii="宋体" w:hAnsi="宋体" w:hint="eastAsia"/>
          <w:color w:val="auto"/>
          <w:szCs w:val="24"/>
        </w:rPr>
      </w:pPr>
      <w:del w:id="227" w:author="张焱" w:date="2012-12-31T10:00:00Z">
        <w:r w:rsidRPr="00611D7B" w:rsidDel="009C413F">
          <w:rPr>
            <w:rFonts w:ascii="宋体" w:hAnsi="宋体" w:hint="eastAsia"/>
            <w:color w:val="auto"/>
            <w:szCs w:val="24"/>
          </w:rPr>
          <w:delText>本办法自公布之日起施行</w:delText>
        </w:r>
      </w:del>
      <w:ins w:id="228" w:author="张焱" w:date="2012-12-31T10:00:00Z">
        <w:r w:rsidR="009C413F" w:rsidRPr="00611D7B">
          <w:rPr>
            <w:rFonts w:ascii="宋体" w:hAnsi="宋体" w:hint="eastAsia"/>
            <w:color w:val="auto"/>
            <w:szCs w:val="24"/>
          </w:rPr>
          <w:t>本办法自</w:t>
        </w:r>
        <w:r w:rsidR="009C413F">
          <w:rPr>
            <w:rFonts w:ascii="宋体" w:hAnsi="宋体" w:hint="eastAsia"/>
            <w:color w:val="auto"/>
            <w:szCs w:val="24"/>
          </w:rPr>
          <w:t>发</w:t>
        </w:r>
        <w:r w:rsidR="009C413F" w:rsidRPr="00611D7B">
          <w:rPr>
            <w:rFonts w:ascii="宋体" w:hAnsi="宋体" w:hint="eastAsia"/>
            <w:color w:val="auto"/>
            <w:szCs w:val="24"/>
          </w:rPr>
          <w:t>布之日起</w:t>
        </w:r>
        <w:r w:rsidR="009C413F">
          <w:rPr>
            <w:rFonts w:ascii="宋体" w:hAnsi="宋体" w:hint="eastAsia"/>
            <w:color w:val="auto"/>
            <w:szCs w:val="24"/>
          </w:rPr>
          <w:t>执</w:t>
        </w:r>
        <w:r w:rsidR="009C413F" w:rsidRPr="00611D7B">
          <w:rPr>
            <w:rFonts w:ascii="宋体" w:hAnsi="宋体" w:hint="eastAsia"/>
            <w:color w:val="auto"/>
            <w:szCs w:val="24"/>
          </w:rPr>
          <w:t>行</w:t>
        </w:r>
      </w:ins>
      <w:r w:rsidRPr="00611D7B">
        <w:rPr>
          <w:rFonts w:ascii="宋体" w:hAnsi="宋体" w:hint="eastAsia"/>
          <w:color w:val="auto"/>
          <w:szCs w:val="24"/>
        </w:rPr>
        <w:t>。原《南京市商业银行集团客户授信管理办法》（宁商银发[2008]462号）同时废止。</w:t>
      </w:r>
    </w:p>
    <w:p w:rsidR="007D714A" w:rsidRPr="00611D7B" w:rsidRDefault="007D714A" w:rsidP="007D714A">
      <w:pPr>
        <w:rPr>
          <w:rFonts w:hint="eastAsia"/>
        </w:rPr>
      </w:pPr>
    </w:p>
    <w:sectPr w:rsidR="007D714A" w:rsidRPr="00611D7B" w:rsidSect="00363667">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3E5D"/>
    <w:multiLevelType w:val="hybridMultilevel"/>
    <w:tmpl w:val="B0DEE06A"/>
    <w:lvl w:ilvl="0" w:tplc="F56A63A0">
      <w:start w:val="1"/>
      <w:numFmt w:val="japaneseCounting"/>
      <w:lvlText w:val="（%1）"/>
      <w:lvlJc w:val="left"/>
      <w:pPr>
        <w:tabs>
          <w:tab w:val="num" w:pos="616"/>
        </w:tabs>
        <w:ind w:left="616" w:hanging="765"/>
      </w:pPr>
      <w:rPr>
        <w:rFonts w:hint="default"/>
        <w:color w:val="auto"/>
      </w:rPr>
    </w:lvl>
    <w:lvl w:ilvl="1" w:tplc="04090019" w:tentative="1">
      <w:start w:val="1"/>
      <w:numFmt w:val="lowerLetter"/>
      <w:lvlText w:val="%2)"/>
      <w:lvlJc w:val="left"/>
      <w:pPr>
        <w:tabs>
          <w:tab w:val="num" w:pos="691"/>
        </w:tabs>
        <w:ind w:left="691" w:hanging="420"/>
      </w:pPr>
    </w:lvl>
    <w:lvl w:ilvl="2" w:tplc="0409001B" w:tentative="1">
      <w:start w:val="1"/>
      <w:numFmt w:val="lowerRoman"/>
      <w:lvlText w:val="%3."/>
      <w:lvlJc w:val="right"/>
      <w:pPr>
        <w:tabs>
          <w:tab w:val="num" w:pos="1111"/>
        </w:tabs>
        <w:ind w:left="1111" w:hanging="420"/>
      </w:pPr>
    </w:lvl>
    <w:lvl w:ilvl="3" w:tplc="0409000F" w:tentative="1">
      <w:start w:val="1"/>
      <w:numFmt w:val="decimal"/>
      <w:lvlText w:val="%4."/>
      <w:lvlJc w:val="left"/>
      <w:pPr>
        <w:tabs>
          <w:tab w:val="num" w:pos="1531"/>
        </w:tabs>
        <w:ind w:left="1531" w:hanging="420"/>
      </w:pPr>
    </w:lvl>
    <w:lvl w:ilvl="4" w:tplc="04090019" w:tentative="1">
      <w:start w:val="1"/>
      <w:numFmt w:val="lowerLetter"/>
      <w:lvlText w:val="%5)"/>
      <w:lvlJc w:val="left"/>
      <w:pPr>
        <w:tabs>
          <w:tab w:val="num" w:pos="1951"/>
        </w:tabs>
        <w:ind w:left="1951" w:hanging="420"/>
      </w:pPr>
    </w:lvl>
    <w:lvl w:ilvl="5" w:tplc="0409001B" w:tentative="1">
      <w:start w:val="1"/>
      <w:numFmt w:val="lowerRoman"/>
      <w:lvlText w:val="%6."/>
      <w:lvlJc w:val="right"/>
      <w:pPr>
        <w:tabs>
          <w:tab w:val="num" w:pos="2371"/>
        </w:tabs>
        <w:ind w:left="2371" w:hanging="420"/>
      </w:pPr>
    </w:lvl>
    <w:lvl w:ilvl="6" w:tplc="0409000F" w:tentative="1">
      <w:start w:val="1"/>
      <w:numFmt w:val="decimal"/>
      <w:lvlText w:val="%7."/>
      <w:lvlJc w:val="left"/>
      <w:pPr>
        <w:tabs>
          <w:tab w:val="num" w:pos="2791"/>
        </w:tabs>
        <w:ind w:left="2791" w:hanging="420"/>
      </w:pPr>
    </w:lvl>
    <w:lvl w:ilvl="7" w:tplc="04090019" w:tentative="1">
      <w:start w:val="1"/>
      <w:numFmt w:val="lowerLetter"/>
      <w:lvlText w:val="%8)"/>
      <w:lvlJc w:val="left"/>
      <w:pPr>
        <w:tabs>
          <w:tab w:val="num" w:pos="3211"/>
        </w:tabs>
        <w:ind w:left="3211" w:hanging="420"/>
      </w:pPr>
    </w:lvl>
    <w:lvl w:ilvl="8" w:tplc="0409001B" w:tentative="1">
      <w:start w:val="1"/>
      <w:numFmt w:val="lowerRoman"/>
      <w:lvlText w:val="%9."/>
      <w:lvlJc w:val="right"/>
      <w:pPr>
        <w:tabs>
          <w:tab w:val="num" w:pos="3631"/>
        </w:tabs>
        <w:ind w:left="3631" w:hanging="420"/>
      </w:pPr>
    </w:lvl>
  </w:abstractNum>
  <w:abstractNum w:abstractNumId="1" w15:restartNumberingAfterBreak="0">
    <w:nsid w:val="15F03DC4"/>
    <w:multiLevelType w:val="hybridMultilevel"/>
    <w:tmpl w:val="5D642390"/>
    <w:lvl w:ilvl="0" w:tplc="996C47CC">
      <w:start w:val="1"/>
      <w:numFmt w:val="japaneseCounting"/>
      <w:lvlText w:val="（%1）"/>
      <w:lvlJc w:val="left"/>
      <w:pPr>
        <w:tabs>
          <w:tab w:val="num" w:pos="720"/>
        </w:tabs>
        <w:ind w:left="720" w:hanging="720"/>
      </w:pPr>
      <w:rPr>
        <w:rFonts w:hint="default"/>
      </w:rPr>
    </w:lvl>
    <w:lvl w:ilvl="1" w:tplc="0409000F">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03715A"/>
    <w:multiLevelType w:val="hybridMultilevel"/>
    <w:tmpl w:val="28D83D92"/>
    <w:lvl w:ilvl="0" w:tplc="F3AC9BC8">
      <w:start w:val="1"/>
      <w:numFmt w:val="chineseCountingThousand"/>
      <w:lvlText w:val="（%1）"/>
      <w:lvlJc w:val="left"/>
      <w:pPr>
        <w:tabs>
          <w:tab w:val="num" w:pos="1701"/>
        </w:tabs>
        <w:ind w:left="0" w:firstLine="737"/>
      </w:pPr>
      <w:rPr>
        <w:rFonts w:eastAsia="宋体" w:hint="eastAsia"/>
        <w:b w:val="0"/>
        <w:i w:val="0"/>
        <w:color w:val="auto"/>
        <w:sz w:val="24"/>
        <w:szCs w:val="24"/>
      </w:rPr>
    </w:lvl>
    <w:lvl w:ilvl="1" w:tplc="F1060834">
      <w:start w:val="1"/>
      <w:numFmt w:val="decimal"/>
      <w:lvlText w:val="%2．"/>
      <w:lvlJc w:val="left"/>
      <w:pPr>
        <w:tabs>
          <w:tab w:val="num" w:pos="2591"/>
        </w:tabs>
        <w:ind w:left="2591" w:hanging="720"/>
      </w:pPr>
      <w:rPr>
        <w:rFonts w:eastAsia="宋体" w:hint="eastAsia"/>
        <w:b w:val="0"/>
        <w:i w:val="0"/>
        <w:color w:val="auto"/>
        <w:sz w:val="24"/>
        <w:szCs w:val="24"/>
      </w:rPr>
    </w:lvl>
    <w:lvl w:ilvl="2" w:tplc="9C0601A6">
      <w:start w:val="1"/>
      <w:numFmt w:val="decimal"/>
      <w:lvlText w:val="(%3)"/>
      <w:lvlJc w:val="left"/>
      <w:pPr>
        <w:tabs>
          <w:tab w:val="num" w:pos="2711"/>
        </w:tabs>
        <w:ind w:left="2711" w:hanging="420"/>
      </w:pPr>
      <w:rPr>
        <w:rFonts w:eastAsia="宋体" w:hint="eastAsia"/>
        <w:b w:val="0"/>
        <w:i w:val="0"/>
        <w:color w:val="auto"/>
        <w:sz w:val="24"/>
        <w:szCs w:val="24"/>
      </w:rPr>
    </w:lvl>
    <w:lvl w:ilvl="3" w:tplc="0409000F" w:tentative="1">
      <w:start w:val="1"/>
      <w:numFmt w:val="decimal"/>
      <w:lvlText w:val="%4."/>
      <w:lvlJc w:val="left"/>
      <w:pPr>
        <w:tabs>
          <w:tab w:val="num" w:pos="3131"/>
        </w:tabs>
        <w:ind w:left="3131" w:hanging="420"/>
      </w:pPr>
    </w:lvl>
    <w:lvl w:ilvl="4" w:tplc="04090019" w:tentative="1">
      <w:start w:val="1"/>
      <w:numFmt w:val="lowerLetter"/>
      <w:lvlText w:val="%5)"/>
      <w:lvlJc w:val="left"/>
      <w:pPr>
        <w:tabs>
          <w:tab w:val="num" w:pos="3551"/>
        </w:tabs>
        <w:ind w:left="3551" w:hanging="420"/>
      </w:pPr>
    </w:lvl>
    <w:lvl w:ilvl="5" w:tplc="0409001B" w:tentative="1">
      <w:start w:val="1"/>
      <w:numFmt w:val="lowerRoman"/>
      <w:lvlText w:val="%6."/>
      <w:lvlJc w:val="right"/>
      <w:pPr>
        <w:tabs>
          <w:tab w:val="num" w:pos="3971"/>
        </w:tabs>
        <w:ind w:left="3971" w:hanging="420"/>
      </w:pPr>
    </w:lvl>
    <w:lvl w:ilvl="6" w:tplc="0409000F" w:tentative="1">
      <w:start w:val="1"/>
      <w:numFmt w:val="decimal"/>
      <w:lvlText w:val="%7."/>
      <w:lvlJc w:val="left"/>
      <w:pPr>
        <w:tabs>
          <w:tab w:val="num" w:pos="4391"/>
        </w:tabs>
        <w:ind w:left="4391" w:hanging="420"/>
      </w:pPr>
    </w:lvl>
    <w:lvl w:ilvl="7" w:tplc="04090019" w:tentative="1">
      <w:start w:val="1"/>
      <w:numFmt w:val="lowerLetter"/>
      <w:lvlText w:val="%8)"/>
      <w:lvlJc w:val="left"/>
      <w:pPr>
        <w:tabs>
          <w:tab w:val="num" w:pos="4811"/>
        </w:tabs>
        <w:ind w:left="4811" w:hanging="420"/>
      </w:pPr>
    </w:lvl>
    <w:lvl w:ilvl="8" w:tplc="0409001B" w:tentative="1">
      <w:start w:val="1"/>
      <w:numFmt w:val="lowerRoman"/>
      <w:lvlText w:val="%9."/>
      <w:lvlJc w:val="right"/>
      <w:pPr>
        <w:tabs>
          <w:tab w:val="num" w:pos="5231"/>
        </w:tabs>
        <w:ind w:left="5231" w:hanging="420"/>
      </w:pPr>
    </w:lvl>
  </w:abstractNum>
  <w:abstractNum w:abstractNumId="3" w15:restartNumberingAfterBreak="0">
    <w:nsid w:val="19272774"/>
    <w:multiLevelType w:val="hybridMultilevel"/>
    <w:tmpl w:val="083E8A34"/>
    <w:lvl w:ilvl="0" w:tplc="480A2CA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CBC0C8E"/>
    <w:multiLevelType w:val="multilevel"/>
    <w:tmpl w:val="88441E2C"/>
    <w:lvl w:ilvl="0">
      <w:start w:val="1"/>
      <w:numFmt w:val="chineseCountingThousand"/>
      <w:pStyle w:val="1"/>
      <w:suff w:val="space"/>
      <w:lvlText w:val="第%1章"/>
      <w:lvlJc w:val="left"/>
      <w:pPr>
        <w:ind w:left="170" w:hanging="170"/>
      </w:pPr>
      <w:rPr>
        <w:rFonts w:ascii="宋体" w:eastAsia="宋体" w:hAnsi="宋体" w:hint="eastAsia"/>
        <w:b/>
        <w:i w:val="0"/>
        <w:caps w:val="0"/>
        <w:strike w:val="0"/>
        <w:dstrike w:val="0"/>
        <w:outline w:val="0"/>
        <w:shadow w:val="0"/>
        <w:emboss w:val="0"/>
        <w:imprint w:val="0"/>
        <w:snapToGrid w:val="0"/>
        <w:vanish w:val="0"/>
        <w:color w:val="auto"/>
        <w:spacing w:val="0"/>
        <w:w w:val="100"/>
        <w:kern w:val="0"/>
        <w:position w:val="0"/>
        <w:sz w:val="28"/>
        <w:szCs w:val="28"/>
        <w:u w:val="none"/>
        <w:vertAlign w:val="baseline"/>
        <w:em w:val="none"/>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15:restartNumberingAfterBreak="0">
    <w:nsid w:val="1D254593"/>
    <w:multiLevelType w:val="hybridMultilevel"/>
    <w:tmpl w:val="4AE009E4"/>
    <w:lvl w:ilvl="0" w:tplc="2CEA7B62">
      <w:start w:val="1"/>
      <w:numFmt w:val="chineseCountingThousand"/>
      <w:lvlText w:val="第%1节"/>
      <w:lvlJc w:val="left"/>
      <w:pPr>
        <w:tabs>
          <w:tab w:val="num" w:pos="1185"/>
        </w:tabs>
        <w:ind w:left="1185" w:hanging="1185"/>
      </w:pPr>
      <w:rPr>
        <w:rFonts w:eastAsia="宋体" w:hint="eastAsia"/>
        <w:b/>
        <w:i w:val="0"/>
        <w:sz w:val="24"/>
        <w:szCs w:val="24"/>
      </w:rPr>
    </w:lvl>
    <w:lvl w:ilvl="1" w:tplc="A39293AA" w:tentative="1">
      <w:start w:val="1"/>
      <w:numFmt w:val="lowerLetter"/>
      <w:lvlText w:val="%2)"/>
      <w:lvlJc w:val="left"/>
      <w:pPr>
        <w:tabs>
          <w:tab w:val="num" w:pos="840"/>
        </w:tabs>
        <w:ind w:left="840" w:hanging="420"/>
      </w:pPr>
    </w:lvl>
    <w:lvl w:ilvl="2" w:tplc="ABE4C440"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EBE0713"/>
    <w:multiLevelType w:val="hybridMultilevel"/>
    <w:tmpl w:val="59D241F6"/>
    <w:lvl w:ilvl="0" w:tplc="727EDC9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ED218A3"/>
    <w:multiLevelType w:val="hybridMultilevel"/>
    <w:tmpl w:val="8D36BA9C"/>
    <w:lvl w:ilvl="0" w:tplc="04E4FD3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0657E45"/>
    <w:multiLevelType w:val="hybridMultilevel"/>
    <w:tmpl w:val="28D83D92"/>
    <w:lvl w:ilvl="0" w:tplc="F3AC9BC8">
      <w:start w:val="1"/>
      <w:numFmt w:val="chineseCountingThousand"/>
      <w:lvlText w:val="（%1）"/>
      <w:lvlJc w:val="left"/>
      <w:pPr>
        <w:tabs>
          <w:tab w:val="num" w:pos="1701"/>
        </w:tabs>
        <w:ind w:left="0" w:firstLine="737"/>
      </w:pPr>
      <w:rPr>
        <w:rFonts w:eastAsia="宋体" w:hint="eastAsia"/>
        <w:b w:val="0"/>
        <w:i w:val="0"/>
        <w:color w:val="auto"/>
        <w:sz w:val="24"/>
        <w:szCs w:val="24"/>
      </w:rPr>
    </w:lvl>
    <w:lvl w:ilvl="1" w:tplc="F1060834">
      <w:start w:val="1"/>
      <w:numFmt w:val="decimal"/>
      <w:lvlText w:val="%2．"/>
      <w:lvlJc w:val="left"/>
      <w:pPr>
        <w:tabs>
          <w:tab w:val="num" w:pos="2591"/>
        </w:tabs>
        <w:ind w:left="2591" w:hanging="720"/>
      </w:pPr>
      <w:rPr>
        <w:rFonts w:eastAsia="宋体" w:hint="eastAsia"/>
        <w:b w:val="0"/>
        <w:i w:val="0"/>
        <w:color w:val="auto"/>
        <w:sz w:val="24"/>
        <w:szCs w:val="24"/>
      </w:rPr>
    </w:lvl>
    <w:lvl w:ilvl="2" w:tplc="9C0601A6">
      <w:start w:val="1"/>
      <w:numFmt w:val="decimal"/>
      <w:lvlText w:val="(%3)"/>
      <w:lvlJc w:val="left"/>
      <w:pPr>
        <w:tabs>
          <w:tab w:val="num" w:pos="2711"/>
        </w:tabs>
        <w:ind w:left="2711" w:hanging="420"/>
      </w:pPr>
      <w:rPr>
        <w:rFonts w:eastAsia="宋体" w:hint="eastAsia"/>
        <w:b w:val="0"/>
        <w:i w:val="0"/>
        <w:color w:val="auto"/>
        <w:sz w:val="24"/>
        <w:szCs w:val="24"/>
      </w:rPr>
    </w:lvl>
    <w:lvl w:ilvl="3" w:tplc="0409000F" w:tentative="1">
      <w:start w:val="1"/>
      <w:numFmt w:val="decimal"/>
      <w:lvlText w:val="%4."/>
      <w:lvlJc w:val="left"/>
      <w:pPr>
        <w:tabs>
          <w:tab w:val="num" w:pos="3131"/>
        </w:tabs>
        <w:ind w:left="3131" w:hanging="420"/>
      </w:pPr>
    </w:lvl>
    <w:lvl w:ilvl="4" w:tplc="04090019" w:tentative="1">
      <w:start w:val="1"/>
      <w:numFmt w:val="lowerLetter"/>
      <w:lvlText w:val="%5)"/>
      <w:lvlJc w:val="left"/>
      <w:pPr>
        <w:tabs>
          <w:tab w:val="num" w:pos="3551"/>
        </w:tabs>
        <w:ind w:left="3551" w:hanging="420"/>
      </w:pPr>
    </w:lvl>
    <w:lvl w:ilvl="5" w:tplc="0409001B" w:tentative="1">
      <w:start w:val="1"/>
      <w:numFmt w:val="lowerRoman"/>
      <w:lvlText w:val="%6."/>
      <w:lvlJc w:val="right"/>
      <w:pPr>
        <w:tabs>
          <w:tab w:val="num" w:pos="3971"/>
        </w:tabs>
        <w:ind w:left="3971" w:hanging="420"/>
      </w:pPr>
    </w:lvl>
    <w:lvl w:ilvl="6" w:tplc="0409000F" w:tentative="1">
      <w:start w:val="1"/>
      <w:numFmt w:val="decimal"/>
      <w:lvlText w:val="%7."/>
      <w:lvlJc w:val="left"/>
      <w:pPr>
        <w:tabs>
          <w:tab w:val="num" w:pos="4391"/>
        </w:tabs>
        <w:ind w:left="4391" w:hanging="420"/>
      </w:pPr>
    </w:lvl>
    <w:lvl w:ilvl="7" w:tplc="04090019" w:tentative="1">
      <w:start w:val="1"/>
      <w:numFmt w:val="lowerLetter"/>
      <w:lvlText w:val="%8)"/>
      <w:lvlJc w:val="left"/>
      <w:pPr>
        <w:tabs>
          <w:tab w:val="num" w:pos="4811"/>
        </w:tabs>
        <w:ind w:left="4811" w:hanging="420"/>
      </w:pPr>
    </w:lvl>
    <w:lvl w:ilvl="8" w:tplc="0409001B" w:tentative="1">
      <w:start w:val="1"/>
      <w:numFmt w:val="lowerRoman"/>
      <w:lvlText w:val="%9."/>
      <w:lvlJc w:val="right"/>
      <w:pPr>
        <w:tabs>
          <w:tab w:val="num" w:pos="5231"/>
        </w:tabs>
        <w:ind w:left="5231" w:hanging="420"/>
      </w:pPr>
    </w:lvl>
  </w:abstractNum>
  <w:abstractNum w:abstractNumId="9" w15:restartNumberingAfterBreak="0">
    <w:nsid w:val="27DF4D85"/>
    <w:multiLevelType w:val="hybridMultilevel"/>
    <w:tmpl w:val="CE8EA8EC"/>
    <w:lvl w:ilvl="0" w:tplc="8996C5E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A077977"/>
    <w:multiLevelType w:val="hybridMultilevel"/>
    <w:tmpl w:val="5E648C40"/>
    <w:lvl w:ilvl="0" w:tplc="CFF0A6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E1F09A5"/>
    <w:multiLevelType w:val="hybridMultilevel"/>
    <w:tmpl w:val="664CD85A"/>
    <w:lvl w:ilvl="0" w:tplc="7FEC27BA">
      <w:start w:val="1"/>
      <w:numFmt w:val="japaneseCounting"/>
      <w:lvlText w:val="（%1）"/>
      <w:lvlJc w:val="left"/>
      <w:pPr>
        <w:tabs>
          <w:tab w:val="num" w:pos="1440"/>
        </w:tabs>
        <w:ind w:left="1440" w:hanging="720"/>
      </w:pPr>
      <w:rPr>
        <w:rFonts w:hint="default"/>
        <w:color w:val="000000"/>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 w15:restartNumberingAfterBreak="0">
    <w:nsid w:val="31F00CD2"/>
    <w:multiLevelType w:val="hybridMultilevel"/>
    <w:tmpl w:val="09405EAC"/>
    <w:lvl w:ilvl="0" w:tplc="7A2A297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7E14A7"/>
    <w:multiLevelType w:val="hybridMultilevel"/>
    <w:tmpl w:val="54B0342A"/>
    <w:lvl w:ilvl="0" w:tplc="404AB20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5327FB0"/>
    <w:multiLevelType w:val="hybridMultilevel"/>
    <w:tmpl w:val="19FC32B2"/>
    <w:lvl w:ilvl="0" w:tplc="A784013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5360B06"/>
    <w:multiLevelType w:val="hybridMultilevel"/>
    <w:tmpl w:val="E60A8D36"/>
    <w:lvl w:ilvl="0" w:tplc="F1060834">
      <w:start w:val="1"/>
      <w:numFmt w:val="decimal"/>
      <w:lvlText w:val="%1．"/>
      <w:lvlJc w:val="left"/>
      <w:pPr>
        <w:tabs>
          <w:tab w:val="num" w:pos="2591"/>
        </w:tabs>
        <w:ind w:left="2591" w:hanging="720"/>
      </w:pPr>
      <w:rPr>
        <w:rFonts w:eastAsia="宋体" w:hint="eastAsia"/>
        <w:b w:val="0"/>
        <w:i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265EA2"/>
    <w:multiLevelType w:val="hybridMultilevel"/>
    <w:tmpl w:val="28D83D92"/>
    <w:lvl w:ilvl="0" w:tplc="F3AC9BC8">
      <w:start w:val="1"/>
      <w:numFmt w:val="chineseCountingThousand"/>
      <w:lvlText w:val="（%1）"/>
      <w:lvlJc w:val="left"/>
      <w:pPr>
        <w:tabs>
          <w:tab w:val="num" w:pos="1701"/>
        </w:tabs>
        <w:ind w:left="0" w:firstLine="737"/>
      </w:pPr>
      <w:rPr>
        <w:rFonts w:eastAsia="宋体" w:hint="eastAsia"/>
        <w:b w:val="0"/>
        <w:i w:val="0"/>
        <w:color w:val="auto"/>
        <w:sz w:val="24"/>
        <w:szCs w:val="24"/>
      </w:rPr>
    </w:lvl>
    <w:lvl w:ilvl="1" w:tplc="F1060834">
      <w:start w:val="1"/>
      <w:numFmt w:val="decimal"/>
      <w:lvlText w:val="%2．"/>
      <w:lvlJc w:val="left"/>
      <w:pPr>
        <w:tabs>
          <w:tab w:val="num" w:pos="2591"/>
        </w:tabs>
        <w:ind w:left="2591" w:hanging="720"/>
      </w:pPr>
      <w:rPr>
        <w:rFonts w:eastAsia="宋体" w:hint="eastAsia"/>
        <w:b w:val="0"/>
        <w:i w:val="0"/>
        <w:color w:val="auto"/>
        <w:sz w:val="24"/>
        <w:szCs w:val="24"/>
      </w:rPr>
    </w:lvl>
    <w:lvl w:ilvl="2" w:tplc="9C0601A6">
      <w:start w:val="1"/>
      <w:numFmt w:val="decimal"/>
      <w:lvlText w:val="(%3)"/>
      <w:lvlJc w:val="left"/>
      <w:pPr>
        <w:tabs>
          <w:tab w:val="num" w:pos="2711"/>
        </w:tabs>
        <w:ind w:left="2711" w:hanging="420"/>
      </w:pPr>
      <w:rPr>
        <w:rFonts w:eastAsia="宋体" w:hint="eastAsia"/>
        <w:b w:val="0"/>
        <w:i w:val="0"/>
        <w:color w:val="auto"/>
        <w:sz w:val="24"/>
        <w:szCs w:val="24"/>
      </w:rPr>
    </w:lvl>
    <w:lvl w:ilvl="3" w:tplc="0409000F" w:tentative="1">
      <w:start w:val="1"/>
      <w:numFmt w:val="decimal"/>
      <w:lvlText w:val="%4."/>
      <w:lvlJc w:val="left"/>
      <w:pPr>
        <w:tabs>
          <w:tab w:val="num" w:pos="3131"/>
        </w:tabs>
        <w:ind w:left="3131" w:hanging="420"/>
      </w:pPr>
    </w:lvl>
    <w:lvl w:ilvl="4" w:tplc="04090019" w:tentative="1">
      <w:start w:val="1"/>
      <w:numFmt w:val="lowerLetter"/>
      <w:lvlText w:val="%5)"/>
      <w:lvlJc w:val="left"/>
      <w:pPr>
        <w:tabs>
          <w:tab w:val="num" w:pos="3551"/>
        </w:tabs>
        <w:ind w:left="3551" w:hanging="420"/>
      </w:pPr>
    </w:lvl>
    <w:lvl w:ilvl="5" w:tplc="0409001B" w:tentative="1">
      <w:start w:val="1"/>
      <w:numFmt w:val="lowerRoman"/>
      <w:lvlText w:val="%6."/>
      <w:lvlJc w:val="right"/>
      <w:pPr>
        <w:tabs>
          <w:tab w:val="num" w:pos="3971"/>
        </w:tabs>
        <w:ind w:left="3971" w:hanging="420"/>
      </w:pPr>
    </w:lvl>
    <w:lvl w:ilvl="6" w:tplc="0409000F" w:tentative="1">
      <w:start w:val="1"/>
      <w:numFmt w:val="decimal"/>
      <w:lvlText w:val="%7."/>
      <w:lvlJc w:val="left"/>
      <w:pPr>
        <w:tabs>
          <w:tab w:val="num" w:pos="4391"/>
        </w:tabs>
        <w:ind w:left="4391" w:hanging="420"/>
      </w:pPr>
    </w:lvl>
    <w:lvl w:ilvl="7" w:tplc="04090019" w:tentative="1">
      <w:start w:val="1"/>
      <w:numFmt w:val="lowerLetter"/>
      <w:lvlText w:val="%8)"/>
      <w:lvlJc w:val="left"/>
      <w:pPr>
        <w:tabs>
          <w:tab w:val="num" w:pos="4811"/>
        </w:tabs>
        <w:ind w:left="4811" w:hanging="420"/>
      </w:pPr>
    </w:lvl>
    <w:lvl w:ilvl="8" w:tplc="0409001B" w:tentative="1">
      <w:start w:val="1"/>
      <w:numFmt w:val="lowerRoman"/>
      <w:lvlText w:val="%9."/>
      <w:lvlJc w:val="right"/>
      <w:pPr>
        <w:tabs>
          <w:tab w:val="num" w:pos="5231"/>
        </w:tabs>
        <w:ind w:left="5231" w:hanging="420"/>
      </w:pPr>
    </w:lvl>
  </w:abstractNum>
  <w:abstractNum w:abstractNumId="17" w15:restartNumberingAfterBreak="0">
    <w:nsid w:val="38374970"/>
    <w:multiLevelType w:val="multilevel"/>
    <w:tmpl w:val="5ADAAFD8"/>
    <w:lvl w:ilvl="0">
      <w:start w:val="1"/>
      <w:numFmt w:val="chineseCountingThousand"/>
      <w:lvlText w:val="第%1章"/>
      <w:lvlJc w:val="left"/>
      <w:pPr>
        <w:tabs>
          <w:tab w:val="num" w:pos="1155"/>
        </w:tabs>
        <w:ind w:left="1155" w:hanging="1155"/>
      </w:pPr>
      <w:rPr>
        <w:rFonts w:eastAsia="黑体" w:hint="eastAsia"/>
        <w:b w:val="0"/>
        <w:i w:val="0"/>
        <w:color w:val="auto"/>
        <w:sz w:val="24"/>
        <w:szCs w:val="24"/>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japaneseCounting"/>
      <w:lvlText w:val="第%4条"/>
      <w:lvlJc w:val="left"/>
      <w:pPr>
        <w:tabs>
          <w:tab w:val="num" w:pos="2340"/>
        </w:tabs>
        <w:ind w:left="2340" w:hanging="1080"/>
      </w:pPr>
      <w:rPr>
        <w:rFonts w:hint="default"/>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8" w15:restartNumberingAfterBreak="0">
    <w:nsid w:val="3CD8714A"/>
    <w:multiLevelType w:val="hybridMultilevel"/>
    <w:tmpl w:val="DABABA52"/>
    <w:lvl w:ilvl="0" w:tplc="471A052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F514203"/>
    <w:multiLevelType w:val="hybridMultilevel"/>
    <w:tmpl w:val="AF664E20"/>
    <w:lvl w:ilvl="0" w:tplc="AEF80BF8">
      <w:start w:val="1"/>
      <w:numFmt w:val="chineseCountingThousand"/>
      <w:lvlText w:val="（%1）"/>
      <w:lvlJc w:val="left"/>
      <w:pPr>
        <w:tabs>
          <w:tab w:val="num" w:pos="1701"/>
        </w:tabs>
        <w:ind w:left="0" w:firstLine="737"/>
      </w:pPr>
      <w:rPr>
        <w:rFonts w:eastAsia="宋体" w:hint="eastAsia"/>
        <w:b w:val="0"/>
        <w:i w:val="0"/>
        <w:color w:val="auto"/>
        <w:sz w:val="24"/>
        <w:szCs w:val="24"/>
        <w:lang w:val="en-US"/>
      </w:rPr>
    </w:lvl>
    <w:lvl w:ilvl="1" w:tplc="F1060834">
      <w:start w:val="1"/>
      <w:numFmt w:val="decimal"/>
      <w:lvlText w:val="%2．"/>
      <w:lvlJc w:val="left"/>
      <w:pPr>
        <w:tabs>
          <w:tab w:val="num" w:pos="2591"/>
        </w:tabs>
        <w:ind w:left="2591" w:hanging="720"/>
      </w:pPr>
      <w:rPr>
        <w:rFonts w:eastAsia="宋体" w:hint="eastAsia"/>
        <w:b w:val="0"/>
        <w:i w:val="0"/>
        <w:color w:val="auto"/>
        <w:sz w:val="24"/>
        <w:szCs w:val="24"/>
      </w:rPr>
    </w:lvl>
    <w:lvl w:ilvl="2" w:tplc="9C0601A6">
      <w:start w:val="1"/>
      <w:numFmt w:val="decimal"/>
      <w:lvlText w:val="(%3)"/>
      <w:lvlJc w:val="left"/>
      <w:pPr>
        <w:tabs>
          <w:tab w:val="num" w:pos="2711"/>
        </w:tabs>
        <w:ind w:left="2711" w:hanging="420"/>
      </w:pPr>
      <w:rPr>
        <w:rFonts w:eastAsia="宋体" w:hint="eastAsia"/>
        <w:b w:val="0"/>
        <w:i w:val="0"/>
        <w:color w:val="auto"/>
        <w:sz w:val="24"/>
        <w:szCs w:val="24"/>
      </w:rPr>
    </w:lvl>
    <w:lvl w:ilvl="3" w:tplc="0409000F" w:tentative="1">
      <w:start w:val="1"/>
      <w:numFmt w:val="decimal"/>
      <w:lvlText w:val="%4."/>
      <w:lvlJc w:val="left"/>
      <w:pPr>
        <w:tabs>
          <w:tab w:val="num" w:pos="3131"/>
        </w:tabs>
        <w:ind w:left="3131" w:hanging="420"/>
      </w:pPr>
    </w:lvl>
    <w:lvl w:ilvl="4" w:tplc="04090019" w:tentative="1">
      <w:start w:val="1"/>
      <w:numFmt w:val="lowerLetter"/>
      <w:lvlText w:val="%5)"/>
      <w:lvlJc w:val="left"/>
      <w:pPr>
        <w:tabs>
          <w:tab w:val="num" w:pos="3551"/>
        </w:tabs>
        <w:ind w:left="3551" w:hanging="420"/>
      </w:pPr>
    </w:lvl>
    <w:lvl w:ilvl="5" w:tplc="0409001B" w:tentative="1">
      <w:start w:val="1"/>
      <w:numFmt w:val="lowerRoman"/>
      <w:lvlText w:val="%6."/>
      <w:lvlJc w:val="right"/>
      <w:pPr>
        <w:tabs>
          <w:tab w:val="num" w:pos="3971"/>
        </w:tabs>
        <w:ind w:left="3971" w:hanging="420"/>
      </w:pPr>
    </w:lvl>
    <w:lvl w:ilvl="6" w:tplc="0409000F" w:tentative="1">
      <w:start w:val="1"/>
      <w:numFmt w:val="decimal"/>
      <w:lvlText w:val="%7."/>
      <w:lvlJc w:val="left"/>
      <w:pPr>
        <w:tabs>
          <w:tab w:val="num" w:pos="4391"/>
        </w:tabs>
        <w:ind w:left="4391" w:hanging="420"/>
      </w:pPr>
    </w:lvl>
    <w:lvl w:ilvl="7" w:tplc="04090019" w:tentative="1">
      <w:start w:val="1"/>
      <w:numFmt w:val="lowerLetter"/>
      <w:lvlText w:val="%8)"/>
      <w:lvlJc w:val="left"/>
      <w:pPr>
        <w:tabs>
          <w:tab w:val="num" w:pos="4811"/>
        </w:tabs>
        <w:ind w:left="4811" w:hanging="420"/>
      </w:pPr>
    </w:lvl>
    <w:lvl w:ilvl="8" w:tplc="0409001B" w:tentative="1">
      <w:start w:val="1"/>
      <w:numFmt w:val="lowerRoman"/>
      <w:lvlText w:val="%9."/>
      <w:lvlJc w:val="right"/>
      <w:pPr>
        <w:tabs>
          <w:tab w:val="num" w:pos="5231"/>
        </w:tabs>
        <w:ind w:left="5231" w:hanging="420"/>
      </w:pPr>
    </w:lvl>
  </w:abstractNum>
  <w:abstractNum w:abstractNumId="20" w15:restartNumberingAfterBreak="0">
    <w:nsid w:val="46074DB7"/>
    <w:multiLevelType w:val="hybridMultilevel"/>
    <w:tmpl w:val="4AE009E4"/>
    <w:lvl w:ilvl="0" w:tplc="2CEA7B62">
      <w:start w:val="1"/>
      <w:numFmt w:val="chineseCountingThousand"/>
      <w:lvlText w:val="第%1节"/>
      <w:lvlJc w:val="left"/>
      <w:pPr>
        <w:tabs>
          <w:tab w:val="num" w:pos="1185"/>
        </w:tabs>
        <w:ind w:left="1185" w:hanging="1185"/>
      </w:pPr>
      <w:rPr>
        <w:rFonts w:eastAsia="宋体" w:hint="eastAsia"/>
        <w:b/>
        <w:i w:val="0"/>
        <w:sz w:val="24"/>
        <w:szCs w:val="24"/>
      </w:rPr>
    </w:lvl>
    <w:lvl w:ilvl="1" w:tplc="A39293AA" w:tentative="1">
      <w:start w:val="1"/>
      <w:numFmt w:val="lowerLetter"/>
      <w:lvlText w:val="%2)"/>
      <w:lvlJc w:val="left"/>
      <w:pPr>
        <w:tabs>
          <w:tab w:val="num" w:pos="840"/>
        </w:tabs>
        <w:ind w:left="840" w:hanging="420"/>
      </w:pPr>
    </w:lvl>
    <w:lvl w:ilvl="2" w:tplc="ABE4C440"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6533402"/>
    <w:multiLevelType w:val="hybridMultilevel"/>
    <w:tmpl w:val="42DA3368"/>
    <w:lvl w:ilvl="0" w:tplc="3790DE3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9051992"/>
    <w:multiLevelType w:val="hybridMultilevel"/>
    <w:tmpl w:val="13006D12"/>
    <w:lvl w:ilvl="0" w:tplc="629458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D160DED"/>
    <w:multiLevelType w:val="hybridMultilevel"/>
    <w:tmpl w:val="AC28F8CE"/>
    <w:lvl w:ilvl="0" w:tplc="13FAD39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E637302"/>
    <w:multiLevelType w:val="hybridMultilevel"/>
    <w:tmpl w:val="B6320D26"/>
    <w:lvl w:ilvl="0" w:tplc="B5704226">
      <w:start w:val="1"/>
      <w:numFmt w:val="decimal"/>
      <w:lvlText w:val="%1、"/>
      <w:lvlJc w:val="left"/>
      <w:pPr>
        <w:tabs>
          <w:tab w:val="num" w:pos="2591"/>
        </w:tabs>
        <w:ind w:left="2591" w:hanging="720"/>
      </w:pPr>
      <w:rPr>
        <w:rFonts w:ascii="宋体" w:eastAsia="宋体" w:hAnsi="宋体" w:cs="Times New Roman"/>
        <w:b w:val="0"/>
        <w:i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963321"/>
    <w:multiLevelType w:val="hybridMultilevel"/>
    <w:tmpl w:val="2938CE5E"/>
    <w:lvl w:ilvl="0" w:tplc="80305A2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5CB21D5"/>
    <w:multiLevelType w:val="hybridMultilevel"/>
    <w:tmpl w:val="E60A8D36"/>
    <w:lvl w:ilvl="0" w:tplc="F1060834">
      <w:start w:val="1"/>
      <w:numFmt w:val="decimal"/>
      <w:lvlText w:val="%1．"/>
      <w:lvlJc w:val="left"/>
      <w:pPr>
        <w:tabs>
          <w:tab w:val="num" w:pos="2591"/>
        </w:tabs>
        <w:ind w:left="2591" w:hanging="720"/>
      </w:pPr>
      <w:rPr>
        <w:rFonts w:eastAsia="宋体" w:hint="eastAsia"/>
        <w:b w:val="0"/>
        <w:i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D049DF"/>
    <w:multiLevelType w:val="hybridMultilevel"/>
    <w:tmpl w:val="3730B312"/>
    <w:lvl w:ilvl="0" w:tplc="86B8A1E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BA76FDF"/>
    <w:multiLevelType w:val="hybridMultilevel"/>
    <w:tmpl w:val="3FB8D84A"/>
    <w:lvl w:ilvl="0" w:tplc="81FAD7B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EFD5C46"/>
    <w:multiLevelType w:val="hybridMultilevel"/>
    <w:tmpl w:val="39167550"/>
    <w:lvl w:ilvl="0" w:tplc="D17E7BB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3A207AC"/>
    <w:multiLevelType w:val="hybridMultilevel"/>
    <w:tmpl w:val="190C614A"/>
    <w:lvl w:ilvl="0" w:tplc="BE208700">
      <w:start w:val="1"/>
      <w:numFmt w:val="japaneseCounting"/>
      <w:lvlText w:val="（%1）"/>
      <w:lvlJc w:val="left"/>
      <w:pPr>
        <w:tabs>
          <w:tab w:val="num" w:pos="1800"/>
        </w:tabs>
        <w:ind w:left="1800" w:hanging="1260"/>
      </w:pPr>
      <w:rPr>
        <w:rFonts w:hint="default"/>
        <w:color w:val="auto"/>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1" w15:restartNumberingAfterBreak="0">
    <w:nsid w:val="63F32E56"/>
    <w:multiLevelType w:val="hybridMultilevel"/>
    <w:tmpl w:val="9C2E0D92"/>
    <w:lvl w:ilvl="0" w:tplc="6F28E4A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C886D42"/>
    <w:multiLevelType w:val="hybridMultilevel"/>
    <w:tmpl w:val="8FD44C3C"/>
    <w:lvl w:ilvl="0" w:tplc="20E6976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E8665E6"/>
    <w:multiLevelType w:val="hybridMultilevel"/>
    <w:tmpl w:val="B3E87038"/>
    <w:lvl w:ilvl="0" w:tplc="0E4AAFF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61274EC"/>
    <w:multiLevelType w:val="hybridMultilevel"/>
    <w:tmpl w:val="D47C4A2E"/>
    <w:lvl w:ilvl="0" w:tplc="D754629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765204BF"/>
    <w:multiLevelType w:val="hybridMultilevel"/>
    <w:tmpl w:val="28D83D92"/>
    <w:lvl w:ilvl="0" w:tplc="F3AC9BC8">
      <w:start w:val="1"/>
      <w:numFmt w:val="chineseCountingThousand"/>
      <w:lvlText w:val="（%1）"/>
      <w:lvlJc w:val="left"/>
      <w:pPr>
        <w:tabs>
          <w:tab w:val="num" w:pos="1701"/>
        </w:tabs>
        <w:ind w:left="0" w:firstLine="737"/>
      </w:pPr>
      <w:rPr>
        <w:rFonts w:eastAsia="宋体" w:hint="eastAsia"/>
        <w:b w:val="0"/>
        <w:i w:val="0"/>
        <w:color w:val="auto"/>
        <w:sz w:val="24"/>
        <w:szCs w:val="24"/>
      </w:rPr>
    </w:lvl>
    <w:lvl w:ilvl="1" w:tplc="F1060834">
      <w:start w:val="1"/>
      <w:numFmt w:val="decimal"/>
      <w:lvlText w:val="%2．"/>
      <w:lvlJc w:val="left"/>
      <w:pPr>
        <w:tabs>
          <w:tab w:val="num" w:pos="2591"/>
        </w:tabs>
        <w:ind w:left="2591" w:hanging="720"/>
      </w:pPr>
      <w:rPr>
        <w:rFonts w:eastAsia="宋体" w:hint="eastAsia"/>
        <w:b w:val="0"/>
        <w:i w:val="0"/>
        <w:color w:val="auto"/>
        <w:sz w:val="24"/>
        <w:szCs w:val="24"/>
      </w:rPr>
    </w:lvl>
    <w:lvl w:ilvl="2" w:tplc="9C0601A6">
      <w:start w:val="1"/>
      <w:numFmt w:val="decimal"/>
      <w:lvlText w:val="(%3)"/>
      <w:lvlJc w:val="left"/>
      <w:pPr>
        <w:tabs>
          <w:tab w:val="num" w:pos="2711"/>
        </w:tabs>
        <w:ind w:left="2711" w:hanging="420"/>
      </w:pPr>
      <w:rPr>
        <w:rFonts w:eastAsia="宋体" w:hint="eastAsia"/>
        <w:b w:val="0"/>
        <w:i w:val="0"/>
        <w:color w:val="auto"/>
        <w:sz w:val="24"/>
        <w:szCs w:val="24"/>
      </w:rPr>
    </w:lvl>
    <w:lvl w:ilvl="3" w:tplc="0409000F" w:tentative="1">
      <w:start w:val="1"/>
      <w:numFmt w:val="decimal"/>
      <w:lvlText w:val="%4."/>
      <w:lvlJc w:val="left"/>
      <w:pPr>
        <w:tabs>
          <w:tab w:val="num" w:pos="3131"/>
        </w:tabs>
        <w:ind w:left="3131" w:hanging="420"/>
      </w:pPr>
    </w:lvl>
    <w:lvl w:ilvl="4" w:tplc="04090019" w:tentative="1">
      <w:start w:val="1"/>
      <w:numFmt w:val="lowerLetter"/>
      <w:lvlText w:val="%5)"/>
      <w:lvlJc w:val="left"/>
      <w:pPr>
        <w:tabs>
          <w:tab w:val="num" w:pos="3551"/>
        </w:tabs>
        <w:ind w:left="3551" w:hanging="420"/>
      </w:pPr>
    </w:lvl>
    <w:lvl w:ilvl="5" w:tplc="0409001B" w:tentative="1">
      <w:start w:val="1"/>
      <w:numFmt w:val="lowerRoman"/>
      <w:lvlText w:val="%6."/>
      <w:lvlJc w:val="right"/>
      <w:pPr>
        <w:tabs>
          <w:tab w:val="num" w:pos="3971"/>
        </w:tabs>
        <w:ind w:left="3971" w:hanging="420"/>
      </w:pPr>
    </w:lvl>
    <w:lvl w:ilvl="6" w:tplc="0409000F" w:tentative="1">
      <w:start w:val="1"/>
      <w:numFmt w:val="decimal"/>
      <w:lvlText w:val="%7."/>
      <w:lvlJc w:val="left"/>
      <w:pPr>
        <w:tabs>
          <w:tab w:val="num" w:pos="4391"/>
        </w:tabs>
        <w:ind w:left="4391" w:hanging="420"/>
      </w:pPr>
    </w:lvl>
    <w:lvl w:ilvl="7" w:tplc="04090019" w:tentative="1">
      <w:start w:val="1"/>
      <w:numFmt w:val="lowerLetter"/>
      <w:lvlText w:val="%8)"/>
      <w:lvlJc w:val="left"/>
      <w:pPr>
        <w:tabs>
          <w:tab w:val="num" w:pos="4811"/>
        </w:tabs>
        <w:ind w:left="4811" w:hanging="420"/>
      </w:pPr>
    </w:lvl>
    <w:lvl w:ilvl="8" w:tplc="0409001B" w:tentative="1">
      <w:start w:val="1"/>
      <w:numFmt w:val="lowerRoman"/>
      <w:lvlText w:val="%9."/>
      <w:lvlJc w:val="right"/>
      <w:pPr>
        <w:tabs>
          <w:tab w:val="num" w:pos="5231"/>
        </w:tabs>
        <w:ind w:left="5231" w:hanging="420"/>
      </w:pPr>
    </w:lvl>
  </w:abstractNum>
  <w:abstractNum w:abstractNumId="36" w15:restartNumberingAfterBreak="0">
    <w:nsid w:val="77AC4235"/>
    <w:multiLevelType w:val="hybridMultilevel"/>
    <w:tmpl w:val="A198AC8E"/>
    <w:lvl w:ilvl="0" w:tplc="BA9A3E7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B6F33BB"/>
    <w:multiLevelType w:val="hybridMultilevel"/>
    <w:tmpl w:val="AA5C2234"/>
    <w:lvl w:ilvl="0" w:tplc="5492C4F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EEB42AC"/>
    <w:multiLevelType w:val="hybridMultilevel"/>
    <w:tmpl w:val="AA3097F8"/>
    <w:lvl w:ilvl="0" w:tplc="FFFFFFFF">
      <w:start w:val="1"/>
      <w:numFmt w:val="chineseCountingThousand"/>
      <w:lvlText w:val="第%1条"/>
      <w:lvlJc w:val="left"/>
      <w:pPr>
        <w:tabs>
          <w:tab w:val="num" w:pos="1722"/>
        </w:tabs>
        <w:ind w:left="-149" w:firstLine="624"/>
      </w:pPr>
      <w:rPr>
        <w:rFonts w:ascii="宋体" w:eastAsia="宋体" w:hAnsi="华文细黑" w:hint="eastAsia"/>
        <w:b/>
        <w:i w:val="0"/>
        <w:color w:val="auto"/>
        <w:sz w:val="24"/>
        <w:szCs w:val="24"/>
      </w:rPr>
    </w:lvl>
    <w:lvl w:ilvl="1" w:tplc="FFFFFFFF" w:tentative="1">
      <w:start w:val="1"/>
      <w:numFmt w:val="lowerLetter"/>
      <w:lvlText w:val="%2)"/>
      <w:lvlJc w:val="left"/>
      <w:pPr>
        <w:tabs>
          <w:tab w:val="num" w:pos="691"/>
        </w:tabs>
        <w:ind w:left="691" w:hanging="420"/>
      </w:pPr>
    </w:lvl>
    <w:lvl w:ilvl="2" w:tplc="FFFFFFFF" w:tentative="1">
      <w:start w:val="1"/>
      <w:numFmt w:val="lowerRoman"/>
      <w:lvlText w:val="%3."/>
      <w:lvlJc w:val="right"/>
      <w:pPr>
        <w:tabs>
          <w:tab w:val="num" w:pos="1111"/>
        </w:tabs>
        <w:ind w:left="1111" w:hanging="420"/>
      </w:pPr>
    </w:lvl>
    <w:lvl w:ilvl="3" w:tplc="FFFFFFFF" w:tentative="1">
      <w:start w:val="1"/>
      <w:numFmt w:val="decimal"/>
      <w:lvlText w:val="%4."/>
      <w:lvlJc w:val="left"/>
      <w:pPr>
        <w:tabs>
          <w:tab w:val="num" w:pos="1531"/>
        </w:tabs>
        <w:ind w:left="1531" w:hanging="420"/>
      </w:pPr>
    </w:lvl>
    <w:lvl w:ilvl="4" w:tplc="FFFFFFFF" w:tentative="1">
      <w:start w:val="1"/>
      <w:numFmt w:val="lowerLetter"/>
      <w:lvlText w:val="%5)"/>
      <w:lvlJc w:val="left"/>
      <w:pPr>
        <w:tabs>
          <w:tab w:val="num" w:pos="1951"/>
        </w:tabs>
        <w:ind w:left="1951" w:hanging="420"/>
      </w:pPr>
    </w:lvl>
    <w:lvl w:ilvl="5" w:tplc="FFFFFFFF" w:tentative="1">
      <w:start w:val="1"/>
      <w:numFmt w:val="lowerRoman"/>
      <w:lvlText w:val="%6."/>
      <w:lvlJc w:val="right"/>
      <w:pPr>
        <w:tabs>
          <w:tab w:val="num" w:pos="2371"/>
        </w:tabs>
        <w:ind w:left="2371" w:hanging="420"/>
      </w:pPr>
    </w:lvl>
    <w:lvl w:ilvl="6" w:tplc="FFFFFFFF" w:tentative="1">
      <w:start w:val="1"/>
      <w:numFmt w:val="decimal"/>
      <w:lvlText w:val="%7."/>
      <w:lvlJc w:val="left"/>
      <w:pPr>
        <w:tabs>
          <w:tab w:val="num" w:pos="2791"/>
        </w:tabs>
        <w:ind w:left="2791" w:hanging="420"/>
      </w:pPr>
    </w:lvl>
    <w:lvl w:ilvl="7" w:tplc="FFFFFFFF" w:tentative="1">
      <w:start w:val="1"/>
      <w:numFmt w:val="lowerLetter"/>
      <w:lvlText w:val="%8)"/>
      <w:lvlJc w:val="left"/>
      <w:pPr>
        <w:tabs>
          <w:tab w:val="num" w:pos="3211"/>
        </w:tabs>
        <w:ind w:left="3211" w:hanging="420"/>
      </w:pPr>
    </w:lvl>
    <w:lvl w:ilvl="8" w:tplc="FFFFFFFF" w:tentative="1">
      <w:start w:val="1"/>
      <w:numFmt w:val="lowerRoman"/>
      <w:lvlText w:val="%9."/>
      <w:lvlJc w:val="right"/>
      <w:pPr>
        <w:tabs>
          <w:tab w:val="num" w:pos="3631"/>
        </w:tabs>
        <w:ind w:left="3631" w:hanging="420"/>
      </w:pPr>
    </w:lvl>
  </w:abstractNum>
  <w:num w:numId="1">
    <w:abstractNumId w:val="4"/>
  </w:num>
  <w:num w:numId="2">
    <w:abstractNumId w:val="17"/>
  </w:num>
  <w:num w:numId="3">
    <w:abstractNumId w:val="38"/>
  </w:num>
  <w:num w:numId="4">
    <w:abstractNumId w:val="20"/>
  </w:num>
  <w:num w:numId="5">
    <w:abstractNumId w:val="5"/>
  </w:num>
  <w:num w:numId="6">
    <w:abstractNumId w:val="8"/>
  </w:num>
  <w:num w:numId="7">
    <w:abstractNumId w:val="16"/>
  </w:num>
  <w:num w:numId="8">
    <w:abstractNumId w:val="19"/>
  </w:num>
  <w:num w:numId="9">
    <w:abstractNumId w:val="35"/>
  </w:num>
  <w:num w:numId="10">
    <w:abstractNumId w:val="2"/>
  </w:num>
  <w:num w:numId="11">
    <w:abstractNumId w:val="26"/>
  </w:num>
  <w:num w:numId="12">
    <w:abstractNumId w:val="15"/>
  </w:num>
  <w:num w:numId="13">
    <w:abstractNumId w:val="24"/>
  </w:num>
  <w:num w:numId="14">
    <w:abstractNumId w:val="11"/>
  </w:num>
  <w:num w:numId="15">
    <w:abstractNumId w:val="30"/>
  </w:num>
  <w:num w:numId="16">
    <w:abstractNumId w:val="0"/>
  </w:num>
  <w:num w:numId="17">
    <w:abstractNumId w:val="25"/>
  </w:num>
  <w:num w:numId="18">
    <w:abstractNumId w:val="18"/>
  </w:num>
  <w:num w:numId="19">
    <w:abstractNumId w:val="14"/>
  </w:num>
  <w:num w:numId="20">
    <w:abstractNumId w:val="7"/>
  </w:num>
  <w:num w:numId="21">
    <w:abstractNumId w:val="31"/>
  </w:num>
  <w:num w:numId="22">
    <w:abstractNumId w:val="28"/>
  </w:num>
  <w:num w:numId="23">
    <w:abstractNumId w:val="9"/>
  </w:num>
  <w:num w:numId="24">
    <w:abstractNumId w:val="32"/>
  </w:num>
  <w:num w:numId="25">
    <w:abstractNumId w:val="34"/>
  </w:num>
  <w:num w:numId="26">
    <w:abstractNumId w:val="29"/>
  </w:num>
  <w:num w:numId="27">
    <w:abstractNumId w:val="23"/>
  </w:num>
  <w:num w:numId="28">
    <w:abstractNumId w:val="27"/>
  </w:num>
  <w:num w:numId="29">
    <w:abstractNumId w:val="12"/>
  </w:num>
  <w:num w:numId="30">
    <w:abstractNumId w:val="37"/>
  </w:num>
  <w:num w:numId="31">
    <w:abstractNumId w:val="1"/>
  </w:num>
  <w:num w:numId="32">
    <w:abstractNumId w:val="6"/>
  </w:num>
  <w:num w:numId="33">
    <w:abstractNumId w:val="36"/>
  </w:num>
  <w:num w:numId="34">
    <w:abstractNumId w:val="3"/>
  </w:num>
  <w:num w:numId="35">
    <w:abstractNumId w:val="21"/>
  </w:num>
  <w:num w:numId="36">
    <w:abstractNumId w:val="13"/>
  </w:num>
  <w:num w:numId="37">
    <w:abstractNumId w:val="22"/>
  </w:num>
  <w:num w:numId="38">
    <w:abstractNumId w:val="10"/>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714A"/>
    <w:rsid w:val="00012810"/>
    <w:rsid w:val="00016A94"/>
    <w:rsid w:val="00022853"/>
    <w:rsid w:val="00053A1C"/>
    <w:rsid w:val="00061BCA"/>
    <w:rsid w:val="000D2FD4"/>
    <w:rsid w:val="0011154B"/>
    <w:rsid w:val="00123A98"/>
    <w:rsid w:val="00124DF5"/>
    <w:rsid w:val="0012707E"/>
    <w:rsid w:val="00132396"/>
    <w:rsid w:val="00154BDE"/>
    <w:rsid w:val="001C10AC"/>
    <w:rsid w:val="001C19A3"/>
    <w:rsid w:val="001F1842"/>
    <w:rsid w:val="001F2BB2"/>
    <w:rsid w:val="002350E3"/>
    <w:rsid w:val="00285583"/>
    <w:rsid w:val="002A6C7F"/>
    <w:rsid w:val="002C4D7F"/>
    <w:rsid w:val="002D5FC3"/>
    <w:rsid w:val="002F4C75"/>
    <w:rsid w:val="0030084A"/>
    <w:rsid w:val="00310B04"/>
    <w:rsid w:val="003267E8"/>
    <w:rsid w:val="00363667"/>
    <w:rsid w:val="003A5BFE"/>
    <w:rsid w:val="003A70DD"/>
    <w:rsid w:val="003E7672"/>
    <w:rsid w:val="00431F23"/>
    <w:rsid w:val="00445369"/>
    <w:rsid w:val="00451C62"/>
    <w:rsid w:val="004740C2"/>
    <w:rsid w:val="0049145D"/>
    <w:rsid w:val="00491C97"/>
    <w:rsid w:val="004C578D"/>
    <w:rsid w:val="005544C3"/>
    <w:rsid w:val="00580862"/>
    <w:rsid w:val="005A5CAC"/>
    <w:rsid w:val="005B6B0F"/>
    <w:rsid w:val="005D2236"/>
    <w:rsid w:val="005D2341"/>
    <w:rsid w:val="0060041C"/>
    <w:rsid w:val="006048EC"/>
    <w:rsid w:val="00611D7B"/>
    <w:rsid w:val="00637FD3"/>
    <w:rsid w:val="006423AB"/>
    <w:rsid w:val="006558B8"/>
    <w:rsid w:val="006923CB"/>
    <w:rsid w:val="006C4F56"/>
    <w:rsid w:val="006E16F5"/>
    <w:rsid w:val="007001AF"/>
    <w:rsid w:val="00714D5D"/>
    <w:rsid w:val="007952BB"/>
    <w:rsid w:val="007C1687"/>
    <w:rsid w:val="007C75CB"/>
    <w:rsid w:val="007D2A32"/>
    <w:rsid w:val="007D714A"/>
    <w:rsid w:val="007E70C5"/>
    <w:rsid w:val="00844A43"/>
    <w:rsid w:val="0085211F"/>
    <w:rsid w:val="00880FE1"/>
    <w:rsid w:val="008A46DA"/>
    <w:rsid w:val="008E7CD6"/>
    <w:rsid w:val="00937270"/>
    <w:rsid w:val="00940A59"/>
    <w:rsid w:val="0099209A"/>
    <w:rsid w:val="009C413F"/>
    <w:rsid w:val="009F581C"/>
    <w:rsid w:val="00A05B73"/>
    <w:rsid w:val="00A130BD"/>
    <w:rsid w:val="00A42B68"/>
    <w:rsid w:val="00A752DA"/>
    <w:rsid w:val="00A8701C"/>
    <w:rsid w:val="00AA23DE"/>
    <w:rsid w:val="00AA2B6D"/>
    <w:rsid w:val="00AF6183"/>
    <w:rsid w:val="00B2184E"/>
    <w:rsid w:val="00B44B1F"/>
    <w:rsid w:val="00B82D1B"/>
    <w:rsid w:val="00B9220E"/>
    <w:rsid w:val="00B97079"/>
    <w:rsid w:val="00BB5FCD"/>
    <w:rsid w:val="00BB72C9"/>
    <w:rsid w:val="00C068DF"/>
    <w:rsid w:val="00C12E86"/>
    <w:rsid w:val="00C32566"/>
    <w:rsid w:val="00C343E7"/>
    <w:rsid w:val="00C613EB"/>
    <w:rsid w:val="00C62DDB"/>
    <w:rsid w:val="00C70BB4"/>
    <w:rsid w:val="00C934F4"/>
    <w:rsid w:val="00D036FC"/>
    <w:rsid w:val="00D14AB3"/>
    <w:rsid w:val="00D42FCF"/>
    <w:rsid w:val="00DA0D22"/>
    <w:rsid w:val="00DC22EA"/>
    <w:rsid w:val="00DE6674"/>
    <w:rsid w:val="00DF5AD5"/>
    <w:rsid w:val="00E52930"/>
    <w:rsid w:val="00E61032"/>
    <w:rsid w:val="00E750F1"/>
    <w:rsid w:val="00E93518"/>
    <w:rsid w:val="00EC4F40"/>
    <w:rsid w:val="00EE2776"/>
    <w:rsid w:val="00EF47BA"/>
    <w:rsid w:val="00F85756"/>
    <w:rsid w:val="00F957F9"/>
    <w:rsid w:val="00F97BCC"/>
    <w:rsid w:val="00FF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860243-FD6F-4225-AD1A-23E3A274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D714A"/>
    <w:pPr>
      <w:keepNext/>
      <w:widowControl/>
      <w:numPr>
        <w:numId w:val="1"/>
      </w:numPr>
      <w:spacing w:after="240" w:line="240" w:lineRule="atLeast"/>
      <w:jc w:val="left"/>
      <w:outlineLvl w:val="0"/>
    </w:pPr>
    <w:rPr>
      <w:rFonts w:ascii="Arial" w:hAnsi="Arial"/>
      <w:b/>
      <w:spacing w:val="-5"/>
      <w:kern w:val="0"/>
      <w:sz w:val="40"/>
      <w:szCs w:val="20"/>
      <w:lang w:eastAsia="en-US"/>
    </w:rPr>
  </w:style>
  <w:style w:type="paragraph" w:styleId="2">
    <w:name w:val="heading 2"/>
    <w:basedOn w:val="a"/>
    <w:next w:val="a"/>
    <w:qFormat/>
    <w:rsid w:val="007D714A"/>
    <w:pPr>
      <w:keepNext/>
      <w:widowControl/>
      <w:numPr>
        <w:ilvl w:val="1"/>
        <w:numId w:val="1"/>
      </w:numPr>
      <w:spacing w:before="240" w:after="240" w:line="240" w:lineRule="atLeast"/>
      <w:jc w:val="left"/>
      <w:outlineLvl w:val="1"/>
    </w:pPr>
    <w:rPr>
      <w:rFonts w:ascii="Arial" w:hAnsi="Arial"/>
      <w:b/>
      <w:spacing w:val="-5"/>
      <w:kern w:val="0"/>
      <w:sz w:val="32"/>
      <w:szCs w:val="20"/>
      <w:lang w:eastAsia="en-US"/>
    </w:rPr>
  </w:style>
  <w:style w:type="paragraph" w:styleId="3">
    <w:name w:val="heading 3"/>
    <w:basedOn w:val="2"/>
    <w:next w:val="a"/>
    <w:qFormat/>
    <w:rsid w:val="007D714A"/>
    <w:pPr>
      <w:numPr>
        <w:ilvl w:val="2"/>
      </w:numPr>
      <w:outlineLvl w:val="2"/>
    </w:pPr>
    <w:rPr>
      <w:i/>
      <w:sz w:val="24"/>
    </w:rPr>
  </w:style>
  <w:style w:type="paragraph" w:styleId="4">
    <w:name w:val="heading 4"/>
    <w:basedOn w:val="3"/>
    <w:next w:val="a"/>
    <w:qFormat/>
    <w:rsid w:val="007D714A"/>
    <w:pPr>
      <w:numPr>
        <w:ilvl w:val="3"/>
      </w:numPr>
      <w:spacing w:after="60"/>
      <w:outlineLvl w:val="3"/>
    </w:pPr>
    <w:rPr>
      <w:rFonts w:ascii="Times New Roman" w:hAnsi="Times New Roman"/>
    </w:rPr>
  </w:style>
  <w:style w:type="paragraph" w:styleId="5">
    <w:name w:val="heading 5"/>
    <w:basedOn w:val="a"/>
    <w:next w:val="a"/>
    <w:qFormat/>
    <w:rsid w:val="007D714A"/>
    <w:pPr>
      <w:widowControl/>
      <w:numPr>
        <w:ilvl w:val="4"/>
        <w:numId w:val="1"/>
      </w:numPr>
      <w:spacing w:before="240" w:after="60" w:line="240" w:lineRule="atLeast"/>
      <w:jc w:val="left"/>
      <w:outlineLvl w:val="4"/>
    </w:pPr>
    <w:rPr>
      <w:rFonts w:ascii="Arial" w:hAnsi="Arial"/>
      <w:spacing w:val="-5"/>
      <w:kern w:val="0"/>
      <w:sz w:val="22"/>
      <w:szCs w:val="20"/>
      <w:lang w:eastAsia="en-US"/>
    </w:rPr>
  </w:style>
  <w:style w:type="paragraph" w:styleId="6">
    <w:name w:val="heading 6"/>
    <w:basedOn w:val="a"/>
    <w:next w:val="a"/>
    <w:qFormat/>
    <w:rsid w:val="007D714A"/>
    <w:pPr>
      <w:widowControl/>
      <w:numPr>
        <w:ilvl w:val="5"/>
        <w:numId w:val="1"/>
      </w:numPr>
      <w:spacing w:before="240" w:after="60" w:line="240" w:lineRule="atLeast"/>
      <w:jc w:val="left"/>
      <w:outlineLvl w:val="5"/>
    </w:pPr>
    <w:rPr>
      <w:rFonts w:ascii="Arial" w:hAnsi="Arial"/>
      <w:i/>
      <w:spacing w:val="-5"/>
      <w:kern w:val="0"/>
      <w:sz w:val="22"/>
      <w:szCs w:val="20"/>
      <w:lang w:eastAsia="en-US"/>
    </w:rPr>
  </w:style>
  <w:style w:type="paragraph" w:styleId="7">
    <w:name w:val="heading 7"/>
    <w:basedOn w:val="a"/>
    <w:next w:val="a"/>
    <w:qFormat/>
    <w:rsid w:val="007D714A"/>
    <w:pPr>
      <w:widowControl/>
      <w:numPr>
        <w:ilvl w:val="6"/>
        <w:numId w:val="1"/>
      </w:numPr>
      <w:spacing w:before="240" w:after="60" w:line="240" w:lineRule="atLeast"/>
      <w:jc w:val="left"/>
      <w:outlineLvl w:val="6"/>
    </w:pPr>
    <w:rPr>
      <w:rFonts w:ascii="Arial" w:hAnsi="Arial"/>
      <w:spacing w:val="-5"/>
      <w:kern w:val="0"/>
      <w:sz w:val="20"/>
      <w:szCs w:val="20"/>
      <w:lang w:eastAsia="en-US"/>
    </w:rPr>
  </w:style>
  <w:style w:type="paragraph" w:styleId="8">
    <w:name w:val="heading 8"/>
    <w:basedOn w:val="a"/>
    <w:next w:val="a"/>
    <w:qFormat/>
    <w:rsid w:val="007D714A"/>
    <w:pPr>
      <w:widowControl/>
      <w:numPr>
        <w:ilvl w:val="7"/>
        <w:numId w:val="1"/>
      </w:numPr>
      <w:spacing w:before="240" w:after="60" w:line="240" w:lineRule="atLeast"/>
      <w:jc w:val="left"/>
      <w:outlineLvl w:val="7"/>
    </w:pPr>
    <w:rPr>
      <w:rFonts w:ascii="Arial" w:hAnsi="Arial"/>
      <w:i/>
      <w:spacing w:val="-5"/>
      <w:kern w:val="0"/>
      <w:sz w:val="20"/>
      <w:szCs w:val="20"/>
      <w:lang w:eastAsia="en-US"/>
    </w:rPr>
  </w:style>
  <w:style w:type="paragraph" w:styleId="9">
    <w:name w:val="heading 9"/>
    <w:basedOn w:val="a"/>
    <w:next w:val="a"/>
    <w:qFormat/>
    <w:rsid w:val="007D714A"/>
    <w:pPr>
      <w:widowControl/>
      <w:numPr>
        <w:ilvl w:val="8"/>
        <w:numId w:val="1"/>
      </w:numPr>
      <w:spacing w:before="240" w:after="60" w:line="240" w:lineRule="atLeast"/>
      <w:jc w:val="left"/>
      <w:outlineLvl w:val="8"/>
    </w:pPr>
    <w:rPr>
      <w:rFonts w:ascii="Arial" w:hAnsi="Arial"/>
      <w:i/>
      <w:spacing w:val="-5"/>
      <w:kern w:val="0"/>
      <w:sz w:val="18"/>
      <w:szCs w:val="20"/>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semiHidden/>
    <w:rsid w:val="007D714A"/>
    <w:rPr>
      <w:sz w:val="21"/>
      <w:szCs w:val="21"/>
    </w:rPr>
  </w:style>
  <w:style w:type="paragraph" w:styleId="a4">
    <w:name w:val="annotation text"/>
    <w:basedOn w:val="a"/>
    <w:semiHidden/>
    <w:rsid w:val="007D714A"/>
    <w:pPr>
      <w:widowControl/>
      <w:spacing w:after="240" w:line="240" w:lineRule="atLeast"/>
      <w:ind w:left="1080"/>
      <w:jc w:val="left"/>
    </w:pPr>
    <w:rPr>
      <w:rFonts w:ascii="Arial" w:hAnsi="Arial"/>
      <w:spacing w:val="-5"/>
      <w:kern w:val="0"/>
      <w:sz w:val="20"/>
      <w:szCs w:val="20"/>
      <w:lang w:eastAsia="en-US"/>
    </w:rPr>
  </w:style>
  <w:style w:type="paragraph" w:styleId="a5">
    <w:name w:val="Normal (Web)"/>
    <w:basedOn w:val="a"/>
    <w:rsid w:val="007D714A"/>
    <w:pPr>
      <w:widowControl/>
      <w:spacing w:before="102" w:after="102" w:line="1099" w:lineRule="atLeast"/>
      <w:ind w:firstLine="419"/>
      <w:jc w:val="left"/>
      <w:textAlignment w:val="baseline"/>
    </w:pPr>
    <w:rPr>
      <w:color w:val="000000"/>
      <w:kern w:val="0"/>
      <w:sz w:val="24"/>
      <w:szCs w:val="20"/>
      <w:u w:color="000000"/>
    </w:rPr>
  </w:style>
  <w:style w:type="paragraph" w:styleId="a6">
    <w:name w:val="Body Text Indent"/>
    <w:basedOn w:val="a"/>
    <w:link w:val="a7"/>
    <w:rsid w:val="007D714A"/>
    <w:pPr>
      <w:ind w:firstLineChars="192" w:firstLine="538"/>
    </w:pPr>
    <w:rPr>
      <w:sz w:val="28"/>
    </w:rPr>
  </w:style>
  <w:style w:type="character" w:customStyle="1" w:styleId="a7">
    <w:name w:val="正文文本缩进 字符"/>
    <w:link w:val="a6"/>
    <w:rsid w:val="007D714A"/>
    <w:rPr>
      <w:rFonts w:eastAsia="宋体"/>
      <w:kern w:val="2"/>
      <w:sz w:val="28"/>
      <w:szCs w:val="24"/>
      <w:lang w:val="en-US" w:eastAsia="zh-CN" w:bidi="ar-SA"/>
    </w:rPr>
  </w:style>
  <w:style w:type="paragraph" w:styleId="a8">
    <w:name w:val="Balloon Text"/>
    <w:basedOn w:val="a"/>
    <w:semiHidden/>
    <w:rsid w:val="007D714A"/>
    <w:rPr>
      <w:sz w:val="18"/>
      <w:szCs w:val="18"/>
    </w:rPr>
  </w:style>
  <w:style w:type="paragraph" w:customStyle="1" w:styleId="Char">
    <w:name w:val="Char"/>
    <w:basedOn w:val="a"/>
    <w:rsid w:val="00A8701C"/>
    <w:pPr>
      <w:widowControl/>
      <w:spacing w:after="160" w:line="240" w:lineRule="exact"/>
      <w:jc w:val="left"/>
    </w:pPr>
    <w:rPr>
      <w:rFonts w:ascii="Verdana" w:hAnsi="Verdana"/>
      <w:kern w:val="0"/>
      <w:sz w:val="20"/>
      <w:szCs w:val="20"/>
      <w:lang w:eastAsia="en-US"/>
    </w:rPr>
  </w:style>
  <w:style w:type="paragraph" w:styleId="a9">
    <w:name w:val="annotation subject"/>
    <w:basedOn w:val="a4"/>
    <w:next w:val="a4"/>
    <w:semiHidden/>
    <w:rsid w:val="00A05B73"/>
    <w:pPr>
      <w:widowControl w:val="0"/>
      <w:spacing w:after="0" w:line="240" w:lineRule="auto"/>
      <w:ind w:left="0"/>
    </w:pPr>
    <w:rPr>
      <w:rFonts w:ascii="Times New Roman" w:hAnsi="Times New Roman"/>
      <w:b/>
      <w:bCs/>
      <w:spacing w:val="0"/>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1</TotalTime>
  <Pages>18</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南京银行集团客户授信管理办法</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南京银行集团客户授信管理办法</dc:title>
  <dc:subject/>
  <dc:creator>郑薇薇</dc:creator>
  <cp:keywords/>
  <dc:description/>
  <cp:lastModifiedBy>albertwuxinyu</cp:lastModifiedBy>
  <cp:revision>2</cp:revision>
  <cp:lastPrinted>2012-12-21T02:21:00Z</cp:lastPrinted>
  <dcterms:created xsi:type="dcterms:W3CDTF">2017-06-26T06:50:00Z</dcterms:created>
  <dcterms:modified xsi:type="dcterms:W3CDTF">2017-06-26T06:50:00Z</dcterms:modified>
</cp:coreProperties>
</file>