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9C7" w:rsidRPr="00A86FF3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计算机图形学、图像处理和模式识别三个学科分支的区别是什么？请各举一个应用实例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A86FF3" w:rsidRPr="00AE69C7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drawing>
          <wp:inline distT="0" distB="0" distL="0" distR="0" wp14:anchorId="79A3E558" wp14:editId="1FA25363">
            <wp:extent cx="4572638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drawing>
          <wp:inline distT="0" distB="0" distL="0" distR="0" wp14:anchorId="5EE2741C" wp14:editId="308D4E6F">
            <wp:extent cx="4572638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lastRenderedPageBreak/>
        <w:drawing>
          <wp:inline distT="0" distB="0" distL="0" distR="0" wp14:anchorId="64CFC4B3" wp14:editId="11B9E657">
            <wp:extent cx="4572638" cy="3429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Pr="00AE69C7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A86FF3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交互式图形应用程序由哪几部分组成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A86FF3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86FF3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>
        <w:object w:dxaOrig="7740" w:dyaOrig="12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608.25pt" o:ole="">
            <v:imagedata r:id="rId11" o:title=""/>
          </v:shape>
          <o:OLEObject Type="Embed" ProgID="Word.Document.8" ShapeID="_x0000_i1025" DrawAspect="Content" ObjectID="_1370469134" r:id="rId12">
            <o:FieldCodes>\s</o:FieldCodes>
          </o:OLEObject>
        </w:object>
      </w:r>
    </w:p>
    <w:p w:rsidR="00A86FF3" w:rsidRPr="00AE69C7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86FF3" w:rsidRPr="00A86FF3" w:rsidRDefault="00AE69C7" w:rsidP="00A86FF3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三种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CRT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显示器的主要工作原理是什么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A86FF3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86FF3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86FF3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2FFC2F85" wp14:editId="78B7D336">
            <wp:extent cx="4572638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Pr="00AE69C7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86FF3" w:rsidRPr="00A86FF3" w:rsidRDefault="00AE69C7" w:rsidP="00A86FF3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主要物理输入设备工作原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理</w:t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drawing>
          <wp:inline distT="0" distB="0" distL="0" distR="0" wp14:anchorId="0A920491" wp14:editId="1EC5E839">
            <wp:extent cx="4572638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lastRenderedPageBreak/>
        <w:drawing>
          <wp:inline distT="0" distB="0" distL="0" distR="0" wp14:anchorId="06B7CA95" wp14:editId="53E373F2">
            <wp:extent cx="4572638" cy="3429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drawing>
          <wp:inline distT="0" distB="0" distL="0" distR="0" wp14:anchorId="2F21D702" wp14:editId="404226F8">
            <wp:extent cx="4572638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A86FF3">
        <w:rPr>
          <w:rFonts w:ascii="宋体" w:eastAsia="宋体" w:hAnsi="宋体" w:cs="宋体"/>
          <w:color w:val="333333"/>
          <w:sz w:val="21"/>
          <w:szCs w:val="21"/>
        </w:rPr>
        <w:lastRenderedPageBreak/>
        <w:drawing>
          <wp:inline distT="0" distB="0" distL="0" distR="0" wp14:anchorId="1C605FA1" wp14:editId="384153E5">
            <wp:extent cx="4572638" cy="3429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</w:p>
    <w:p w:rsidR="00A86FF3" w:rsidRPr="00A86FF3" w:rsidRDefault="00A86FF3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A86FF3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名词：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GKS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CGI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CGM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PHIGS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NCS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HSV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CAD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HLS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CMY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A86FF3" w:rsidRDefault="00A86FF3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</w:p>
    <w:p w:rsidR="00A86FF3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6733040A" wp14:editId="2B2EE946">
            <wp:extent cx="4572638" cy="3429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3C67D3A3" wp14:editId="762ED9BF">
            <wp:extent cx="4572638" cy="3429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50C4AEA9" wp14:editId="246D65EF">
            <wp:extent cx="4572638" cy="3429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537D1DE1" wp14:editId="01F02A17">
            <wp:extent cx="4572638" cy="3429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Pr="00B74598" w:rsidRDefault="00B74598" w:rsidP="00B74598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>NCS</w:t>
      </w:r>
      <w:r w:rsidRPr="00B74598">
        <w:rPr>
          <w:rFonts w:ascii="宋体" w:eastAsia="宋体" w:hAnsi="宋体" w:cs="宋体" w:hint="eastAsia"/>
          <w:color w:val="333333"/>
          <w:sz w:val="21"/>
          <w:szCs w:val="21"/>
        </w:rPr>
        <w:t>（</w:t>
      </w:r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>Natural Color System</w:t>
      </w:r>
      <w:r w:rsidRPr="00B74598">
        <w:rPr>
          <w:rFonts w:ascii="宋体" w:eastAsia="宋体" w:hAnsi="宋体" w:cs="宋体" w:hint="eastAsia"/>
          <w:color w:val="333333"/>
          <w:sz w:val="21"/>
          <w:szCs w:val="21"/>
        </w:rPr>
        <w:t>）</w:t>
      </w:r>
    </w:p>
    <w:p w:rsidR="00B74598" w:rsidRDefault="00B74598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B74598">
        <w:rPr>
          <w:rFonts w:ascii="宋体" w:eastAsia="宋体" w:hAnsi="宋体" w:cs="宋体" w:hint="eastAsia"/>
          <w:color w:val="333333"/>
          <w:sz w:val="21"/>
          <w:szCs w:val="21"/>
        </w:rPr>
        <w:t>是</w:t>
      </w:r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 xml:space="preserve">Natural </w:t>
      </w:r>
      <w:proofErr w:type="spellStart"/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>Colour</w:t>
      </w:r>
      <w:proofErr w:type="spellEnd"/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 xml:space="preserve"> System</w:t>
      </w:r>
      <w:r w:rsidRPr="00B74598">
        <w:rPr>
          <w:rFonts w:ascii="宋体" w:eastAsia="宋体" w:hAnsi="宋体" w:cs="宋体" w:hint="eastAsia"/>
          <w:color w:val="333333"/>
          <w:sz w:val="21"/>
          <w:szCs w:val="21"/>
        </w:rPr>
        <w:t>（自然色彩系统）的简称。</w:t>
      </w:r>
      <w:r w:rsidRPr="00B74598">
        <w:rPr>
          <w:rFonts w:ascii="Tahoma" w:eastAsia="Times New Roman" w:hAnsi="Tahoma" w:cs="Tahoma" w:hint="eastAsia"/>
          <w:color w:val="333333"/>
          <w:sz w:val="21"/>
          <w:szCs w:val="21"/>
        </w:rPr>
        <w:t>NCS</w:t>
      </w:r>
      <w:r w:rsidRPr="00B74598">
        <w:rPr>
          <w:rFonts w:ascii="宋体" w:eastAsia="宋体" w:hAnsi="宋体" w:cs="宋体" w:hint="eastAsia"/>
          <w:color w:val="333333"/>
          <w:sz w:val="21"/>
          <w:szCs w:val="21"/>
        </w:rPr>
        <w:t>是目前世界上最具盛名的色彩体系，是国际通用的色彩标准，更是国际通用的色彩交流的语言。</w:t>
      </w:r>
    </w:p>
    <w:p w:rsidR="00B74598" w:rsidRDefault="00B74598" w:rsidP="00A86FF3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0F0846C9" wp14:editId="4B903FBF">
            <wp:extent cx="4572638" cy="3429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30C3790E" wp14:editId="5607ECCB">
            <wp:extent cx="4572638" cy="34294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38AF0856" wp14:editId="2DDFAE99">
            <wp:extent cx="4572638" cy="3429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Pr="00AE69C7" w:rsidRDefault="00B74598" w:rsidP="00A86FF3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6EA4B8D8" wp14:editId="40542883">
            <wp:extent cx="4572638" cy="34294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B74598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光栅扫描显示系统中彩色表起什么作用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B74598" w:rsidRDefault="00B74598" w:rsidP="00B74598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0C098E35" wp14:editId="65A13927">
            <wp:extent cx="4572638" cy="34294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Default="00B74598" w:rsidP="00B74598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7262A246" wp14:editId="4CF84400">
            <wp:extent cx="4572638" cy="3429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8" w:rsidRPr="00AE69C7" w:rsidRDefault="00B74598" w:rsidP="00B74598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B74598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51790F33" wp14:editId="2C48F005">
            <wp:extent cx="4572638" cy="34294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图形缓存的位平面，彩色表，窗口中的图最多可有多少种颜色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数值微分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(DDA)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4EEBDD9F" wp14:editId="49A20B35">
            <wp:extent cx="4572638" cy="34294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7829AFE4" wp14:editId="724DA5AE">
            <wp:extent cx="4572638" cy="34294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生成圆弧的中点算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0FF5674E" wp14:editId="5488D6E7">
            <wp:extent cx="4572638" cy="34294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6761979A" wp14:editId="2601EAF4">
            <wp:extent cx="4572638" cy="34294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60EDF6A5" wp14:editId="241BEF9C">
            <wp:extent cx="4572638" cy="34294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29E6F4F6" wp14:editId="1C5049C0">
            <wp:extent cx="4572638" cy="3429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区域内外点测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试</w:t>
      </w:r>
    </w:p>
    <w:p w:rsidR="006E744C" w:rsidRDefault="006E744C" w:rsidP="006E744C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6E744C">
        <w:rPr>
          <w:rFonts w:ascii="宋体" w:eastAsia="宋体" w:hAnsi="宋体" w:cs="宋体"/>
          <w:color w:val="333333"/>
          <w:sz w:val="21"/>
          <w:szCs w:val="21"/>
        </w:rPr>
        <w:lastRenderedPageBreak/>
        <w:drawing>
          <wp:inline distT="0" distB="0" distL="0" distR="0" wp14:anchorId="1D55DF23" wp14:editId="025E1411">
            <wp:extent cx="4572638" cy="34294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6E744C">
        <w:rPr>
          <w:rFonts w:ascii="宋体" w:eastAsia="宋体" w:hAnsi="宋体" w:cs="宋体"/>
          <w:color w:val="333333"/>
          <w:sz w:val="21"/>
          <w:szCs w:val="21"/>
        </w:rPr>
        <w:drawing>
          <wp:inline distT="0" distB="0" distL="0" distR="0" wp14:anchorId="711D88CB" wp14:editId="1515C32B">
            <wp:extent cx="4572638" cy="34294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  <w:r w:rsidRPr="006E744C">
        <w:rPr>
          <w:rFonts w:ascii="宋体" w:eastAsia="宋体" w:hAnsi="宋体" w:cs="宋体"/>
          <w:color w:val="333333"/>
          <w:sz w:val="21"/>
          <w:szCs w:val="21"/>
        </w:rPr>
        <w:lastRenderedPageBreak/>
        <w:drawing>
          <wp:inline distT="0" distB="0" distL="0" distR="0" wp14:anchorId="31DBB276" wp14:editId="545A15A3">
            <wp:extent cx="4572638" cy="3429479"/>
            <wp:effectExtent l="0" t="0" r="0" b="0"/>
            <wp:docPr id="13312" name="Picture 1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744C" w:rsidRDefault="006E744C" w:rsidP="006E744C">
      <w:pPr>
        <w:pStyle w:val="ListParagraph"/>
        <w:spacing w:after="0" w:line="315" w:lineRule="atLeast"/>
        <w:rPr>
          <w:rFonts w:ascii="宋体" w:eastAsia="宋体" w:hAnsi="宋体" w:cs="宋体"/>
          <w:color w:val="333333"/>
          <w:sz w:val="21"/>
          <w:szCs w:val="21"/>
        </w:rPr>
      </w:pP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区域填充算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526C39E9" wp14:editId="1CF675F7">
            <wp:extent cx="4572638" cy="34294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629B9AE9" wp14:editId="0692BBE2">
            <wp:extent cx="4572638" cy="34294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2984C9DB" wp14:editId="66409173">
            <wp:extent cx="4572638" cy="34294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反走样技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术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387A7618" wp14:editId="4D113A87">
            <wp:extent cx="4572638" cy="3429479"/>
            <wp:effectExtent l="0" t="0" r="0" b="0"/>
            <wp:docPr id="13313" name="Picture 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59EE2DCC" wp14:editId="215FBECE">
            <wp:extent cx="4572638" cy="3429479"/>
            <wp:effectExtent l="0" t="0" r="0" b="0"/>
            <wp:docPr id="13315" name="Picture 1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199250BC" wp14:editId="1D300880">
            <wp:extent cx="4572638" cy="3429479"/>
            <wp:effectExtent l="0" t="0" r="0" b="0"/>
            <wp:docPr id="13316" name="Picture 1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7915D93A" wp14:editId="563B8D3D">
            <wp:extent cx="4572638" cy="3429479"/>
            <wp:effectExtent l="0" t="0" r="0" b="0"/>
            <wp:docPr id="13317" name="Picture 1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proofErr w:type="spellStart"/>
      <w:r w:rsidRPr="00AE69C7">
        <w:rPr>
          <w:rFonts w:ascii="Tahoma" w:eastAsia="Times New Roman" w:hAnsi="Tahoma" w:cs="Tahoma"/>
          <w:color w:val="333333"/>
          <w:sz w:val="21"/>
          <w:szCs w:val="21"/>
        </w:rPr>
        <w:t>Weilerr</w:t>
      </w:r>
      <w:proofErr w:type="spellEnd"/>
      <w:r w:rsidRPr="00AE69C7">
        <w:rPr>
          <w:rFonts w:ascii="Tahoma" w:eastAsia="Times New Roman" w:hAnsi="Tahoma" w:cs="Tahoma"/>
          <w:color w:val="333333"/>
          <w:sz w:val="21"/>
          <w:szCs w:val="21"/>
        </w:rPr>
        <w:t>-Atherton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算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7E5750C2" wp14:editId="76C2127E">
            <wp:extent cx="4572638" cy="3429479"/>
            <wp:effectExtent l="0" t="0" r="0" b="0"/>
            <wp:docPr id="13318" name="Picture 1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43A5EC9A" wp14:editId="4F729FAB">
            <wp:extent cx="4572638" cy="3429479"/>
            <wp:effectExtent l="0" t="0" r="0" b="0"/>
            <wp:docPr id="13319" name="Picture 1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294CF521" wp14:editId="0864BFA5">
            <wp:extent cx="4572638" cy="3429479"/>
            <wp:effectExtent l="0" t="0" r="0" b="0"/>
            <wp:docPr id="13320" name="Picture 1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6E744C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抖动技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术</w:t>
      </w:r>
    </w:p>
    <w:p w:rsidR="006E744C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6E744C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3647A8EA" wp14:editId="7627D985">
            <wp:extent cx="4572638" cy="3429479"/>
            <wp:effectExtent l="0" t="0" r="0" b="0"/>
            <wp:docPr id="13321" name="Picture 1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4C" w:rsidRPr="00AE69C7" w:rsidRDefault="006E744C" w:rsidP="006E744C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F37BE1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扫描线多边形填充算法中怎样组织边表和活动边表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25CF0504" wp14:editId="1200372F">
            <wp:extent cx="4572638" cy="3429479"/>
            <wp:effectExtent l="0" t="0" r="0" b="0"/>
            <wp:docPr id="13322" name="Picture 1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Pr="00AE69C7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41D1B704" wp14:editId="2566E8F9">
            <wp:extent cx="4572638" cy="3429479"/>
            <wp:effectExtent l="0" t="0" r="0" b="0"/>
            <wp:docPr id="13323" name="Picture 1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F37BE1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一个四边形的四个顶点坐标依次为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 xml:space="preserve"> (1,1)  (3,1)  (5,4)  (3,6) 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欲使用扫描线多边形填充算法对该四边形填充，请给出边表内容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F37BE1" w:rsidRPr="00AE69C7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二维变换和三维变换的矩阵表示如何统一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如何实现相对于任意直线的对称变换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AE69C7" w:rsidRPr="00F37BE1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插值曲线、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Bezier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曲线、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B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样条曲线各有什么特点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201162BF" wp14:editId="56060031">
            <wp:extent cx="4572638" cy="3429479"/>
            <wp:effectExtent l="0" t="0" r="0" b="0"/>
            <wp:docPr id="13324" name="Picture 1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2DB0A753" wp14:editId="6D0FF776">
            <wp:extent cx="4572638" cy="3429479"/>
            <wp:effectExtent l="0" t="0" r="0" b="0"/>
            <wp:docPr id="13325" name="Picture 1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092687A7" wp14:editId="262ECD50">
            <wp:extent cx="4572638" cy="3429479"/>
            <wp:effectExtent l="0" t="0" r="0" b="0"/>
            <wp:docPr id="13326" name="Picture 1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4C36D0A8" wp14:editId="6DEF9F8F">
            <wp:extent cx="4572638" cy="3429479"/>
            <wp:effectExtent l="0" t="0" r="0" b="0"/>
            <wp:docPr id="13327" name="Picture 1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2936A950" wp14:editId="310A3648">
            <wp:extent cx="4572638" cy="3429479"/>
            <wp:effectExtent l="0" t="0" r="0" b="0"/>
            <wp:docPr id="13328" name="Picture 1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7F664F9F" wp14:editId="13098EE9">
            <wp:extent cx="4572638" cy="3429479"/>
            <wp:effectExtent l="0" t="0" r="0" b="0"/>
            <wp:docPr id="13329" name="Picture 1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2DF29880" wp14:editId="4ED12045">
            <wp:extent cx="4572638" cy="3429479"/>
            <wp:effectExtent l="0" t="0" r="0" b="0"/>
            <wp:docPr id="13330" name="Picture 1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2B6F2BC3" wp14:editId="62EEB353">
            <wp:extent cx="4572638" cy="3429479"/>
            <wp:effectExtent l="0" t="0" r="0" b="0"/>
            <wp:docPr id="13331" name="Picture 1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lastRenderedPageBreak/>
        <w:drawing>
          <wp:inline distT="0" distB="0" distL="0" distR="0" wp14:anchorId="43F35550" wp14:editId="691CB940">
            <wp:extent cx="4572638" cy="3429479"/>
            <wp:effectExtent l="0" t="0" r="0" b="0"/>
            <wp:docPr id="13332" name="Picture 1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E1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</w:p>
    <w:p w:rsidR="00F37BE1" w:rsidRPr="00AE69C7" w:rsidRDefault="00F37BE1" w:rsidP="00F37BE1">
      <w:pPr>
        <w:pStyle w:val="ListParagraph"/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F37BE1">
        <w:rPr>
          <w:rFonts w:ascii="Tahoma" w:eastAsia="Times New Roman" w:hAnsi="Tahoma" w:cs="Tahoma"/>
          <w:color w:val="333333"/>
          <w:sz w:val="21"/>
          <w:szCs w:val="21"/>
        </w:rPr>
        <w:drawing>
          <wp:inline distT="0" distB="0" distL="0" distR="0" wp14:anchorId="6668D8C4" wp14:editId="5F50BC94">
            <wp:extent cx="4572638" cy="3429479"/>
            <wp:effectExtent l="0" t="0" r="0" b="0"/>
            <wp:docPr id="13333" name="Picture 1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Tahoma" w:eastAsia="Times New Roman" w:hAnsi="Tahoma" w:cs="Tahoma"/>
          <w:color w:val="333333"/>
          <w:sz w:val="21"/>
          <w:szCs w:val="21"/>
        </w:rPr>
        <w:t>Bezier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曲线的作图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结构实体几何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法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几种主要的消隐算法原理是什么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半色调模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式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光照模型与面绘制的概念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proofErr w:type="spellStart"/>
      <w:r w:rsidRPr="00AE69C7">
        <w:rPr>
          <w:rFonts w:ascii="Tahoma" w:eastAsia="Times New Roman" w:hAnsi="Tahoma" w:cs="Tahoma"/>
          <w:color w:val="333333"/>
          <w:sz w:val="21"/>
          <w:szCs w:val="21"/>
        </w:rPr>
        <w:lastRenderedPageBreak/>
        <w:t>Gouraud</w:t>
      </w:r>
      <w:proofErr w:type="spellEnd"/>
      <w:r w:rsidRPr="00AE69C7">
        <w:rPr>
          <w:rFonts w:ascii="Tahoma" w:eastAsia="Times New Roman" w:hAnsi="Tahoma" w:cs="Tahoma"/>
          <w:color w:val="333333"/>
          <w:sz w:val="21"/>
          <w:szCs w:val="21"/>
        </w:rPr>
        <w:t xml:space="preserve"> 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和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 xml:space="preserve"> </w:t>
      </w:r>
      <w:proofErr w:type="spellStart"/>
      <w:r w:rsidRPr="00AE69C7">
        <w:rPr>
          <w:rFonts w:ascii="Tahoma" w:eastAsia="Times New Roman" w:hAnsi="Tahoma" w:cs="Tahoma"/>
          <w:color w:val="333333"/>
          <w:sz w:val="21"/>
          <w:szCs w:val="21"/>
        </w:rPr>
        <w:t>Phong</w:t>
      </w:r>
      <w:proofErr w:type="spellEnd"/>
      <w:r w:rsidRPr="00AE69C7">
        <w:rPr>
          <w:rFonts w:ascii="Tahoma" w:eastAsia="Times New Roman" w:hAnsi="Tahoma" w:cs="Tahoma"/>
          <w:color w:val="333333"/>
          <w:sz w:val="21"/>
          <w:szCs w:val="21"/>
        </w:rPr>
        <w:t xml:space="preserve"> 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明暗处理方法的区别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颜色的有关概念：明度、纯度、基色、补色、主频率、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RGB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XYZ</w:t>
      </w: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AE69C7">
        <w:rPr>
          <w:rFonts w:ascii="Tahoma" w:eastAsia="Times New Roman" w:hAnsi="Tahoma" w:cs="Tahoma"/>
          <w:color w:val="333333"/>
          <w:sz w:val="21"/>
          <w:szCs w:val="21"/>
        </w:rPr>
        <w:t>CMYK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色度图的作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用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平行、透视，灭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点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橡皮条技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术</w:t>
      </w:r>
    </w:p>
    <w:p w:rsidR="00AE69C7" w:rsidRPr="00AE69C7" w:rsidRDefault="00AE69C7" w:rsidP="00AE69C7">
      <w:pPr>
        <w:pStyle w:val="ListParagraph"/>
        <w:numPr>
          <w:ilvl w:val="0"/>
          <w:numId w:val="2"/>
        </w:numPr>
        <w:spacing w:after="0" w:line="315" w:lineRule="atLeast"/>
        <w:rPr>
          <w:rFonts w:ascii="Tahoma" w:eastAsia="Times New Roman" w:hAnsi="Tahoma" w:cs="Tahoma"/>
          <w:color w:val="333333"/>
          <w:sz w:val="21"/>
          <w:szCs w:val="21"/>
        </w:rPr>
      </w:pPr>
      <w:r w:rsidRPr="00AE69C7">
        <w:rPr>
          <w:rFonts w:ascii="宋体" w:eastAsia="宋体" w:hAnsi="宋体" w:cs="宋体" w:hint="eastAsia"/>
          <w:color w:val="333333"/>
          <w:sz w:val="21"/>
          <w:szCs w:val="21"/>
        </w:rPr>
        <w:t>包围</w:t>
      </w:r>
      <w:r w:rsidRPr="00AE69C7">
        <w:rPr>
          <w:rFonts w:ascii="宋体" w:eastAsia="宋体" w:hAnsi="宋体" w:cs="宋体"/>
          <w:color w:val="333333"/>
          <w:sz w:val="21"/>
          <w:szCs w:val="21"/>
        </w:rPr>
        <w:t>盒</w:t>
      </w:r>
    </w:p>
    <w:p w:rsidR="005759C9" w:rsidRDefault="005759C9" w:rsidP="00AE69C7"/>
    <w:sectPr w:rsidR="00575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97B" w:rsidRDefault="007F397B" w:rsidP="0034149C">
      <w:pPr>
        <w:spacing w:after="0" w:line="240" w:lineRule="auto"/>
      </w:pPr>
      <w:r>
        <w:separator/>
      </w:r>
    </w:p>
  </w:endnote>
  <w:endnote w:type="continuationSeparator" w:id="0">
    <w:p w:rsidR="007F397B" w:rsidRDefault="007F397B" w:rsidP="0034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97B" w:rsidRDefault="007F397B" w:rsidP="0034149C">
      <w:pPr>
        <w:spacing w:after="0" w:line="240" w:lineRule="auto"/>
      </w:pPr>
      <w:r>
        <w:separator/>
      </w:r>
    </w:p>
  </w:footnote>
  <w:footnote w:type="continuationSeparator" w:id="0">
    <w:p w:rsidR="007F397B" w:rsidRDefault="007F397B" w:rsidP="00341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9B71AD"/>
    <w:multiLevelType w:val="multilevel"/>
    <w:tmpl w:val="1CDE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eastAsia="zh-C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0867C90"/>
    <w:multiLevelType w:val="hybridMultilevel"/>
    <w:tmpl w:val="FAFAD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9C7"/>
    <w:rsid w:val="00025AEA"/>
    <w:rsid w:val="00046E05"/>
    <w:rsid w:val="000A31E9"/>
    <w:rsid w:val="000B6128"/>
    <w:rsid w:val="000B6213"/>
    <w:rsid w:val="000D7839"/>
    <w:rsid w:val="00106E75"/>
    <w:rsid w:val="00124A19"/>
    <w:rsid w:val="00131909"/>
    <w:rsid w:val="001A41F0"/>
    <w:rsid w:val="001F4A74"/>
    <w:rsid w:val="002454DA"/>
    <w:rsid w:val="002611A6"/>
    <w:rsid w:val="00295F39"/>
    <w:rsid w:val="0029669E"/>
    <w:rsid w:val="0034149C"/>
    <w:rsid w:val="00363B1C"/>
    <w:rsid w:val="0038333E"/>
    <w:rsid w:val="0038572B"/>
    <w:rsid w:val="003C4DED"/>
    <w:rsid w:val="003C7D11"/>
    <w:rsid w:val="00464FD0"/>
    <w:rsid w:val="0049647F"/>
    <w:rsid w:val="004B5C18"/>
    <w:rsid w:val="004D6522"/>
    <w:rsid w:val="004E3755"/>
    <w:rsid w:val="0052595B"/>
    <w:rsid w:val="005679E2"/>
    <w:rsid w:val="005759C9"/>
    <w:rsid w:val="00577CC3"/>
    <w:rsid w:val="00582972"/>
    <w:rsid w:val="00595387"/>
    <w:rsid w:val="005A7ED2"/>
    <w:rsid w:val="005D0FA8"/>
    <w:rsid w:val="00615EC5"/>
    <w:rsid w:val="00671627"/>
    <w:rsid w:val="006B28A8"/>
    <w:rsid w:val="006E744C"/>
    <w:rsid w:val="007A2A74"/>
    <w:rsid w:val="007F397B"/>
    <w:rsid w:val="00812D54"/>
    <w:rsid w:val="008160A1"/>
    <w:rsid w:val="008433BD"/>
    <w:rsid w:val="00846401"/>
    <w:rsid w:val="00861944"/>
    <w:rsid w:val="00906990"/>
    <w:rsid w:val="009B5F21"/>
    <w:rsid w:val="009C3296"/>
    <w:rsid w:val="00A00B9C"/>
    <w:rsid w:val="00A50FEA"/>
    <w:rsid w:val="00A568D9"/>
    <w:rsid w:val="00A83489"/>
    <w:rsid w:val="00A86FF3"/>
    <w:rsid w:val="00A923BC"/>
    <w:rsid w:val="00AE69C7"/>
    <w:rsid w:val="00B008A5"/>
    <w:rsid w:val="00B16E5B"/>
    <w:rsid w:val="00B74598"/>
    <w:rsid w:val="00B757EB"/>
    <w:rsid w:val="00BF021F"/>
    <w:rsid w:val="00C1748D"/>
    <w:rsid w:val="00C52ABF"/>
    <w:rsid w:val="00C80098"/>
    <w:rsid w:val="00CF2B9D"/>
    <w:rsid w:val="00D011CF"/>
    <w:rsid w:val="00D22C14"/>
    <w:rsid w:val="00D5501B"/>
    <w:rsid w:val="00D93426"/>
    <w:rsid w:val="00DB2BED"/>
    <w:rsid w:val="00E05E23"/>
    <w:rsid w:val="00E71CF4"/>
    <w:rsid w:val="00EE6BA5"/>
    <w:rsid w:val="00F265DB"/>
    <w:rsid w:val="00F37BE1"/>
    <w:rsid w:val="00F4563E"/>
    <w:rsid w:val="00F6100D"/>
    <w:rsid w:val="00F66A0A"/>
    <w:rsid w:val="00FB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F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14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49C"/>
  </w:style>
  <w:style w:type="paragraph" w:styleId="Footer">
    <w:name w:val="footer"/>
    <w:basedOn w:val="Normal"/>
    <w:link w:val="FooterChar"/>
    <w:uiPriority w:val="99"/>
    <w:unhideWhenUsed/>
    <w:rsid w:val="003414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4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9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F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14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49C"/>
  </w:style>
  <w:style w:type="paragraph" w:styleId="Footer">
    <w:name w:val="footer"/>
    <w:basedOn w:val="Normal"/>
    <w:link w:val="FooterChar"/>
    <w:uiPriority w:val="99"/>
    <w:unhideWhenUsed/>
    <w:rsid w:val="0034149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57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58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7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76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64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6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12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94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64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24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20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oleObject" Target="embeddings/Microsoft_Word_97_-_2003_Document1.doc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Yongxiu</dc:creator>
  <cp:lastModifiedBy>Yongxiu</cp:lastModifiedBy>
  <cp:revision>3</cp:revision>
  <dcterms:created xsi:type="dcterms:W3CDTF">2011-06-24T12:01:00Z</dcterms:created>
  <dcterms:modified xsi:type="dcterms:W3CDTF">2011-06-24T17:05:00Z</dcterms:modified>
</cp:coreProperties>
</file>