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0B" w:rsidRPr="00BB1286" w:rsidRDefault="0037370B" w:rsidP="0037370B">
      <w:pPr>
        <w:pStyle w:val="3"/>
        <w:numPr>
          <w:ilvl w:val="2"/>
          <w:numId w:val="1"/>
        </w:numPr>
      </w:pPr>
      <w:r>
        <w:rPr>
          <w:rFonts w:hint="eastAsia"/>
        </w:rPr>
        <w:t>处理销售</w:t>
      </w:r>
    </w:p>
    <w:p w:rsidR="0037370B" w:rsidRDefault="0037370B" w:rsidP="0037370B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在顾客携带购买商品到达收银台时，一个经过验证的收银员开始处理销售，完成商品录入、账单计算与找零、赠品计算、积分计算、库存更新和打印收据。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7370B" w:rsidRDefault="0037370B" w:rsidP="0037370B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刺激：收银员输入会员的客户编号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响应：系统标记销售任务的会员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刺激：收银员输入商品标识和数量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响应：系统显示商品信息，计算价格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</w:t>
      </w:r>
      <w:proofErr w:type="gramStart"/>
      <w:r>
        <w:rPr>
          <w:rFonts w:hint="eastAsia"/>
        </w:rPr>
        <w:t>员取消</w:t>
      </w:r>
      <w:proofErr w:type="gramEnd"/>
      <w:r>
        <w:rPr>
          <w:rFonts w:hint="eastAsia"/>
        </w:rPr>
        <w:t>销售任务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响应：系统关闭销售任务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刺激：收银员删除已输入商品</w:t>
      </w:r>
    </w:p>
    <w:p w:rsidR="0037370B" w:rsidRPr="0083356D" w:rsidRDefault="0037370B" w:rsidP="0037370B">
      <w:pPr>
        <w:ind w:firstLineChars="200" w:firstLine="420"/>
      </w:pPr>
      <w:r>
        <w:rPr>
          <w:rFonts w:hint="eastAsia"/>
        </w:rPr>
        <w:t>响应：系统在商品列表中删除该商品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刺激：收银员要求结账，输入付款信息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响应：系统计算账款，显示赠品、找零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刺激：收银员确认销售完成</w:t>
      </w:r>
    </w:p>
    <w:p w:rsidR="0037370B" w:rsidRPr="00036317" w:rsidRDefault="0037370B" w:rsidP="0037370B">
      <w:pPr>
        <w:ind w:firstLineChars="200" w:firstLine="420"/>
      </w:pPr>
      <w:r>
        <w:rPr>
          <w:rFonts w:hint="eastAsia"/>
        </w:rPr>
        <w:t>响应：系统更新数据，打印收据，关闭当前销售任务，开始下一次销售</w:t>
      </w:r>
    </w:p>
    <w:p w:rsidR="0037370B" w:rsidRPr="00A829D5" w:rsidRDefault="0037370B" w:rsidP="0037370B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5684"/>
      </w:tblGrid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系统应该允许收银员在销售任务中进行键盘输入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在收银员请求输入会员客户编号时，系统要标记会员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在收银员输入结束销售命令时，系统要结束一个销售任务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在收银员输入取消命令时，系统关闭销售任务不做任何处理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在收银员输入删除已输入商品命令时，执行删除已输入商品命令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在收银员输入商品目录中存在的商品标识时，系统执行商品输入任务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在收银员输入其他标识时，系统显示输入无效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Sale.Member.Start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在销售任务最开始时请求标记会员，系统要允许收银员进行输入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Sale.Member.Notstart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不是在销售任务最开始时请求标记会员，系统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员取消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会员输入时，系统关闭会员输入任务，返回销售任务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在收银员输入已有会员的客户编号时，系统显示该会员的信息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Sale.Member.Valid.List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显示会员信息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秒之后，系统返回销售任务，并标记其会员信息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在收银员输入其他输入时，系统提示输入无效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在收银员未输入任何商品就输入结束命令时，系统关闭销售任务不做任何处理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在收银员输入一系列商品之后输入结束命令时，系统要处理结束销售任务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Sale.End.Goods.Gift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系统要处理赠品任务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系统要计算总价，显示账单信息，执行结账任务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在收银员未输入任何商品就输入删除已输入商品命令时，系统不予响应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在收银员输入的待删除商品标识不在商品列表中时，系统提示不存在该商品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在收银员输入的待删除商品标识在商品列表中时，系统在商品列表中删除该商品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系统显示输入商品的信息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Sale.Goods.Subtotal.Special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（商品标识、今天）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的商品特价策略（参加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BR3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</w:t>
            </w:r>
            <w:r>
              <w:rPr>
                <w:rFonts w:ascii="Times-Roman+2" w:hAnsi="Times-Roman+2" w:cs="Times-Roman+2" w:hint="eastAsia"/>
                <w:szCs w:val="21"/>
              </w:rPr>
              <w:t>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该商品的</w:t>
            </w:r>
            <w:r>
              <w:rPr>
                <w:rFonts w:ascii="Times-Roman+2" w:hAnsi="Times-Roman+2" w:cs="Times-Roman+2" w:hint="eastAsia"/>
                <w:szCs w:val="21"/>
              </w:rPr>
              <w:t>特价设为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特价策略的特价</w:t>
            </w:r>
            <w:r>
              <w:rPr>
                <w:rFonts w:ascii="Times-Roman+2" w:hAnsi="Times-Roman+2" w:cs="Times-Roman+2" w:hint="eastAsia"/>
                <w:szCs w:val="21"/>
              </w:rPr>
              <w:t>，并计算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分项总价为（特价×数量），并将其计入特价商品总价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Sale.Goods.Subtotal.Common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在商品是</w:t>
            </w:r>
            <w:r>
              <w:rPr>
                <w:rFonts w:ascii="Times-Roman+2" w:hAnsi="Times-Roman+2" w:cs="Times-Roman+2" w:hint="eastAsia"/>
                <w:szCs w:val="21"/>
              </w:rPr>
              <w:t>普通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商品时，系统计算该商品分项总价为（商品的价格×商品的数量），并将其计入普通商品总价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在显示商品信息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秒之后，系统显示已输入商品列表，并将新输入商品信息添加到列表中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在收银员要求输入数量时，系统应该允许收银员输入商品的数量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在收银员输入大于等于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的整数时，系统修改商品的数量为输入值，并更新显示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在收银员输入其他内容时，系统提示输入数量无效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系统显示赠品列表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对于每一个销售任务商品列表中的商品，如果有适用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（商品标识、今天）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的商品赠送策略（参见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），系统将商品赠送策略的赠送商品信息添加到赠品列表，赠送策略中的赠送数量×商品列表中的商品数量为赠品数量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对于销售任务的普通商品总价，如果有适用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的总额赠送策略（参加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BR2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），系统将所有适用总额赠送策略的赠品信息和数量添加到赠</w:t>
            </w:r>
            <w:r>
              <w:rPr>
                <w:rFonts w:ascii="Times-Roman+2" w:hAnsi="Times-Roman+2" w:cs="Times-Roman+2" w:hint="eastAsia"/>
                <w:szCs w:val="21"/>
              </w:rPr>
              <w:t>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系统逐一处理销售任务的商品列表，计算购买商品的总价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在销售任务中没有购买商品时，系统计算总价为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的总额特价策略（参加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BR4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），系统计算销售总价为（普通商品总价×折扣率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在没有符合上述条件的总额特价策略时，系统计算销售总价为（普通商品总价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系统计算并显示销售的账单信息（参加</w:t>
            </w:r>
            <w:r w:rsidRPr="00CF7258">
              <w:rPr>
                <w:rFonts w:hint="eastAsia"/>
                <w:szCs w:val="21"/>
              </w:rPr>
              <w:t>Usability1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）和赠品列表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Sale.Check.Cancle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在收银员输入取消命令时，系统关闭销售任务，不做任何处理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在收银员要求现金支付时，系统允许收银员执行现金支付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在收银员要求积分兑换时，系统执行积分兑换任务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在收银员请求结束账单输入时，系统计算账单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Sale.Check.Cash.Valid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在收银员输入现金数额时，系统更新账单的现金数额及其显示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Sale.Check.Gift.NotMember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如果销售任务没有标记会员，系统对积分兑换请求不予响应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如果销售任务标记了会员，系统显示会员的可用积分总额，允许收银员输入使用的积分数额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员取消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积分兑换时，系统取消积分兑换，返回结账任务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在收银员输入有效数额时：（大于等于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）并且（小于等于可用积分总额）并且（按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兑换数额小于等于总价），系统更新账单的积分数额及其显示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Sale.Check.End.Invalid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&lt;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总价时，系统提示费用不足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&gt;=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总价时，系统显示应找零数额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系统应该允许收银员确认销售任务的完成情况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在收银员请求取消任务时，系统取消销售任务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在销售开始</w:t>
            </w:r>
            <w:r>
              <w:rPr>
                <w:rFonts w:ascii="Times-Roman+2" w:hAnsi="Times-Roman+2" w:cs="Times-Roman+2" w:hint="eastAsia"/>
                <w:szCs w:val="21"/>
              </w:rPr>
              <w:t>2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个小时还没有接到收银员请求时，系统取消销售任务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数据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szCs w:val="21"/>
              </w:rPr>
              <w:t>关闭销售任务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系统更新销售信息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系统更新商品清单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Sale.Update.GiftItems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系统更新赠品清单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Sale.Update.Catalog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系统更新库存信息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系统更新账单信息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如果销售系统标记了会员，系统更新会员信息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5034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如果销售系统没有标记会员，系统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Sale.Close.Print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系统打印销售收据，参见</w:t>
            </w:r>
            <w:r>
              <w:rPr>
                <w:rFonts w:ascii="Times-Roman+2" w:hAnsi="Times-Roman+2" w:cs="Times-Roman+2" w:hint="eastAsia"/>
                <w:szCs w:val="21"/>
              </w:rPr>
              <w:t>IC1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Default="0037370B" w:rsidP="005715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销售任务，开始新的销售任务</w:t>
            </w:r>
          </w:p>
        </w:tc>
      </w:tr>
    </w:tbl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易用性</w:t>
      </w:r>
    </w:p>
    <w:p w:rsidR="0037370B" w:rsidRDefault="0037370B" w:rsidP="003737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：销售处理和退货</w:t>
      </w:r>
      <w:r w:rsidRPr="0002304B">
        <w:rPr>
          <w:rFonts w:hint="eastAsia"/>
          <w:szCs w:val="21"/>
        </w:rPr>
        <w:t>的</w:t>
      </w:r>
      <w:r>
        <w:rPr>
          <w:rFonts w:hint="eastAsia"/>
          <w:szCs w:val="21"/>
        </w:rPr>
        <w:t>账单</w:t>
      </w:r>
      <w:r w:rsidRPr="0002304B">
        <w:rPr>
          <w:rFonts w:hint="eastAsia"/>
          <w:szCs w:val="21"/>
        </w:rPr>
        <w:t>信息</w:t>
      </w:r>
      <w:r>
        <w:rPr>
          <w:rFonts w:hint="eastAsia"/>
          <w:szCs w:val="21"/>
        </w:rPr>
        <w:t>显示</w:t>
      </w:r>
      <w:r w:rsidRPr="0002304B">
        <w:rPr>
          <w:rFonts w:hint="eastAsia"/>
          <w:szCs w:val="21"/>
        </w:rPr>
        <w:t>要在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2304B">
          <w:rPr>
            <w:rFonts w:hint="eastAsia"/>
            <w:szCs w:val="21"/>
          </w:rPr>
          <w:t>1</w:t>
        </w:r>
        <w:r w:rsidRPr="0002304B">
          <w:rPr>
            <w:rFonts w:hint="eastAsia"/>
            <w:szCs w:val="21"/>
          </w:rPr>
          <w:t>米</w:t>
        </w:r>
      </w:smartTag>
      <w:r w:rsidRPr="0002304B">
        <w:rPr>
          <w:rFonts w:hint="eastAsia"/>
          <w:szCs w:val="21"/>
        </w:rPr>
        <w:t>之外能看清</w:t>
      </w:r>
      <w:r>
        <w:rPr>
          <w:rFonts w:hint="eastAsia"/>
          <w:szCs w:val="21"/>
        </w:rPr>
        <w:t>。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  <w:szCs w:val="21"/>
        </w:rPr>
        <w:t>Reliability1</w:t>
      </w:r>
      <w:r>
        <w:rPr>
          <w:rFonts w:hint="eastAsia"/>
          <w:szCs w:val="21"/>
        </w:rPr>
        <w:t>：如果在一个销售任务更新数据过程中发生</w:t>
      </w:r>
      <w:r w:rsidRPr="0002304B">
        <w:rPr>
          <w:rFonts w:hint="eastAsia"/>
          <w:szCs w:val="21"/>
        </w:rPr>
        <w:t>故障，系统的数据要能够恢复到该销售任务之前的状态</w:t>
      </w:r>
      <w:r>
        <w:rPr>
          <w:rFonts w:hint="eastAsia"/>
          <w:szCs w:val="21"/>
        </w:rPr>
        <w:t>；</w:t>
      </w:r>
    </w:p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lastRenderedPageBreak/>
        <w:t>业务规则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BR1</w:t>
      </w:r>
      <w:r>
        <w:rPr>
          <w:rFonts w:hint="eastAsia"/>
        </w:rPr>
        <w:t>：适用（商品标识，参照日期）的商品赠送促销策略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</w:t>
      </w:r>
      <w:r>
        <w:rPr>
          <w:rFonts w:hint="eastAsia"/>
        </w:rPr>
        <w:t>结束日期晚于等于参照日期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BR2</w:t>
      </w:r>
      <w:r>
        <w:rPr>
          <w:rFonts w:hint="eastAsia"/>
        </w:rPr>
        <w:t>：适用（额度，参照日期）的总额赠送促销策略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BR3</w:t>
      </w:r>
      <w:r>
        <w:rPr>
          <w:rFonts w:hint="eastAsia"/>
        </w:rPr>
        <w:t>：适用（商品标识，参照日期）的商品特价促销策略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早于晚于参照日期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BR4</w:t>
      </w:r>
      <w:r>
        <w:rPr>
          <w:rFonts w:hint="eastAsia"/>
        </w:rPr>
        <w:t>：适用（额度，参照日期）的总额特价促销策略</w:t>
      </w:r>
    </w:p>
    <w:p w:rsidR="0037370B" w:rsidRDefault="0037370B" w:rsidP="0037370B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）而且（不存在：本促销额度</w:t>
      </w:r>
      <w:r>
        <w:rPr>
          <w:rFonts w:hint="eastAsia"/>
        </w:rPr>
        <w:t>&lt;</w:t>
      </w:r>
      <w:r w:rsidRPr="00775F31">
        <w:rPr>
          <w:rFonts w:hint="eastAsia"/>
        </w:rPr>
        <w:t>另一个促销额度</w:t>
      </w:r>
      <w:r>
        <w:rPr>
          <w:rFonts w:hint="eastAsia"/>
        </w:rPr>
        <w:t>&lt;</w:t>
      </w:r>
      <w:r w:rsidRPr="00775F31">
        <w:rPr>
          <w:rFonts w:hint="eastAsia"/>
        </w:rPr>
        <w:t>=</w:t>
      </w:r>
      <w:r w:rsidRPr="00775F31">
        <w:rPr>
          <w:rFonts w:hint="eastAsia"/>
        </w:rPr>
        <w:t>额度）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BR5</w:t>
      </w:r>
      <w:r>
        <w:rPr>
          <w:rFonts w:hint="eastAsia"/>
        </w:rPr>
        <w:t>：积分兑换规则，该规则可能变化</w:t>
      </w:r>
    </w:p>
    <w:p w:rsidR="0037370B" w:rsidRPr="00A20098" w:rsidRDefault="0037370B" w:rsidP="0037370B">
      <w:pPr>
        <w:ind w:leftChars="400" w:left="1260" w:hangingChars="200" w:hanging="420"/>
      </w:pPr>
      <w:r>
        <w:rPr>
          <w:rFonts w:hint="eastAsia"/>
        </w:rPr>
        <w:t>50</w:t>
      </w:r>
      <w:r>
        <w:rPr>
          <w:rFonts w:hint="eastAsia"/>
        </w:rPr>
        <w:t>积分</w:t>
      </w:r>
      <w:r>
        <w:rPr>
          <w:rFonts w:hint="eastAsia"/>
        </w:rPr>
        <w:t>=1</w:t>
      </w:r>
      <w:r>
        <w:rPr>
          <w:rFonts w:hint="eastAsia"/>
        </w:rPr>
        <w:t>元</w:t>
      </w:r>
      <w:r>
        <w:rPr>
          <w:rFonts w:hint="eastAsia"/>
        </w:rPr>
        <w:t>RMB</w:t>
      </w:r>
    </w:p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 w:rsidRPr="00BB1286">
        <w:rPr>
          <w:rFonts w:hint="eastAsia"/>
        </w:rPr>
        <w:t>约束</w:t>
      </w:r>
    </w:p>
    <w:p w:rsidR="0037370B" w:rsidRDefault="0037370B" w:rsidP="0037370B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557DA1" w:rsidRDefault="00557DA1"/>
    <w:p w:rsidR="000F0755" w:rsidRDefault="000F0755"/>
    <w:p w:rsidR="000F0755" w:rsidRDefault="000F0755" w:rsidP="000F0755">
      <w:pPr>
        <w:pStyle w:val="2"/>
      </w:pPr>
      <w:r>
        <w:rPr>
          <w:rFonts w:hint="eastAsia"/>
        </w:rPr>
        <w:t>用例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0F0755" w:rsidTr="0057153C">
        <w:trPr>
          <w:jc w:val="center"/>
        </w:trPr>
        <w:tc>
          <w:tcPr>
            <w:tcW w:w="1203" w:type="dxa"/>
          </w:tcPr>
          <w:p w:rsidR="000F0755" w:rsidRPr="002753EA" w:rsidRDefault="000F0755" w:rsidP="0057153C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F0755" w:rsidRPr="002753EA" w:rsidRDefault="000F0755" w:rsidP="0057153C">
            <w:pPr>
              <w:rPr>
                <w:szCs w:val="21"/>
              </w:rPr>
            </w:pPr>
            <w:r w:rsidRPr="002753EA"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F0755" w:rsidRPr="002753EA" w:rsidRDefault="000F0755" w:rsidP="0057153C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F0755" w:rsidRPr="002753EA" w:rsidRDefault="000F0755" w:rsidP="0057153C">
            <w:pPr>
              <w:rPr>
                <w:szCs w:val="21"/>
              </w:rPr>
            </w:pPr>
            <w:r w:rsidRPr="002753EA">
              <w:rPr>
                <w:rFonts w:asciiTheme="minorEastAsia" w:hAnsiTheme="minorEastAsia" w:hint="eastAsia"/>
                <w:szCs w:val="21"/>
              </w:rPr>
              <w:t>处理销售</w:t>
            </w:r>
          </w:p>
        </w:tc>
      </w:tr>
      <w:tr w:rsidR="000F0755" w:rsidTr="0057153C">
        <w:trPr>
          <w:jc w:val="center"/>
        </w:trPr>
        <w:tc>
          <w:tcPr>
            <w:tcW w:w="1203" w:type="dxa"/>
          </w:tcPr>
          <w:p w:rsidR="000F0755" w:rsidRPr="002753EA" w:rsidRDefault="000F0755" w:rsidP="0057153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0F0755" w:rsidRPr="002753EA" w:rsidRDefault="000F0755" w:rsidP="0057153C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F0755" w:rsidRPr="002753EA" w:rsidRDefault="000F0755" w:rsidP="0057153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F0755" w:rsidRPr="002753EA" w:rsidRDefault="000F0755" w:rsidP="0057153C">
            <w:pPr>
              <w:rPr>
                <w:szCs w:val="21"/>
              </w:rPr>
            </w:pPr>
          </w:p>
        </w:tc>
      </w:tr>
      <w:tr w:rsidR="000F0755" w:rsidTr="0057153C">
        <w:trPr>
          <w:jc w:val="center"/>
        </w:trPr>
        <w:tc>
          <w:tcPr>
            <w:tcW w:w="1203" w:type="dxa"/>
          </w:tcPr>
          <w:p w:rsidR="000F0755" w:rsidRPr="002753EA" w:rsidRDefault="000F0755" w:rsidP="0057153C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0F0755" w:rsidRPr="002753EA" w:rsidRDefault="000F0755" w:rsidP="0057153C">
            <w:pPr>
              <w:rPr>
                <w:szCs w:val="21"/>
              </w:rPr>
            </w:pPr>
          </w:p>
        </w:tc>
        <w:tc>
          <w:tcPr>
            <w:tcW w:w="1981" w:type="dxa"/>
          </w:tcPr>
          <w:p w:rsidR="000F0755" w:rsidRPr="002753EA" w:rsidRDefault="000F0755" w:rsidP="0057153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0F0755" w:rsidRPr="002753EA" w:rsidRDefault="000F0755" w:rsidP="0057153C">
            <w:pPr>
              <w:rPr>
                <w:szCs w:val="21"/>
              </w:rPr>
            </w:pP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2753EA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0F0755" w:rsidRPr="002753EA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2753EA">
              <w:rPr>
                <w:rFonts w:hint="eastAsia"/>
                <w:szCs w:val="21"/>
              </w:rPr>
              <w:t>收银员，目标是快速、正确地完成商品销售，尤其不要出现支付错误。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2753EA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0F0755" w:rsidRPr="002753EA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2753EA">
              <w:rPr>
                <w:rFonts w:asciiTheme="minorEastAsia" w:hAnsiTheme="minorEastAsia" w:hint="eastAsia"/>
                <w:szCs w:val="21"/>
              </w:rPr>
              <w:t>顾客携带商品到达销售点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存储销售记录，包括购买记录、商品清单、赠送清单和付款信息；更新库存</w:t>
            </w:r>
            <w:r>
              <w:rPr>
                <w:rFonts w:hint="eastAsia"/>
                <w:szCs w:val="21"/>
              </w:rPr>
              <w:t>和会员积分</w:t>
            </w:r>
            <w:r w:rsidRPr="0002304B">
              <w:rPr>
                <w:rFonts w:hint="eastAsia"/>
                <w:szCs w:val="21"/>
              </w:rPr>
              <w:t>；打印收据。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如果是</w:t>
            </w:r>
            <w:r>
              <w:rPr>
                <w:rFonts w:hint="eastAsia"/>
                <w:sz w:val="21"/>
                <w:szCs w:val="21"/>
                <w:lang w:eastAsia="zh-CN"/>
              </w:rPr>
              <w:t>会员，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收银员输入客户编号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proofErr w:type="spellStart"/>
            <w:r w:rsidRPr="0002304B">
              <w:rPr>
                <w:rFonts w:hint="eastAsia"/>
                <w:sz w:val="21"/>
                <w:szCs w:val="21"/>
              </w:rPr>
              <w:t>收银员输入商品标识</w:t>
            </w:r>
            <w:proofErr w:type="spellEnd"/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系统记录商品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并显示商品信息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商品信息包括商品标识、描述、数量、价格、特价（如果有商品特价策略的话）和本项商品总价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系统显示已购入的商品清单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商品清单包括商品标识、描述、数量、价格、特价、各项商品总价和所有商品总价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收银员重复</w:t>
            </w:r>
            <w:r>
              <w:rPr>
                <w:rFonts w:hint="eastAsia"/>
                <w:szCs w:val="21"/>
              </w:rPr>
              <w:t>2</w:t>
            </w:r>
            <w:r w:rsidRPr="0002304B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步</w:t>
            </w:r>
            <w:r>
              <w:rPr>
                <w:rFonts w:hint="eastAsia"/>
                <w:szCs w:val="21"/>
              </w:rPr>
              <w:t>，</w:t>
            </w:r>
            <w:r w:rsidRPr="0002304B">
              <w:rPr>
                <w:rFonts w:hint="eastAsia"/>
                <w:szCs w:val="21"/>
              </w:rPr>
              <w:t>直到完成所有商品的输入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</w:t>
            </w:r>
            <w:proofErr w:type="gramStart"/>
            <w:r w:rsidRPr="0002304B"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系统计算并显示总价</w:t>
            </w:r>
            <w:r>
              <w:rPr>
                <w:rFonts w:hint="eastAsia"/>
                <w:sz w:val="21"/>
                <w:szCs w:val="21"/>
                <w:lang w:eastAsia="zh-CN"/>
              </w:rPr>
              <w:t>，计算根据总额特价策略进行</w:t>
            </w:r>
          </w:p>
          <w:p w:rsidR="000F0755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系统根据</w:t>
            </w:r>
            <w:r>
              <w:rPr>
                <w:rFonts w:hint="eastAsia"/>
                <w:sz w:val="21"/>
                <w:szCs w:val="21"/>
                <w:lang w:eastAsia="zh-CN"/>
              </w:rPr>
              <w:t>商品赠送策略和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总额赠送策略</w:t>
            </w:r>
            <w:r>
              <w:rPr>
                <w:rFonts w:hint="eastAsia"/>
                <w:sz w:val="21"/>
                <w:szCs w:val="21"/>
                <w:lang w:eastAsia="zh-CN"/>
              </w:rPr>
              <w:t>计算并显示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赠品清单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>
              <w:rPr>
                <w:rFonts w:hint="eastAsia"/>
                <w:sz w:val="21"/>
                <w:szCs w:val="21"/>
                <w:lang w:eastAsia="zh-CN"/>
              </w:rPr>
              <w:t>清单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各项赠品的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顾客支付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0F0755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系统给出应找的余额</w:t>
            </w:r>
            <w:r>
              <w:rPr>
                <w:rFonts w:hint="eastAsia"/>
                <w:sz w:val="21"/>
                <w:szCs w:val="21"/>
                <w:lang w:eastAsia="zh-CN"/>
              </w:rPr>
              <w:t>，收银员找零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、非法客户编号：</w:t>
            </w:r>
          </w:p>
          <w:p w:rsidR="000F0755" w:rsidRPr="0002304B" w:rsidRDefault="000F0755" w:rsidP="0057153C">
            <w:pPr>
              <w:numPr>
                <w:ilvl w:val="0"/>
                <w:numId w:val="2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系统提示错误并拒绝输入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、非法标识：</w:t>
            </w:r>
          </w:p>
          <w:p w:rsidR="000F0755" w:rsidRPr="0002304B" w:rsidRDefault="000F0755" w:rsidP="0057153C">
            <w:pPr>
              <w:numPr>
                <w:ilvl w:val="0"/>
                <w:numId w:val="6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系统提示错误并拒绝输入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b</w:t>
            </w:r>
            <w:r w:rsidRPr="0002304B">
              <w:rPr>
                <w:rFonts w:hint="eastAsia"/>
                <w:szCs w:val="21"/>
              </w:rPr>
              <w:t>、有多个具有相同商品类别的商品（如</w:t>
            </w:r>
            <w:r w:rsidRPr="0002304B">
              <w:rPr>
                <w:rFonts w:hint="eastAsia"/>
                <w:szCs w:val="21"/>
              </w:rPr>
              <w:t>5</w:t>
            </w:r>
            <w:r w:rsidRPr="0002304B">
              <w:rPr>
                <w:rFonts w:hint="eastAsia"/>
                <w:szCs w:val="21"/>
              </w:rPr>
              <w:t>把相同的雨伞）</w:t>
            </w:r>
          </w:p>
          <w:p w:rsidR="000F0755" w:rsidRPr="0002304B" w:rsidRDefault="000F0755" w:rsidP="0057153C">
            <w:pPr>
              <w:numPr>
                <w:ilvl w:val="0"/>
                <w:numId w:val="3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收银员可以手工输入商品标识和数量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7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、顾客要求收银员从已输入的商品中去掉一个商品：</w:t>
            </w:r>
          </w:p>
          <w:p w:rsidR="000F0755" w:rsidRDefault="000F0755" w:rsidP="0057153C">
            <w:pPr>
              <w:numPr>
                <w:ilvl w:val="0"/>
                <w:numId w:val="4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收银员输入商品标识并将其删除</w:t>
            </w:r>
          </w:p>
          <w:p w:rsidR="000F0755" w:rsidRDefault="000F0755" w:rsidP="0057153C">
            <w:pPr>
              <w:ind w:left="855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、非法标识</w:t>
            </w:r>
          </w:p>
          <w:p w:rsidR="000F0755" w:rsidRPr="0002304B" w:rsidRDefault="000F0755" w:rsidP="0057153C">
            <w:pPr>
              <w:ind w:leftChars="589" w:left="123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、系统显示错误并拒绝输入</w:t>
            </w:r>
          </w:p>
          <w:p w:rsidR="000F0755" w:rsidRPr="0002304B" w:rsidRDefault="000F0755" w:rsidP="0057153C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返回正常流程第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步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7b</w:t>
            </w:r>
            <w:r w:rsidRPr="0002304B">
              <w:rPr>
                <w:rFonts w:hint="eastAsia"/>
                <w:szCs w:val="21"/>
              </w:rPr>
              <w:t>、顾客要求收银</w:t>
            </w:r>
            <w:proofErr w:type="gramStart"/>
            <w:r w:rsidRPr="0002304B">
              <w:rPr>
                <w:rFonts w:hint="eastAsia"/>
                <w:szCs w:val="21"/>
              </w:rPr>
              <w:t>员取消</w:t>
            </w:r>
            <w:proofErr w:type="gramEnd"/>
            <w:r w:rsidRPr="0002304B">
              <w:rPr>
                <w:rFonts w:hint="eastAsia"/>
                <w:szCs w:val="21"/>
              </w:rPr>
              <w:t>交易</w:t>
            </w:r>
          </w:p>
          <w:p w:rsidR="000F0755" w:rsidRPr="0002304B" w:rsidRDefault="000F0755" w:rsidP="0057153C">
            <w:pPr>
              <w:numPr>
                <w:ilvl w:val="0"/>
                <w:numId w:val="5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收银员在系统中取消交易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会员</w:t>
            </w:r>
            <w:r w:rsidRPr="0002304B">
              <w:rPr>
                <w:rFonts w:hint="eastAsia"/>
                <w:szCs w:val="21"/>
              </w:rPr>
              <w:t>使用积分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系统显示可</w:t>
            </w:r>
            <w:r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的积分</w:t>
            </w:r>
            <w:r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营业员输入使用的积分数额，每</w:t>
            </w: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  <w:r>
              <w:rPr>
                <w:rFonts w:hint="eastAsia"/>
                <w:sz w:val="21"/>
                <w:szCs w:val="21"/>
                <w:lang w:eastAsia="zh-CN"/>
              </w:rPr>
              <w:t>个积分等价于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元</w:t>
            </w:r>
            <w:r>
              <w:rPr>
                <w:rFonts w:hint="eastAsia"/>
                <w:sz w:val="21"/>
                <w:szCs w:val="21"/>
                <w:lang w:eastAsia="zh-CN"/>
              </w:rPr>
              <w:t>RMB</w:t>
            </w:r>
          </w:p>
          <w:p w:rsidR="000F0755" w:rsidRDefault="000F0755" w:rsidP="0057153C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系统显示剩余的积分</w:t>
            </w:r>
            <w:r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余下的现金数额</w:t>
            </w:r>
          </w:p>
          <w:p w:rsidR="000F0755" w:rsidRPr="0002304B" w:rsidRDefault="000F0755" w:rsidP="0057153C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会员</w:t>
            </w:r>
          </w:p>
          <w:p w:rsidR="000F0755" w:rsidRPr="0002304B" w:rsidRDefault="000F0755" w:rsidP="0057153C">
            <w:pPr>
              <w:numPr>
                <w:ilvl w:val="0"/>
                <w:numId w:val="7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系统记录销售信息、商品清单、赠送清单和账单信息，并更新库存</w:t>
            </w:r>
          </w:p>
          <w:p w:rsidR="000F0755" w:rsidRPr="0002304B" w:rsidRDefault="000F0755" w:rsidP="0057153C">
            <w:pPr>
              <w:numPr>
                <w:ilvl w:val="0"/>
                <w:numId w:val="7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asciiTheme="minorEastAsia" w:hAnsiTheme="minorEastAsia" w:hint="eastAsia"/>
                <w:szCs w:val="21"/>
              </w:rPr>
              <w:t>计算并更新</w:t>
            </w:r>
            <w:r>
              <w:rPr>
                <w:rFonts w:asciiTheme="minorEastAsia" w:hAnsiTheme="minorEastAsia" w:hint="eastAsia"/>
                <w:szCs w:val="21"/>
              </w:rPr>
              <w:t>会员</w:t>
            </w:r>
            <w:r w:rsidRPr="0002304B">
              <w:rPr>
                <w:rFonts w:asciiTheme="minorEastAsia" w:hAnsiTheme="minorEastAsia" w:hint="eastAsia"/>
                <w:szCs w:val="21"/>
              </w:rPr>
              <w:t>积分</w:t>
            </w:r>
            <w:r>
              <w:rPr>
                <w:rFonts w:asciiTheme="minorEastAsia" w:hAnsiTheme="minorEastAsia" w:hint="eastAsia"/>
                <w:szCs w:val="21"/>
              </w:rPr>
              <w:t>，将积分总额和积分余额都增加现金数额</w:t>
            </w:r>
          </w:p>
        </w:tc>
      </w:tr>
      <w:tr w:rsidR="000F0755" w:rsidRPr="0002304B" w:rsidTr="0057153C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57153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、系统显示的信息要在</w:t>
            </w:r>
            <w:smartTag w:uri="urn:schemas-microsoft-com:office:smarttags" w:element="chmetcnv">
              <w:smartTagPr>
                <w:attr w:name="UnitName" w:val="米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304B">
                <w:rPr>
                  <w:rFonts w:hint="eastAsia"/>
                  <w:szCs w:val="21"/>
                </w:rPr>
                <w:t>1</w:t>
              </w:r>
              <w:r w:rsidRPr="0002304B">
                <w:rPr>
                  <w:rFonts w:hint="eastAsia"/>
                  <w:szCs w:val="21"/>
                </w:rPr>
                <w:t>米</w:t>
              </w:r>
            </w:smartTag>
            <w:r w:rsidRPr="0002304B">
              <w:rPr>
                <w:rFonts w:hint="eastAsia"/>
                <w:szCs w:val="21"/>
              </w:rPr>
              <w:t>之外能看清</w:t>
            </w:r>
          </w:p>
          <w:p w:rsidR="000F0755" w:rsidRDefault="000F0755" w:rsidP="0057153C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因为在将来的一段时间内，超市都不打算使用扫描仪设备，所以为输入方便，要使用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数字的商品标识格式。</w:t>
            </w:r>
          </w:p>
          <w:p w:rsidR="000F0755" w:rsidRPr="0002304B" w:rsidRDefault="000F0755" w:rsidP="005715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将来如果超市采购了扫描仪，</w:t>
            </w:r>
            <w:r w:rsidRPr="0002304B">
              <w:rPr>
                <w:rFonts w:hint="eastAsia"/>
                <w:szCs w:val="21"/>
              </w:rPr>
              <w:t>商品标识</w:t>
            </w:r>
            <w:r>
              <w:rPr>
                <w:rFonts w:hint="eastAsia"/>
                <w:szCs w:val="21"/>
              </w:rPr>
              <w:t>格式要修改为标准要求：</w:t>
            </w:r>
            <w:r w:rsidRPr="0002304B">
              <w:rPr>
                <w:rFonts w:hint="eastAsia"/>
                <w:szCs w:val="21"/>
              </w:rPr>
              <w:t>13</w:t>
            </w:r>
            <w:r w:rsidRPr="0002304B">
              <w:rPr>
                <w:rFonts w:hint="eastAsia"/>
                <w:szCs w:val="21"/>
              </w:rPr>
              <w:t>位</w:t>
            </w:r>
            <w:r w:rsidRPr="0002304B">
              <w:rPr>
                <w:rFonts w:hint="eastAsia"/>
                <w:szCs w:val="21"/>
              </w:rPr>
              <w:t>0</w:t>
            </w:r>
            <w:r w:rsidRPr="0002304B">
              <w:rPr>
                <w:rFonts w:hint="eastAsia"/>
                <w:szCs w:val="21"/>
              </w:rPr>
              <w:t>～</w:t>
            </w:r>
            <w:r w:rsidRPr="0002304B">
              <w:rPr>
                <w:rFonts w:hint="eastAsia"/>
                <w:szCs w:val="21"/>
              </w:rPr>
              <w:t>9</w:t>
            </w:r>
            <w:r w:rsidRPr="0002304B">
              <w:rPr>
                <w:rFonts w:hint="eastAsia"/>
                <w:szCs w:val="21"/>
              </w:rPr>
              <w:t>的数字</w:t>
            </w:r>
          </w:p>
          <w:p w:rsidR="000F0755" w:rsidRPr="00143C5D" w:rsidRDefault="000F0755" w:rsidP="0057153C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3</w:t>
            </w:r>
            <w:r w:rsidRPr="0002304B">
              <w:rPr>
                <w:rFonts w:hint="eastAsia"/>
                <w:szCs w:val="21"/>
              </w:rPr>
              <w:t>、如果在一个销售任务在第</w:t>
            </w:r>
            <w:r>
              <w:rPr>
                <w:rFonts w:hint="eastAsia"/>
                <w:szCs w:val="21"/>
              </w:rPr>
              <w:t>10</w:t>
            </w:r>
            <w:r w:rsidRPr="0002304B">
              <w:rPr>
                <w:rFonts w:hint="eastAsia"/>
                <w:szCs w:val="21"/>
              </w:rPr>
              <w:t>步更新数据过程中发生机器故障，系统的数据要能够恢复到该销售任务之前的状态</w:t>
            </w:r>
          </w:p>
        </w:tc>
      </w:tr>
    </w:tbl>
    <w:p w:rsidR="000F0755" w:rsidRDefault="000F0755">
      <w:pPr>
        <w:rPr>
          <w:rFonts w:hint="eastAsia"/>
        </w:rPr>
      </w:pPr>
    </w:p>
    <w:p w:rsidR="0057153C" w:rsidRDefault="0057153C">
      <w:pPr>
        <w:rPr>
          <w:rFonts w:hint="eastAsia"/>
        </w:rPr>
      </w:pPr>
    </w:p>
    <w:p w:rsidR="0057153C" w:rsidRDefault="004B43B7">
      <w:pPr>
        <w:rPr>
          <w:rFonts w:hint="eastAsia"/>
        </w:rPr>
      </w:pPr>
      <w:r>
        <w:rPr>
          <w:rFonts w:hint="eastAsia"/>
        </w:rPr>
        <w:lastRenderedPageBreak/>
        <w:t>共同前提要求：已插入银行卡并验证密码通过</w:t>
      </w:r>
    </w:p>
    <w:p w:rsidR="004B43B7" w:rsidRDefault="004B43B7">
      <w:pPr>
        <w:rPr>
          <w:rFonts w:hint="eastAsia"/>
        </w:rPr>
      </w:pPr>
      <w:r>
        <w:rPr>
          <w:rFonts w:hint="eastAsia"/>
        </w:rPr>
        <w:t>共同结果要求：保持储户账户的数据一致性</w:t>
      </w:r>
    </w:p>
    <w:p w:rsidR="0057153C" w:rsidRDefault="0057153C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：顺利取款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1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储户选择取款任务</w:t>
      </w:r>
    </w:p>
    <w:p w:rsidR="0057153C" w:rsidRPr="0057153C" w:rsidRDefault="004B43B7">
      <w:pPr>
        <w:rPr>
          <w:rFonts w:hint="eastAsia"/>
        </w:rPr>
      </w:pPr>
      <w:r>
        <w:rPr>
          <w:rFonts w:hint="eastAsia"/>
        </w:rPr>
        <w:t>2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系统允许储户输入取款额度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3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储户输入取款额度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4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系统验证额度，通过后吐出现金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5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储户拿走现金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6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系统更新储户账户</w:t>
      </w:r>
    </w:p>
    <w:p w:rsidR="0057153C" w:rsidRDefault="0057153C" w:rsidP="0057153C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：额度不足，未能取款</w:t>
      </w:r>
    </w:p>
    <w:p w:rsidR="0057153C" w:rsidRDefault="004B43B7" w:rsidP="0057153C">
      <w:pPr>
        <w:rPr>
          <w:rFonts w:hint="eastAsia"/>
        </w:rPr>
      </w:pPr>
      <w:r>
        <w:rPr>
          <w:rFonts w:hint="eastAsia"/>
        </w:rPr>
        <w:t>1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储户选择取款任务</w:t>
      </w:r>
    </w:p>
    <w:p w:rsidR="0057153C" w:rsidRPr="0057153C" w:rsidRDefault="004B43B7" w:rsidP="0057153C">
      <w:pPr>
        <w:rPr>
          <w:rFonts w:hint="eastAsia"/>
        </w:rPr>
      </w:pPr>
      <w:r>
        <w:rPr>
          <w:rFonts w:hint="eastAsia"/>
        </w:rPr>
        <w:t>2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系统允许储户输入取款额度</w:t>
      </w:r>
    </w:p>
    <w:p w:rsidR="0057153C" w:rsidRDefault="004B43B7" w:rsidP="0057153C">
      <w:pPr>
        <w:rPr>
          <w:rFonts w:hint="eastAsia"/>
        </w:rPr>
      </w:pPr>
      <w:r>
        <w:rPr>
          <w:rFonts w:hint="eastAsia"/>
        </w:rPr>
        <w:t>3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储户输入取款额度</w:t>
      </w:r>
    </w:p>
    <w:p w:rsidR="0057153C" w:rsidRDefault="004B43B7">
      <w:pPr>
        <w:rPr>
          <w:rFonts w:hint="eastAsia"/>
        </w:rPr>
      </w:pPr>
      <w:r>
        <w:rPr>
          <w:rFonts w:hint="eastAsia"/>
        </w:rPr>
        <w:t>4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系统验证额度，额度高于账户可用余额，提示额度超支，不能取款</w:t>
      </w:r>
    </w:p>
    <w:p w:rsidR="0057153C" w:rsidRDefault="0057153C" w:rsidP="0057153C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：中途取消，未取款</w:t>
      </w:r>
    </w:p>
    <w:p w:rsidR="0057153C" w:rsidRDefault="004B43B7" w:rsidP="0057153C">
      <w:pPr>
        <w:rPr>
          <w:rFonts w:hint="eastAsia"/>
        </w:rPr>
      </w:pPr>
      <w:r>
        <w:rPr>
          <w:rFonts w:hint="eastAsia"/>
        </w:rPr>
        <w:t>1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储户选择取款任务</w:t>
      </w:r>
    </w:p>
    <w:p w:rsidR="0057153C" w:rsidRPr="0057153C" w:rsidRDefault="004B43B7" w:rsidP="0057153C">
      <w:pPr>
        <w:rPr>
          <w:rFonts w:hint="eastAsia"/>
        </w:rPr>
      </w:pPr>
      <w:r>
        <w:rPr>
          <w:rFonts w:hint="eastAsia"/>
        </w:rPr>
        <w:t>2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系统允许储户输入取款额度</w:t>
      </w:r>
    </w:p>
    <w:p w:rsidR="0057153C" w:rsidRDefault="004B43B7" w:rsidP="0057153C">
      <w:pPr>
        <w:rPr>
          <w:rFonts w:hint="eastAsia"/>
        </w:rPr>
      </w:pPr>
      <w:r>
        <w:rPr>
          <w:rFonts w:hint="eastAsia"/>
        </w:rPr>
        <w:t>3</w:t>
      </w:r>
      <w:r w:rsidR="0057153C">
        <w:rPr>
          <w:rFonts w:hint="eastAsia"/>
        </w:rPr>
        <w:t>.</w:t>
      </w:r>
      <w:r w:rsidR="0057153C">
        <w:rPr>
          <w:rFonts w:hint="eastAsia"/>
        </w:rPr>
        <w:t>储户请求取消取款任务</w:t>
      </w:r>
    </w:p>
    <w:p w:rsidR="0057153C" w:rsidRDefault="004B43B7" w:rsidP="0057153C">
      <w:pPr>
        <w:rPr>
          <w:rFonts w:hint="eastAsia"/>
        </w:rPr>
      </w:pPr>
      <w:r>
        <w:rPr>
          <w:rFonts w:hint="eastAsia"/>
        </w:rPr>
        <w:t>4</w:t>
      </w:r>
      <w:r w:rsidR="0057153C">
        <w:rPr>
          <w:rFonts w:hint="eastAsia"/>
        </w:rPr>
        <w:t>.</w:t>
      </w:r>
      <w:r w:rsidR="0057153C">
        <w:rPr>
          <w:rFonts w:hint="eastAsia"/>
        </w:rPr>
        <w:t>系统取消取款任务</w:t>
      </w:r>
    </w:p>
    <w:p w:rsidR="000F0755" w:rsidRDefault="004B43B7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：现金未拿走异常，未能取款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储户选择取款任务</w:t>
      </w:r>
    </w:p>
    <w:p w:rsidR="004B43B7" w:rsidRPr="0057153C" w:rsidRDefault="004B43B7" w:rsidP="004B43B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系统允许储户输入取款额度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储户输入取款额度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系统验证额度，通过后吐出现金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 1</w:t>
      </w:r>
      <w:r>
        <w:rPr>
          <w:rFonts w:hint="eastAsia"/>
        </w:rPr>
        <w:t>分钟后储户仍然没有拿走现金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系统</w:t>
      </w:r>
      <w:r>
        <w:rPr>
          <w:rFonts w:hint="eastAsia"/>
        </w:rPr>
        <w:t>收回现金，提示取款失败</w:t>
      </w:r>
    </w:p>
    <w:p w:rsidR="004B43B7" w:rsidRDefault="004B43B7">
      <w:pPr>
        <w:rPr>
          <w:rFonts w:hint="eastAsia"/>
        </w:rPr>
      </w:pP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正常流程：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储户选择取款任务</w:t>
      </w:r>
    </w:p>
    <w:p w:rsidR="004B43B7" w:rsidRPr="0057153C" w:rsidRDefault="004B43B7" w:rsidP="004B43B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系统允许储户输入取款额度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储户输入取款额度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系统验证额度，通过后吐出现金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储户拿走现金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系统更新储户账户</w:t>
      </w:r>
    </w:p>
    <w:p w:rsidR="004B43B7" w:rsidRPr="004B43B7" w:rsidRDefault="004B43B7">
      <w:pPr>
        <w:rPr>
          <w:rFonts w:hint="eastAsia"/>
        </w:rPr>
      </w:pPr>
      <w:r>
        <w:rPr>
          <w:rFonts w:hint="eastAsia"/>
        </w:rPr>
        <w:t>异常流程：</w:t>
      </w:r>
    </w:p>
    <w:p w:rsidR="004B43B7" w:rsidRDefault="004B43B7" w:rsidP="004B43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>储户请求取消取款任务</w:t>
      </w:r>
    </w:p>
    <w:p w:rsidR="004B43B7" w:rsidRDefault="004B43B7" w:rsidP="004B43B7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 w:rsidRPr="004B43B7">
        <w:rPr>
          <w:rFonts w:hint="eastAsia"/>
        </w:rPr>
        <w:t xml:space="preserve"> </w:t>
      </w:r>
      <w:r>
        <w:rPr>
          <w:rFonts w:hint="eastAsia"/>
        </w:rPr>
        <w:t>储户请求取消取款任务</w:t>
      </w:r>
    </w:p>
    <w:p w:rsidR="004B43B7" w:rsidRDefault="004B43B7" w:rsidP="004B43B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bookmarkStart w:id="0" w:name="_GoBack"/>
      <w:bookmarkEnd w:id="0"/>
      <w:r>
        <w:rPr>
          <w:rFonts w:hint="eastAsia"/>
        </w:rPr>
        <w:t>系统取消取款任务</w:t>
      </w:r>
    </w:p>
    <w:p w:rsidR="004B43B7" w:rsidRPr="004B43B7" w:rsidRDefault="004B43B7">
      <w:r>
        <w:rPr>
          <w:rFonts w:hint="eastAsia"/>
        </w:rPr>
        <w:t>4a.</w:t>
      </w:r>
      <w:r w:rsidRPr="004B43B7">
        <w:rPr>
          <w:rFonts w:hint="eastAsia"/>
        </w:rPr>
        <w:t xml:space="preserve"> </w:t>
      </w:r>
      <w:r>
        <w:rPr>
          <w:rFonts w:hint="eastAsia"/>
        </w:rPr>
        <w:t>系统验证额度，额度高于账户可用余额，提示额度超支，不能取款</w:t>
      </w:r>
    </w:p>
    <w:sectPr w:rsidR="004B43B7" w:rsidRPr="004B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0B"/>
    <w:rsid w:val="00005B86"/>
    <w:rsid w:val="000437B2"/>
    <w:rsid w:val="000B55CE"/>
    <w:rsid w:val="000F0755"/>
    <w:rsid w:val="00111C64"/>
    <w:rsid w:val="00114631"/>
    <w:rsid w:val="0017563B"/>
    <w:rsid w:val="001F1029"/>
    <w:rsid w:val="00242C21"/>
    <w:rsid w:val="0025664F"/>
    <w:rsid w:val="00272F22"/>
    <w:rsid w:val="0027639A"/>
    <w:rsid w:val="002F2741"/>
    <w:rsid w:val="00315DA4"/>
    <w:rsid w:val="00324C37"/>
    <w:rsid w:val="0037370B"/>
    <w:rsid w:val="003B1305"/>
    <w:rsid w:val="003D3E1C"/>
    <w:rsid w:val="00433C11"/>
    <w:rsid w:val="00491E6B"/>
    <w:rsid w:val="004B43B7"/>
    <w:rsid w:val="004E5798"/>
    <w:rsid w:val="004F6F79"/>
    <w:rsid w:val="00501FA3"/>
    <w:rsid w:val="00543E94"/>
    <w:rsid w:val="00557DA1"/>
    <w:rsid w:val="0057153C"/>
    <w:rsid w:val="005D0A51"/>
    <w:rsid w:val="00630883"/>
    <w:rsid w:val="006473AE"/>
    <w:rsid w:val="00661CCB"/>
    <w:rsid w:val="006C2D75"/>
    <w:rsid w:val="006D4CAC"/>
    <w:rsid w:val="0071301E"/>
    <w:rsid w:val="00717CEE"/>
    <w:rsid w:val="007603D1"/>
    <w:rsid w:val="00783E5C"/>
    <w:rsid w:val="00791BA9"/>
    <w:rsid w:val="0079314D"/>
    <w:rsid w:val="007B0194"/>
    <w:rsid w:val="007C7957"/>
    <w:rsid w:val="007D04EF"/>
    <w:rsid w:val="007D1A76"/>
    <w:rsid w:val="00842DAB"/>
    <w:rsid w:val="00862543"/>
    <w:rsid w:val="008C6B86"/>
    <w:rsid w:val="0093322E"/>
    <w:rsid w:val="009333A1"/>
    <w:rsid w:val="009864F2"/>
    <w:rsid w:val="00987034"/>
    <w:rsid w:val="00996CB0"/>
    <w:rsid w:val="009A4D7D"/>
    <w:rsid w:val="009B7340"/>
    <w:rsid w:val="009E12D6"/>
    <w:rsid w:val="00A8558C"/>
    <w:rsid w:val="00AB4D7C"/>
    <w:rsid w:val="00B1044B"/>
    <w:rsid w:val="00B41EC1"/>
    <w:rsid w:val="00B965D1"/>
    <w:rsid w:val="00BA033E"/>
    <w:rsid w:val="00BA466A"/>
    <w:rsid w:val="00CB7710"/>
    <w:rsid w:val="00CF47E4"/>
    <w:rsid w:val="00CF6FF6"/>
    <w:rsid w:val="00D2078F"/>
    <w:rsid w:val="00D571DC"/>
    <w:rsid w:val="00D83596"/>
    <w:rsid w:val="00DB2122"/>
    <w:rsid w:val="00E20051"/>
    <w:rsid w:val="00E24047"/>
    <w:rsid w:val="00EA574D"/>
    <w:rsid w:val="00F24E5C"/>
    <w:rsid w:val="00F56CB7"/>
    <w:rsid w:val="00F839D7"/>
    <w:rsid w:val="00F9026B"/>
    <w:rsid w:val="00F944F9"/>
    <w:rsid w:val="00FA490B"/>
    <w:rsid w:val="00FA656D"/>
    <w:rsid w:val="00FB18D7"/>
    <w:rsid w:val="00FC544F"/>
    <w:rsid w:val="00FE1699"/>
    <w:rsid w:val="00FF03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70B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73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370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7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3737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0755"/>
    <w:pPr>
      <w:widowControl/>
      <w:ind w:firstLineChars="200" w:firstLine="420"/>
      <w:jc w:val="left"/>
    </w:pPr>
    <w:rPr>
      <w:rFonts w:eastAsiaTheme="minorEastAsia"/>
      <w:kern w:val="0"/>
      <w:sz w:val="22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F07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70B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73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370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7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3737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0755"/>
    <w:pPr>
      <w:widowControl/>
      <w:ind w:firstLineChars="200" w:firstLine="420"/>
      <w:jc w:val="left"/>
    </w:pPr>
    <w:rPr>
      <w:rFonts w:eastAsiaTheme="minorEastAsia"/>
      <w:kern w:val="0"/>
      <w:sz w:val="22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F07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2011-09-05T15:02:00Z</dcterms:created>
  <dcterms:modified xsi:type="dcterms:W3CDTF">2014-01-22T17:32:00Z</dcterms:modified>
</cp:coreProperties>
</file>