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599D4" w14:textId="77777777" w:rsidR="00D41F75" w:rsidRDefault="00D41F75" w:rsidP="00D41F75">
      <w:pPr>
        <w:pStyle w:val="Heading1"/>
      </w:pPr>
      <w:bookmarkStart w:id="0" w:name="_Toc146180435"/>
      <w:r w:rsidRPr="00A93F16">
        <w:t xml:space="preserve">Module Placement Guidelines – </w:t>
      </w:r>
      <w:r>
        <w:t>INP</w:t>
      </w:r>
      <w:r w:rsidRPr="00A93F16">
        <w:t>1011/</w:t>
      </w:r>
      <w:r>
        <w:t>INP10</w:t>
      </w:r>
      <w:r w:rsidRPr="00A93F16">
        <w:t>15</w:t>
      </w:r>
      <w:bookmarkEnd w:id="0"/>
    </w:p>
    <w:p w14:paraId="52EB4EAE" w14:textId="77777777" w:rsidR="00D41F75" w:rsidRDefault="00D41F75" w:rsidP="00D41F75">
      <w:pPr>
        <w:jc w:val="both"/>
      </w:pPr>
      <w:r w:rsidRPr="00A93F16">
        <w:t>INP1011 and INP1015 ha</w:t>
      </w:r>
      <w:r>
        <w:t>ve</w:t>
      </w:r>
      <w:r w:rsidRPr="00A93F16">
        <w:t xml:space="preserve"> </w:t>
      </w:r>
      <w:proofErr w:type="spellStart"/>
      <w:proofErr w:type="gramStart"/>
      <w:r w:rsidRPr="00A93F16">
        <w:t>u.fl</w:t>
      </w:r>
      <w:proofErr w:type="spellEnd"/>
      <w:proofErr w:type="gramEnd"/>
      <w:r w:rsidRPr="00A93F16">
        <w:t xml:space="preserve"> RF connector on the module which makes it easy to plug</w:t>
      </w:r>
      <w:r>
        <w:t>-</w:t>
      </w:r>
      <w:r w:rsidRPr="00A93F16">
        <w:t>in</w:t>
      </w:r>
      <w:r>
        <w:t xml:space="preserve"> an </w:t>
      </w:r>
      <w:r w:rsidRPr="00A93F16">
        <w:t xml:space="preserve">external antenna with a mating </w:t>
      </w:r>
      <w:proofErr w:type="spellStart"/>
      <w:r w:rsidRPr="00A93F16">
        <w:t>u.fl</w:t>
      </w:r>
      <w:proofErr w:type="spellEnd"/>
      <w:r w:rsidRPr="00A93F16">
        <w:t xml:space="preserve"> connector. Antenna placement option </w:t>
      </w:r>
      <w:r>
        <w:t xml:space="preserve">is </w:t>
      </w:r>
      <w:r w:rsidRPr="00A93F16">
        <w:t>indicated in the evaluation board in</w:t>
      </w:r>
      <w:r>
        <w:t xml:space="preserve"> </w:t>
      </w:r>
      <w:r>
        <w:fldChar w:fldCharType="begin"/>
      </w:r>
      <w:r>
        <w:instrText xml:space="preserve"> REF _Ref126106737 \h </w:instrText>
      </w:r>
      <w:r>
        <w:fldChar w:fldCharType="separate"/>
      </w:r>
      <w:r>
        <w:t xml:space="preserve">Figure </w:t>
      </w:r>
      <w:r>
        <w:rPr>
          <w:noProof/>
        </w:rPr>
        <w:t>27</w:t>
      </w:r>
      <w:r>
        <w:fldChar w:fldCharType="end"/>
      </w:r>
      <w:r w:rsidRPr="00A93F16">
        <w:t xml:space="preserve">. In case of </w:t>
      </w:r>
      <w:proofErr w:type="spellStart"/>
      <w:proofErr w:type="gramStart"/>
      <w:r w:rsidRPr="00A93F16">
        <w:t>u.fl</w:t>
      </w:r>
      <w:proofErr w:type="spellEnd"/>
      <w:proofErr w:type="gramEnd"/>
      <w:r>
        <w:t>,</w:t>
      </w:r>
      <w:r w:rsidRPr="00A93F16">
        <w:t xml:space="preserve"> select the antenna with the specifications mentioned in the datasheet to leverage the FCC certifications. </w:t>
      </w:r>
    </w:p>
    <w:p w14:paraId="28363BEF" w14:textId="77777777" w:rsidR="00D41F75" w:rsidRDefault="00D41F75" w:rsidP="00D41F75">
      <w:pPr>
        <w:jc w:val="both"/>
      </w:pPr>
      <w:r w:rsidRPr="00766264">
        <w:rPr>
          <w:b/>
          <w:bCs/>
        </w:rPr>
        <w:t>Note</w:t>
      </w:r>
      <w:r>
        <w:t>: W</w:t>
      </w:r>
      <w:r w:rsidRPr="00816447">
        <w:t>hile choos</w:t>
      </w:r>
      <w:r>
        <w:t>ing</w:t>
      </w:r>
      <w:r w:rsidRPr="00816447">
        <w:t xml:space="preserve"> external antennas for modules 1011,1012 </w:t>
      </w:r>
      <w:r>
        <w:t xml:space="preserve">&amp; </w:t>
      </w:r>
      <w:r w:rsidRPr="00816447">
        <w:t xml:space="preserve">1015, </w:t>
      </w:r>
      <w:r>
        <w:t xml:space="preserve">take precautions to follow the </w:t>
      </w:r>
      <w:r w:rsidRPr="00816447">
        <w:t xml:space="preserve">antenna design guidelines provided by the antenna manufacturer </w:t>
      </w:r>
      <w:r>
        <w:t xml:space="preserve">while placing the </w:t>
      </w:r>
      <w:r w:rsidRPr="00816447">
        <w:t>antenna on</w:t>
      </w:r>
      <w:r>
        <w:t>to</w:t>
      </w:r>
      <w:r w:rsidRPr="00816447">
        <w:t xml:space="preserve"> the application PCB</w:t>
      </w:r>
      <w:r>
        <w:t>.</w:t>
      </w:r>
      <w:r w:rsidRPr="00816447">
        <w:t xml:space="preserve">  </w:t>
      </w:r>
    </w:p>
    <w:p w14:paraId="43A607AE" w14:textId="77777777" w:rsidR="00D41F75" w:rsidRDefault="00D41F75" w:rsidP="00D41F75">
      <w:pPr>
        <w:keepNext/>
        <w:jc w:val="center"/>
      </w:pPr>
      <w:r w:rsidRPr="00A22463">
        <w:rPr>
          <w:noProof/>
          <w:sz w:val="20"/>
          <w:szCs w:val="20"/>
        </w:rPr>
        <w:drawing>
          <wp:inline distT="0" distB="0" distL="0" distR="0" wp14:anchorId="3BBDA2F4" wp14:editId="75214227">
            <wp:extent cx="6840000" cy="4489089"/>
            <wp:effectExtent l="19050" t="19050" r="18415" b="26035"/>
            <wp:docPr id="15" name="Picture 15"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lose-up of a circuit board&#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840000" cy="4489089"/>
                    </a:xfrm>
                    <a:prstGeom prst="rect">
                      <a:avLst/>
                    </a:prstGeom>
                    <a:noFill/>
                    <a:ln>
                      <a:solidFill>
                        <a:schemeClr val="tx1"/>
                      </a:solidFill>
                    </a:ln>
                  </pic:spPr>
                </pic:pic>
              </a:graphicData>
            </a:graphic>
          </wp:inline>
        </w:drawing>
      </w:r>
    </w:p>
    <w:p w14:paraId="53817F78" w14:textId="77777777" w:rsidR="00D41F75" w:rsidRDefault="00D41F75" w:rsidP="00D41F75">
      <w:pPr>
        <w:pStyle w:val="Caption"/>
        <w:jc w:val="center"/>
      </w:pPr>
      <w:bookmarkStart w:id="1" w:name="_Ref126106737"/>
      <w:bookmarkStart w:id="2" w:name="_Toc146194094"/>
      <w:r>
        <w:t xml:space="preserve">Figure </w:t>
      </w:r>
      <w:r>
        <w:fldChar w:fldCharType="begin"/>
      </w:r>
      <w:r>
        <w:instrText xml:space="preserve"> SEQ Figure \* ARABIC </w:instrText>
      </w:r>
      <w:r>
        <w:fldChar w:fldCharType="separate"/>
      </w:r>
      <w:r>
        <w:rPr>
          <w:noProof/>
        </w:rPr>
        <w:t>27</w:t>
      </w:r>
      <w:r>
        <w:rPr>
          <w:noProof/>
        </w:rPr>
        <w:fldChar w:fldCharType="end"/>
      </w:r>
      <w:bookmarkEnd w:id="1"/>
      <w:r>
        <w:t xml:space="preserve">: </w:t>
      </w:r>
      <w:proofErr w:type="spellStart"/>
      <w:proofErr w:type="gramStart"/>
      <w:r w:rsidRPr="00EA20DE">
        <w:t>u.fl</w:t>
      </w:r>
      <w:proofErr w:type="spellEnd"/>
      <w:proofErr w:type="gramEnd"/>
      <w:r w:rsidRPr="00EA20DE">
        <w:t xml:space="preserve"> to SMA connector for INP1011/</w:t>
      </w:r>
      <w:r>
        <w:t>INP10</w:t>
      </w:r>
      <w:r w:rsidRPr="00EA20DE">
        <w:t>15</w:t>
      </w:r>
      <w:bookmarkEnd w:id="2"/>
    </w:p>
    <w:p w14:paraId="2A03EF98" w14:textId="77777777" w:rsidR="00D41F75" w:rsidRDefault="00D41F75" w:rsidP="00D41F75"/>
    <w:p w14:paraId="740B5B41" w14:textId="77777777" w:rsidR="00D41F75" w:rsidRDefault="00D41F75" w:rsidP="00D41F75">
      <w:r>
        <w:br w:type="page"/>
      </w:r>
    </w:p>
    <w:p w14:paraId="72B8BFED" w14:textId="77777777" w:rsidR="00D41F75" w:rsidRDefault="00D41F75" w:rsidP="00D41F75">
      <w:pPr>
        <w:pStyle w:val="Heading1"/>
      </w:pPr>
      <w:bookmarkStart w:id="3" w:name="_Toc146180436"/>
      <w:r>
        <w:lastRenderedPageBreak/>
        <w:t>Thermal Ground Pad</w:t>
      </w:r>
      <w:bookmarkEnd w:id="3"/>
    </w:p>
    <w:p w14:paraId="34A7D5EB" w14:textId="77777777" w:rsidR="00D41F75" w:rsidRDefault="00D41F75" w:rsidP="00D41F75">
      <w:pPr>
        <w:jc w:val="both"/>
      </w:pPr>
      <w:r w:rsidRPr="00A93F16">
        <w:t>Talaria TWO modules have thermal ground pads placed in the middle of the footprint. These modules should be grounded through four vias in each PAD. The size of each pad is 1.4mm x 1.9mm. The size of the via is 12mils.</w:t>
      </w:r>
      <w:r>
        <w:t xml:space="preserve"> </w:t>
      </w:r>
      <w:r>
        <w:fldChar w:fldCharType="begin"/>
      </w:r>
      <w:r>
        <w:instrText xml:space="preserve"> REF _Ref126106832 \h </w:instrText>
      </w:r>
      <w:r>
        <w:fldChar w:fldCharType="separate"/>
      </w:r>
      <w:r>
        <w:t xml:space="preserve">Figure </w:t>
      </w:r>
      <w:r>
        <w:rPr>
          <w:noProof/>
        </w:rPr>
        <w:t>28</w:t>
      </w:r>
      <w:r>
        <w:fldChar w:fldCharType="end"/>
      </w:r>
      <w:r>
        <w:t xml:space="preserve"> </w:t>
      </w:r>
      <w:r w:rsidRPr="00A93F16">
        <w:t>shows the layout and via pattern for thermal conduction.</w:t>
      </w:r>
    </w:p>
    <w:p w14:paraId="25C664BA" w14:textId="77777777" w:rsidR="00D41F75" w:rsidRDefault="00D41F75" w:rsidP="00D41F75">
      <w:pPr>
        <w:keepNext/>
        <w:jc w:val="center"/>
      </w:pPr>
      <w:r w:rsidRPr="00A22463">
        <w:rPr>
          <w:noProof/>
          <w:sz w:val="20"/>
          <w:szCs w:val="20"/>
        </w:rPr>
        <w:drawing>
          <wp:inline distT="0" distB="0" distL="0" distR="0" wp14:anchorId="17F3D85E" wp14:editId="00C04DEB">
            <wp:extent cx="6840000" cy="4672594"/>
            <wp:effectExtent l="19050" t="19050" r="18415" b="13970"/>
            <wp:docPr id="265" name="Picture 265" descr="A picture containing text, circui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Picture 265" descr="A picture containing text, circuit, electronic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40000" cy="4672594"/>
                    </a:xfrm>
                    <a:prstGeom prst="rect">
                      <a:avLst/>
                    </a:prstGeom>
                    <a:noFill/>
                    <a:ln>
                      <a:solidFill>
                        <a:schemeClr val="tx1"/>
                      </a:solidFill>
                    </a:ln>
                  </pic:spPr>
                </pic:pic>
              </a:graphicData>
            </a:graphic>
          </wp:inline>
        </w:drawing>
      </w:r>
    </w:p>
    <w:p w14:paraId="4712EA91" w14:textId="77777777" w:rsidR="00D41F75" w:rsidRDefault="00D41F75" w:rsidP="00D41F75">
      <w:pPr>
        <w:pStyle w:val="Caption"/>
        <w:jc w:val="center"/>
      </w:pPr>
      <w:bookmarkStart w:id="4" w:name="_Ref126106832"/>
      <w:bookmarkStart w:id="5" w:name="_Toc146194095"/>
      <w:r>
        <w:t xml:space="preserve">Figure </w:t>
      </w:r>
      <w:r>
        <w:fldChar w:fldCharType="begin"/>
      </w:r>
      <w:r>
        <w:instrText xml:space="preserve"> SEQ Figure \* ARABIC </w:instrText>
      </w:r>
      <w:r>
        <w:fldChar w:fldCharType="separate"/>
      </w:r>
      <w:r>
        <w:rPr>
          <w:noProof/>
        </w:rPr>
        <w:t>28</w:t>
      </w:r>
      <w:r>
        <w:rPr>
          <w:noProof/>
        </w:rPr>
        <w:fldChar w:fldCharType="end"/>
      </w:r>
      <w:bookmarkEnd w:id="4"/>
      <w:r>
        <w:t xml:space="preserve">: </w:t>
      </w:r>
      <w:r w:rsidRPr="00EA792B">
        <w:t>Thermal ground pads</w:t>
      </w:r>
      <w:bookmarkEnd w:id="5"/>
    </w:p>
    <w:p w14:paraId="60960966" w14:textId="77777777" w:rsidR="003E0A9B" w:rsidRDefault="003E0A9B"/>
    <w:sectPr w:rsidR="003E0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F75"/>
    <w:rsid w:val="002E1B78"/>
    <w:rsid w:val="003E0A9B"/>
    <w:rsid w:val="00D41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A0E61"/>
  <w15:chartTrackingRefBased/>
  <w15:docId w15:val="{1490F8E7-8262-4A5F-B49E-3C062EA1F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F75"/>
    <w:pPr>
      <w:spacing w:before="120" w:after="0"/>
    </w:pPr>
    <w:rPr>
      <w:rFonts w:ascii="Arial" w:hAnsi="Arial"/>
      <w:kern w:val="0"/>
      <w:lang w:val="en-US"/>
      <w14:ligatures w14:val="none"/>
    </w:rPr>
  </w:style>
  <w:style w:type="paragraph" w:styleId="Heading1">
    <w:name w:val="heading 1"/>
    <w:basedOn w:val="Normal"/>
    <w:next w:val="Normal"/>
    <w:link w:val="Heading1Char"/>
    <w:uiPriority w:val="9"/>
    <w:qFormat/>
    <w:rsid w:val="00D41F75"/>
    <w:pPr>
      <w:keepNext/>
      <w:keepLines/>
      <w:spacing w:before="240"/>
      <w:outlineLvl w:val="0"/>
    </w:pPr>
    <w:rPr>
      <w:rFonts w:eastAsiaTheme="majorEastAsia" w:cstheme="majorBidi"/>
      <w:color w:val="1678C3"/>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F75"/>
    <w:rPr>
      <w:rFonts w:ascii="Arial" w:eastAsiaTheme="majorEastAsia" w:hAnsi="Arial" w:cstheme="majorBidi"/>
      <w:color w:val="1678C3"/>
      <w:kern w:val="0"/>
      <w:sz w:val="32"/>
      <w:szCs w:val="32"/>
      <w:lang w:val="en-US"/>
      <w14:ligatures w14:val="none"/>
    </w:rPr>
  </w:style>
  <w:style w:type="paragraph" w:styleId="Caption">
    <w:name w:val="caption"/>
    <w:basedOn w:val="Normal"/>
    <w:next w:val="Normal"/>
    <w:uiPriority w:val="35"/>
    <w:unhideWhenUsed/>
    <w:qFormat/>
    <w:rsid w:val="00D41F75"/>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1</cp:revision>
  <dcterms:created xsi:type="dcterms:W3CDTF">2023-09-26T05:47:00Z</dcterms:created>
  <dcterms:modified xsi:type="dcterms:W3CDTF">2023-09-26T05:47:00Z</dcterms:modified>
</cp:coreProperties>
</file>