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1836" w14:textId="7AB5C6C6" w:rsidR="00D46B5B" w:rsidRDefault="00E72AAC" w:rsidP="00E72AAC">
      <w:pPr>
        <w:pStyle w:val="Title"/>
      </w:pPr>
      <w:r>
        <w:t>Radio &amp; Module Parameters</w:t>
      </w:r>
    </w:p>
    <w:p w14:paraId="5E5739B1" w14:textId="4880F206" w:rsidR="00D46B5B" w:rsidRDefault="0044056D">
      <w:pPr>
        <w:pStyle w:val="Heading1"/>
        <w:numPr>
          <w:ilvl w:val="0"/>
          <w:numId w:val="2"/>
        </w:numPr>
        <w:ind w:left="900" w:hanging="612"/>
      </w:pPr>
      <w:bookmarkStart w:id="0" w:name="_Toc108505843"/>
      <w:r>
        <w:t>Introduction</w:t>
      </w:r>
      <w:bookmarkEnd w:id="0"/>
    </w:p>
    <w:p w14:paraId="07B6BE64" w14:textId="2FA9AD53" w:rsidR="00EF6554" w:rsidRDefault="007B5400" w:rsidP="00EF6554">
      <w:pPr>
        <w:jc w:val="both"/>
      </w:pPr>
      <w:r>
        <w:t xml:space="preserve">This application note provides details on using the </w:t>
      </w:r>
      <w:r w:rsidR="00E25A70">
        <w:t xml:space="preserve">following </w:t>
      </w:r>
      <w:r w:rsidR="00293D0F" w:rsidRPr="00293D0F">
        <w:t>Radio</w:t>
      </w:r>
      <w:r w:rsidR="00E5051E">
        <w:t xml:space="preserve"> </w:t>
      </w:r>
      <w:r w:rsidR="00293D0F" w:rsidRPr="00293D0F">
        <w:t xml:space="preserve">and Module </w:t>
      </w:r>
      <w:r w:rsidR="00E5051E">
        <w:t>p</w:t>
      </w:r>
      <w:r w:rsidR="00293D0F" w:rsidRPr="00293D0F">
        <w:t xml:space="preserve">arameters </w:t>
      </w:r>
      <w:r w:rsidR="00E25A70">
        <w:t xml:space="preserve">on </w:t>
      </w:r>
      <w:r w:rsidR="0044056D">
        <w:t xml:space="preserve">the </w:t>
      </w:r>
      <w:r w:rsidR="00EF6554">
        <w:t>Talaria TWO module</w:t>
      </w:r>
      <w:r w:rsidR="0095308A">
        <w:t>.</w:t>
      </w:r>
    </w:p>
    <w:p w14:paraId="1AD76DC0" w14:textId="1B650A17" w:rsidR="00EF6554" w:rsidRDefault="00EF6554" w:rsidP="002E3020">
      <w:pPr>
        <w:pStyle w:val="ListParagraph"/>
        <w:numPr>
          <w:ilvl w:val="0"/>
          <w:numId w:val="18"/>
        </w:numPr>
        <w:jc w:val="both"/>
      </w:pPr>
      <w:r>
        <w:t>RF antenna gain</w:t>
      </w:r>
      <w:r w:rsidR="00E5051E">
        <w:t xml:space="preserve">: </w:t>
      </w:r>
      <w:r w:rsidR="002E3020">
        <w:t xml:space="preserve">The </w:t>
      </w:r>
      <w:r w:rsidR="003E2279">
        <w:t>RF antenna gain is</w:t>
      </w:r>
      <w:r w:rsidR="00E5051E">
        <w:t xml:space="preserve"> the </w:t>
      </w:r>
      <w:r w:rsidR="00B51B6F">
        <w:t xml:space="preserve">default </w:t>
      </w:r>
      <w:r w:rsidR="00E5051E">
        <w:t>p</w:t>
      </w:r>
      <w:r w:rsidR="00B51B6F">
        <w:t>ower at which an antenna can transmit or receive.</w:t>
      </w:r>
    </w:p>
    <w:p w14:paraId="4FD46CEB" w14:textId="04FFB6F4" w:rsidR="00EF6554" w:rsidRDefault="00EF6554" w:rsidP="0044056D">
      <w:pPr>
        <w:pStyle w:val="ListParagraph"/>
        <w:numPr>
          <w:ilvl w:val="0"/>
          <w:numId w:val="18"/>
        </w:numPr>
        <w:jc w:val="both"/>
      </w:pPr>
      <w:r>
        <w:t>Regulatory domain</w:t>
      </w:r>
      <w:r w:rsidR="00E5051E">
        <w:t xml:space="preserve">: </w:t>
      </w:r>
      <w:r w:rsidR="00BE43D7">
        <w:t xml:space="preserve">The domain </w:t>
      </w:r>
      <w:r w:rsidR="003E2279" w:rsidRPr="003E2279">
        <w:t>regulat</w:t>
      </w:r>
      <w:r w:rsidR="003E2279">
        <w:t xml:space="preserve">ory body which regulates the usage of radio frequencies in a particular geographical region. </w:t>
      </w:r>
    </w:p>
    <w:p w14:paraId="36D1BD0B" w14:textId="54D2DEF3" w:rsidR="00EF6554" w:rsidRDefault="00EF6554" w:rsidP="0044056D">
      <w:pPr>
        <w:pStyle w:val="ListParagraph"/>
        <w:numPr>
          <w:ilvl w:val="0"/>
          <w:numId w:val="18"/>
        </w:numPr>
        <w:jc w:val="both"/>
      </w:pPr>
      <w:r>
        <w:t>TX power</w:t>
      </w:r>
      <w:r w:rsidR="00E5051E">
        <w:t xml:space="preserve">: </w:t>
      </w:r>
      <w:r w:rsidR="00563D78" w:rsidRPr="00563D78">
        <w:t xml:space="preserve">Tx power is a measure of </w:t>
      </w:r>
      <w:r w:rsidR="00563D78">
        <w:t>t</w:t>
      </w:r>
      <w:r w:rsidR="00563D78" w:rsidRPr="00563D78">
        <w:t>ransmitted</w:t>
      </w:r>
      <w:r w:rsidR="00563D78">
        <w:t xml:space="preserve"> signa</w:t>
      </w:r>
      <w:r w:rsidR="00A734E4">
        <w:t>l</w:t>
      </w:r>
      <w:r w:rsidR="00563D78">
        <w:t xml:space="preserve"> strength.</w:t>
      </w:r>
    </w:p>
    <w:p w14:paraId="4FBAD18B" w14:textId="77777777" w:rsidR="00D46B5B" w:rsidRDefault="00D46B5B">
      <w:pPr>
        <w:jc w:val="both"/>
      </w:pPr>
    </w:p>
    <w:p w14:paraId="4D0594E4" w14:textId="727CC0DC" w:rsidR="00D46B5B" w:rsidRDefault="00D23F17">
      <w:pPr>
        <w:pStyle w:val="Heading1"/>
        <w:numPr>
          <w:ilvl w:val="0"/>
          <w:numId w:val="2"/>
        </w:numPr>
        <w:ind w:left="900" w:hanging="612"/>
      </w:pPr>
      <w:bookmarkStart w:id="1" w:name="_Toc108505844"/>
      <w:r>
        <w:t>Radio and Module Parameters</w:t>
      </w:r>
      <w:bookmarkEnd w:id="1"/>
      <w:r w:rsidDel="00D23F17">
        <w:t xml:space="preserve"> </w:t>
      </w:r>
    </w:p>
    <w:p w14:paraId="634D49D7" w14:textId="795F900A" w:rsidR="00ED12C2" w:rsidRDefault="00ED12C2">
      <w:pPr>
        <w:pStyle w:val="Heading2"/>
        <w:numPr>
          <w:ilvl w:val="1"/>
          <w:numId w:val="2"/>
        </w:numPr>
        <w:ind w:left="1440" w:hanging="900"/>
      </w:pPr>
      <w:bookmarkStart w:id="2" w:name="_Toc108505845"/>
      <w:r>
        <w:t xml:space="preserve">Regulatory </w:t>
      </w:r>
      <w:r w:rsidR="0044056D">
        <w:t>D</w:t>
      </w:r>
      <w:r>
        <w:t>omain</w:t>
      </w:r>
      <w:bookmarkEnd w:id="2"/>
    </w:p>
    <w:p w14:paraId="41B66F12" w14:textId="0950B1AC" w:rsidR="00ED12C2" w:rsidRDefault="00ED12C2" w:rsidP="0044056D">
      <w:pPr>
        <w:pStyle w:val="Text2"/>
        <w:jc w:val="both"/>
      </w:pPr>
      <w:r w:rsidRPr="001C64C4">
        <w:t>A regulatory domain can be described as a set of rules and policies providing the end user with configurations of country code, calibration channel, and output power settings for a wireless device set up in a specific area.</w:t>
      </w:r>
    </w:p>
    <w:p w14:paraId="4E5180A3" w14:textId="273B59E5" w:rsidR="0065647E" w:rsidRDefault="0065647E" w:rsidP="0065647E">
      <w:pPr>
        <w:pStyle w:val="Text2"/>
        <w:spacing w:after="0" w:line="276" w:lineRule="auto"/>
        <w:jc w:val="both"/>
      </w:pPr>
      <w:r>
        <w:t>The following boot argument allows the user to change the Regulatory domain</w:t>
      </w:r>
      <w:r w:rsidR="00546626">
        <w:t>:</w:t>
      </w:r>
    </w:p>
    <w:p w14:paraId="27C0C209" w14:textId="77777777" w:rsidR="0065647E" w:rsidRPr="005A5CAE" w:rsidRDefault="0065647E" w:rsidP="0065647E">
      <w:pPr>
        <w:pStyle w:val="Text2"/>
        <w:spacing w:after="0" w:line="276" w:lineRule="auto"/>
        <w:jc w:val="both"/>
        <w:rPr>
          <w:b/>
          <w:bCs/>
        </w:rPr>
      </w:pPr>
      <w:r w:rsidRPr="005A5CAE">
        <w:rPr>
          <w:b/>
          <w:bCs/>
        </w:rPr>
        <w:t>Boot Argument: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65647E" w14:paraId="4C2A7631" w14:textId="77777777" w:rsidTr="00C40B9C">
        <w:tc>
          <w:tcPr>
            <w:tcW w:w="9429" w:type="dxa"/>
            <w:shd w:val="clear" w:color="auto" w:fill="DEEAF6" w:themeFill="accent5" w:themeFillTint="33"/>
          </w:tcPr>
          <w:p w14:paraId="28E09E6D" w14:textId="70C4B47B" w:rsidR="0065647E" w:rsidRPr="009F62A9" w:rsidRDefault="00A734E4" w:rsidP="00546626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65647E">
              <w:rPr>
                <w:rFonts w:ascii="Courier New" w:hAnsi="Courier New" w:cs="Courier New"/>
                <w:sz w:val="20"/>
                <w:szCs w:val="20"/>
              </w:rPr>
              <w:t>eg</w:t>
            </w:r>
            <w:r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="0065647E">
              <w:rPr>
                <w:rFonts w:ascii="Courier New" w:hAnsi="Courier New" w:cs="Courier New"/>
                <w:sz w:val="20"/>
                <w:szCs w:val="20"/>
              </w:rPr>
              <w:t>domain=&lt; reg domain needs to be changed&gt;</w:t>
            </w:r>
          </w:p>
        </w:tc>
      </w:tr>
    </w:tbl>
    <w:p w14:paraId="1405114B" w14:textId="77777777" w:rsidR="0065647E" w:rsidRDefault="0065647E" w:rsidP="0065647E">
      <w:pPr>
        <w:spacing w:after="0" w:line="276" w:lineRule="auto"/>
      </w:pPr>
    </w:p>
    <w:p w14:paraId="0ECFE5FA" w14:textId="6E720FA6" w:rsidR="00ED12C2" w:rsidRDefault="00ED12C2" w:rsidP="0044056D">
      <w:pPr>
        <w:pStyle w:val="Text2"/>
        <w:jc w:val="both"/>
      </w:pPr>
      <w:r>
        <w:t xml:space="preserve">The following are the Regulatory domains </w:t>
      </w:r>
      <w:r w:rsidR="00546626">
        <w:t>s</w:t>
      </w:r>
      <w:r w:rsidR="00D23F17">
        <w:t xml:space="preserve">upported </w:t>
      </w:r>
      <w:r>
        <w:t>in Talaria TWO with this application</w:t>
      </w:r>
      <w:r w:rsidR="00546626">
        <w:t>:</w:t>
      </w:r>
    </w:p>
    <w:p w14:paraId="22817A30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ETSI</w:t>
      </w:r>
    </w:p>
    <w:p w14:paraId="5C393856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FCC</w:t>
      </w:r>
    </w:p>
    <w:p w14:paraId="1A331E3A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KCC</w:t>
      </w:r>
    </w:p>
    <w:p w14:paraId="361B4886" w14:textId="7518E981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SR</w:t>
      </w:r>
      <w:r w:rsidR="00003DD6">
        <w:t>R</w:t>
      </w:r>
      <w:r>
        <w:t>C</w:t>
      </w:r>
    </w:p>
    <w:p w14:paraId="4FBA1206" w14:textId="77777777" w:rsidR="00546626" w:rsidRDefault="00546626" w:rsidP="0044056D">
      <w:pPr>
        <w:pStyle w:val="Text2"/>
        <w:numPr>
          <w:ilvl w:val="0"/>
          <w:numId w:val="19"/>
        </w:numPr>
        <w:jc w:val="both"/>
      </w:pPr>
      <w:r>
        <w:t>TELEC</w:t>
      </w:r>
    </w:p>
    <w:p w14:paraId="32A8EDED" w14:textId="13027E82" w:rsidR="0044056D" w:rsidRDefault="0044056D" w:rsidP="0044056D">
      <w:pPr>
        <w:pStyle w:val="ListParagraph"/>
        <w:ind w:left="1440"/>
      </w:pPr>
      <w:r>
        <w:br w:type="page"/>
      </w:r>
    </w:p>
    <w:p w14:paraId="031726D2" w14:textId="0445B8A8" w:rsidR="00D46B5B" w:rsidRDefault="000C25C3" w:rsidP="00C7148C">
      <w:pPr>
        <w:pStyle w:val="Heading2"/>
        <w:numPr>
          <w:ilvl w:val="1"/>
          <w:numId w:val="2"/>
        </w:numPr>
        <w:spacing w:after="0" w:line="360" w:lineRule="auto"/>
        <w:ind w:left="1440" w:hanging="900"/>
      </w:pPr>
      <w:bookmarkStart w:id="3" w:name="_Toc108505846"/>
      <w:r>
        <w:lastRenderedPageBreak/>
        <w:t xml:space="preserve">RF </w:t>
      </w:r>
      <w:r w:rsidR="009F62A9">
        <w:t>A</w:t>
      </w:r>
      <w:r>
        <w:t xml:space="preserve">ntenna </w:t>
      </w:r>
      <w:r w:rsidR="009F62A9">
        <w:t>G</w:t>
      </w:r>
      <w:r>
        <w:t>ain</w:t>
      </w:r>
      <w:bookmarkEnd w:id="3"/>
    </w:p>
    <w:p w14:paraId="7EE78B00" w14:textId="7B6CC734" w:rsidR="009F2BC4" w:rsidRDefault="009F2BC4" w:rsidP="00EF3A97">
      <w:pPr>
        <w:pStyle w:val="Text2"/>
        <w:spacing w:after="0" w:line="276" w:lineRule="auto"/>
        <w:jc w:val="both"/>
      </w:pPr>
      <w:r w:rsidRPr="009F2BC4">
        <w:t xml:space="preserve">Antenna gain is the ability of the antenna to radiate </w:t>
      </w:r>
      <w:r w:rsidR="0002717B" w:rsidRPr="009F2BC4">
        <w:t>in</w:t>
      </w:r>
      <w:r w:rsidRPr="009F2BC4">
        <w:t xml:space="preserve"> any direction compared to </w:t>
      </w:r>
      <w:r w:rsidR="00EF3A97" w:rsidRPr="009F2BC4">
        <w:t>an</w:t>
      </w:r>
      <w:r w:rsidRPr="009F2BC4">
        <w:t xml:space="preserve"> </w:t>
      </w:r>
      <w:r w:rsidR="00EF3A97">
        <w:t>isotropic</w:t>
      </w:r>
      <w:r w:rsidRPr="009F2BC4">
        <w:t xml:space="preserve"> antenna</w:t>
      </w:r>
      <w:r>
        <w:t>.</w:t>
      </w:r>
    </w:p>
    <w:p w14:paraId="4E6A43AC" w14:textId="5F4A9ADC" w:rsidR="009F2BC4" w:rsidRDefault="005A5CAE" w:rsidP="00C7148C">
      <w:pPr>
        <w:pStyle w:val="Text2"/>
        <w:spacing w:after="0" w:line="276" w:lineRule="auto"/>
        <w:jc w:val="both"/>
      </w:pPr>
      <w:r>
        <w:t>The following boot argument allows</w:t>
      </w:r>
      <w:r w:rsidR="0002717B">
        <w:t xml:space="preserve"> the</w:t>
      </w:r>
      <w:r>
        <w:t xml:space="preserve"> user to s</w:t>
      </w:r>
      <w:r w:rsidR="009F2BC4">
        <w:t xml:space="preserve">et antenna gain in </w:t>
      </w:r>
      <w:proofErr w:type="spellStart"/>
      <w:r w:rsidR="009F2BC4" w:rsidRPr="004D7845">
        <w:t>dBi</w:t>
      </w:r>
      <w:proofErr w:type="spellEnd"/>
      <w:r w:rsidR="00546626">
        <w:t>:</w:t>
      </w:r>
    </w:p>
    <w:p w14:paraId="70C2DB2B" w14:textId="1E669886" w:rsidR="009F2BC4" w:rsidRPr="005A5CAE" w:rsidRDefault="005A5CAE" w:rsidP="00C7148C">
      <w:pPr>
        <w:pStyle w:val="Text2"/>
        <w:spacing w:after="0" w:line="276" w:lineRule="auto"/>
        <w:jc w:val="both"/>
        <w:rPr>
          <w:b/>
          <w:bCs/>
        </w:rPr>
      </w:pPr>
      <w:r w:rsidRPr="005A5CAE">
        <w:rPr>
          <w:b/>
          <w:bCs/>
        </w:rPr>
        <w:t xml:space="preserve">Boot </w:t>
      </w:r>
      <w:r w:rsidR="00D600D2" w:rsidRPr="005A5CAE">
        <w:rPr>
          <w:b/>
          <w:bCs/>
        </w:rPr>
        <w:t>Argument: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0C25C3" w14:paraId="72D75A77" w14:textId="77777777" w:rsidTr="009F62A9">
        <w:tc>
          <w:tcPr>
            <w:tcW w:w="9429" w:type="dxa"/>
            <w:shd w:val="clear" w:color="auto" w:fill="DEEAF6" w:themeFill="accent5" w:themeFillTint="33"/>
          </w:tcPr>
          <w:p w14:paraId="504B465E" w14:textId="7AD6DD4E" w:rsidR="000C25C3" w:rsidRPr="009F62A9" w:rsidRDefault="000C25C3" w:rsidP="00546626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F62A9">
              <w:rPr>
                <w:rFonts w:ascii="Courier New" w:hAnsi="Courier New" w:cs="Courier New"/>
                <w:sz w:val="20"/>
                <w:szCs w:val="20"/>
              </w:rPr>
              <w:t>rf.antenna_gain</w:t>
            </w:r>
            <w:proofErr w:type="spellEnd"/>
          </w:p>
        </w:tc>
      </w:tr>
    </w:tbl>
    <w:p w14:paraId="6D295B9E" w14:textId="77777777" w:rsidR="005A5CAE" w:rsidRDefault="005A5CAE" w:rsidP="00C7148C">
      <w:pPr>
        <w:spacing w:after="0" w:line="276" w:lineRule="auto"/>
      </w:pPr>
    </w:p>
    <w:p w14:paraId="0F897C97" w14:textId="46670330" w:rsidR="005A5CAE" w:rsidRDefault="005A5CAE" w:rsidP="00EF3A97">
      <w:pPr>
        <w:pStyle w:val="Text2"/>
        <w:spacing w:after="0" w:line="276" w:lineRule="auto"/>
        <w:jc w:val="both"/>
      </w:pPr>
      <w:r>
        <w:t>The antenna gain value is used in calculation of output power to comply with regulatory domain settings.</w:t>
      </w:r>
    </w:p>
    <w:p w14:paraId="41F29EA3" w14:textId="0F19AE17" w:rsidR="00E551E7" w:rsidRDefault="00E551E7" w:rsidP="00C7148C">
      <w:pPr>
        <w:pStyle w:val="Text2"/>
        <w:spacing w:after="0" w:line="276" w:lineRule="auto"/>
        <w:jc w:val="both"/>
      </w:pPr>
      <w:r w:rsidRPr="00E551E7">
        <w:rPr>
          <w:b/>
          <w:bCs/>
        </w:rPr>
        <w:t>N</w:t>
      </w:r>
      <w:r w:rsidR="00546626">
        <w:rPr>
          <w:b/>
          <w:bCs/>
        </w:rPr>
        <w:t>ote</w:t>
      </w:r>
      <w:r>
        <w:rPr>
          <w:b/>
          <w:bCs/>
        </w:rPr>
        <w:t>:</w:t>
      </w:r>
      <w:r w:rsidRPr="00E551E7">
        <w:rPr>
          <w:b/>
          <w:bCs/>
        </w:rPr>
        <w:t xml:space="preserve"> </w:t>
      </w:r>
      <w:r w:rsidR="00D23F17">
        <w:t>User can configure the antenna gain for INP1011, INP1012 and INP1015 modules.</w:t>
      </w:r>
      <w:r w:rsidR="00D23F17" w:rsidDel="00D23F17">
        <w:t xml:space="preserve"> </w:t>
      </w:r>
    </w:p>
    <w:p w14:paraId="56EC76DB" w14:textId="273EC35C" w:rsidR="00563D78" w:rsidRPr="009A3A85" w:rsidRDefault="00546626" w:rsidP="00C7148C">
      <w:pPr>
        <w:pStyle w:val="Text2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The following </w:t>
      </w:r>
      <w:r w:rsidR="002E3020" w:rsidRPr="009A3A85">
        <w:rPr>
          <w:rFonts w:cstheme="minorHAnsi"/>
        </w:rPr>
        <w:t>antenna</w:t>
      </w:r>
      <w:r w:rsidR="00563D78" w:rsidRPr="009A3A85">
        <w:rPr>
          <w:rFonts w:cstheme="minorHAnsi"/>
        </w:rPr>
        <w:t xml:space="preserve"> </w:t>
      </w:r>
      <w:r w:rsidR="002E3020" w:rsidRPr="009A3A85">
        <w:rPr>
          <w:rFonts w:cstheme="minorHAnsi"/>
        </w:rPr>
        <w:t>gain look</w:t>
      </w:r>
      <w:r>
        <w:rPr>
          <w:rFonts w:cstheme="minorHAnsi"/>
        </w:rPr>
        <w:t>-</w:t>
      </w:r>
      <w:r w:rsidR="002E3020" w:rsidRPr="009A3A85">
        <w:rPr>
          <w:rFonts w:cstheme="minorHAnsi"/>
        </w:rPr>
        <w:t>up table provides reference gain info</w:t>
      </w:r>
      <w:r>
        <w:rPr>
          <w:rFonts w:cstheme="minorHAnsi"/>
        </w:rPr>
        <w:t>rmation</w:t>
      </w:r>
      <w:r w:rsidR="002E3020" w:rsidRPr="009A3A85">
        <w:rPr>
          <w:rFonts w:cstheme="minorHAnsi"/>
        </w:rPr>
        <w:t xml:space="preserve"> for the E.I.R.P. power measurements. </w:t>
      </w:r>
    </w:p>
    <w:tbl>
      <w:tblPr>
        <w:tblStyle w:val="TableGrid"/>
        <w:tblW w:w="9497" w:type="dxa"/>
        <w:tblInd w:w="1271" w:type="dxa"/>
        <w:tblLook w:val="04A0" w:firstRow="1" w:lastRow="0" w:firstColumn="1" w:lastColumn="0" w:noHBand="0" w:noVBand="1"/>
      </w:tblPr>
      <w:tblGrid>
        <w:gridCol w:w="4536"/>
        <w:gridCol w:w="4961"/>
      </w:tblGrid>
      <w:tr w:rsidR="00F8563B" w14:paraId="7A7FFA38" w14:textId="77777777" w:rsidTr="00546626">
        <w:trPr>
          <w:trHeight w:val="313"/>
        </w:trPr>
        <w:tc>
          <w:tcPr>
            <w:tcW w:w="4536" w:type="dxa"/>
            <w:shd w:val="clear" w:color="auto" w:fill="E7E6E6" w:themeFill="background2"/>
          </w:tcPr>
          <w:p w14:paraId="21261395" w14:textId="47D4074E" w:rsidR="00563D78" w:rsidRPr="00546626" w:rsidRDefault="00563D78" w:rsidP="00293D0F">
            <w:pPr>
              <w:pStyle w:val="Text2"/>
              <w:spacing w:after="0"/>
              <w:ind w:left="0"/>
              <w:rPr>
                <w:b/>
                <w:bCs/>
              </w:rPr>
            </w:pPr>
            <w:r w:rsidRPr="00546626">
              <w:rPr>
                <w:b/>
                <w:bCs/>
              </w:rPr>
              <w:t>Module Type</w:t>
            </w:r>
          </w:p>
        </w:tc>
        <w:tc>
          <w:tcPr>
            <w:tcW w:w="4961" w:type="dxa"/>
            <w:shd w:val="clear" w:color="auto" w:fill="E7E6E6" w:themeFill="background2"/>
          </w:tcPr>
          <w:p w14:paraId="4CC9F31A" w14:textId="789F524B" w:rsidR="00563D78" w:rsidRPr="00546626" w:rsidRDefault="00563D78" w:rsidP="00293D0F">
            <w:pPr>
              <w:pStyle w:val="Text2"/>
              <w:spacing w:after="0"/>
              <w:ind w:left="0"/>
              <w:rPr>
                <w:b/>
                <w:bCs/>
              </w:rPr>
            </w:pPr>
            <w:r w:rsidRPr="00546626">
              <w:rPr>
                <w:b/>
                <w:bCs/>
              </w:rPr>
              <w:t>Antenna Gain (</w:t>
            </w:r>
            <w:proofErr w:type="spellStart"/>
            <w:r w:rsidRPr="00546626">
              <w:rPr>
                <w:b/>
                <w:bCs/>
              </w:rPr>
              <w:t>dBi</w:t>
            </w:r>
            <w:proofErr w:type="spellEnd"/>
            <w:r w:rsidRPr="00546626">
              <w:rPr>
                <w:b/>
                <w:bCs/>
              </w:rPr>
              <w:t>)</w:t>
            </w:r>
          </w:p>
        </w:tc>
      </w:tr>
      <w:tr w:rsidR="00F8563B" w14:paraId="46C5D240" w14:textId="77777777" w:rsidTr="00546626">
        <w:trPr>
          <w:trHeight w:val="323"/>
        </w:trPr>
        <w:tc>
          <w:tcPr>
            <w:tcW w:w="4536" w:type="dxa"/>
          </w:tcPr>
          <w:p w14:paraId="1AAF2504" w14:textId="2A9BA964" w:rsidR="00563D78" w:rsidRDefault="00563D78" w:rsidP="00293D0F">
            <w:pPr>
              <w:pStyle w:val="Text2"/>
              <w:spacing w:after="0"/>
              <w:ind w:left="0"/>
            </w:pPr>
            <w:r>
              <w:t>INP1010</w:t>
            </w:r>
          </w:p>
        </w:tc>
        <w:tc>
          <w:tcPr>
            <w:tcW w:w="4961" w:type="dxa"/>
          </w:tcPr>
          <w:p w14:paraId="4C2BC8DE" w14:textId="0A31A93E" w:rsidR="00563D78" w:rsidRDefault="00563D78" w:rsidP="00293D0F">
            <w:pPr>
              <w:pStyle w:val="Text2"/>
              <w:spacing w:after="0"/>
              <w:ind w:left="0"/>
            </w:pPr>
            <w:r>
              <w:t>1</w:t>
            </w:r>
          </w:p>
        </w:tc>
      </w:tr>
      <w:tr w:rsidR="00F8563B" w14:paraId="35EFF3E0" w14:textId="77777777" w:rsidTr="00546626">
        <w:trPr>
          <w:trHeight w:val="323"/>
        </w:trPr>
        <w:tc>
          <w:tcPr>
            <w:tcW w:w="4536" w:type="dxa"/>
          </w:tcPr>
          <w:p w14:paraId="2E1FC6C7" w14:textId="30BE2F7B" w:rsidR="00563D78" w:rsidRDefault="00563D78" w:rsidP="00293D0F">
            <w:pPr>
              <w:pStyle w:val="Text2"/>
              <w:spacing w:after="0"/>
              <w:ind w:left="0"/>
            </w:pPr>
            <w:r>
              <w:t>INP1011</w:t>
            </w:r>
          </w:p>
        </w:tc>
        <w:tc>
          <w:tcPr>
            <w:tcW w:w="4961" w:type="dxa"/>
          </w:tcPr>
          <w:p w14:paraId="14199EDB" w14:textId="3FA7317B" w:rsidR="00563D78" w:rsidRDefault="00563D78" w:rsidP="00293D0F">
            <w:pPr>
              <w:pStyle w:val="Text2"/>
              <w:spacing w:after="0"/>
              <w:ind w:left="0"/>
            </w:pPr>
            <w:r>
              <w:t>2.15</w:t>
            </w:r>
          </w:p>
        </w:tc>
      </w:tr>
      <w:tr w:rsidR="00F8563B" w14:paraId="7D13D2B3" w14:textId="77777777" w:rsidTr="00546626">
        <w:trPr>
          <w:trHeight w:val="313"/>
        </w:trPr>
        <w:tc>
          <w:tcPr>
            <w:tcW w:w="4536" w:type="dxa"/>
          </w:tcPr>
          <w:p w14:paraId="516BBAAE" w14:textId="0B304679" w:rsidR="00563D78" w:rsidRDefault="00563D78" w:rsidP="00293D0F">
            <w:pPr>
              <w:pStyle w:val="Text2"/>
              <w:spacing w:after="0"/>
              <w:ind w:left="0"/>
            </w:pPr>
            <w:r>
              <w:t>INP1012</w:t>
            </w:r>
          </w:p>
        </w:tc>
        <w:tc>
          <w:tcPr>
            <w:tcW w:w="4961" w:type="dxa"/>
          </w:tcPr>
          <w:p w14:paraId="2CE58B0A" w14:textId="22A5255D" w:rsidR="00563D78" w:rsidRDefault="00563D78" w:rsidP="00293D0F">
            <w:pPr>
              <w:pStyle w:val="Text2"/>
              <w:spacing w:after="0"/>
              <w:ind w:left="0"/>
            </w:pPr>
            <w:r>
              <w:t>2.15</w:t>
            </w:r>
          </w:p>
        </w:tc>
      </w:tr>
      <w:tr w:rsidR="00F8563B" w14:paraId="6278BE4B" w14:textId="77777777" w:rsidTr="00546626">
        <w:trPr>
          <w:trHeight w:val="313"/>
        </w:trPr>
        <w:tc>
          <w:tcPr>
            <w:tcW w:w="4536" w:type="dxa"/>
          </w:tcPr>
          <w:p w14:paraId="7C871595" w14:textId="560C39B1" w:rsidR="00563D78" w:rsidRDefault="00563D78" w:rsidP="00293D0F">
            <w:pPr>
              <w:pStyle w:val="Text2"/>
              <w:spacing w:after="0"/>
              <w:ind w:left="0"/>
            </w:pPr>
            <w:r>
              <w:t>INP1013</w:t>
            </w:r>
          </w:p>
        </w:tc>
        <w:tc>
          <w:tcPr>
            <w:tcW w:w="4961" w:type="dxa"/>
          </w:tcPr>
          <w:p w14:paraId="6553FF5F" w14:textId="420063A9" w:rsidR="00563D78" w:rsidRDefault="00563D78" w:rsidP="00293D0F">
            <w:pPr>
              <w:pStyle w:val="Text2"/>
              <w:spacing w:after="0"/>
              <w:ind w:left="0"/>
            </w:pPr>
            <w:r>
              <w:t>1</w:t>
            </w:r>
          </w:p>
        </w:tc>
      </w:tr>
      <w:tr w:rsidR="00F8563B" w14:paraId="6A31D7BD" w14:textId="77777777" w:rsidTr="00546626">
        <w:trPr>
          <w:trHeight w:val="323"/>
        </w:trPr>
        <w:tc>
          <w:tcPr>
            <w:tcW w:w="4536" w:type="dxa"/>
          </w:tcPr>
          <w:p w14:paraId="4D293AD5" w14:textId="2E0E1BCF" w:rsidR="00563D78" w:rsidRDefault="00563D78" w:rsidP="00293D0F">
            <w:pPr>
              <w:pStyle w:val="Text2"/>
              <w:spacing w:after="0"/>
              <w:ind w:left="0"/>
            </w:pPr>
            <w:r>
              <w:t>INP1014</w:t>
            </w:r>
          </w:p>
        </w:tc>
        <w:tc>
          <w:tcPr>
            <w:tcW w:w="4961" w:type="dxa"/>
          </w:tcPr>
          <w:p w14:paraId="41C2D352" w14:textId="16E4D574" w:rsidR="00563D78" w:rsidRDefault="00563D78" w:rsidP="00293D0F">
            <w:pPr>
              <w:pStyle w:val="Text2"/>
              <w:spacing w:after="0"/>
              <w:ind w:left="0"/>
            </w:pPr>
            <w:r>
              <w:t>1</w:t>
            </w:r>
          </w:p>
        </w:tc>
      </w:tr>
      <w:tr w:rsidR="00F8563B" w14:paraId="1F51CC3B" w14:textId="77777777" w:rsidTr="00546626">
        <w:trPr>
          <w:trHeight w:val="79"/>
        </w:trPr>
        <w:tc>
          <w:tcPr>
            <w:tcW w:w="4536" w:type="dxa"/>
          </w:tcPr>
          <w:p w14:paraId="152E5D88" w14:textId="6E4DAC3D" w:rsidR="00563D78" w:rsidRDefault="00563D78" w:rsidP="00293D0F">
            <w:pPr>
              <w:pStyle w:val="Text2"/>
              <w:spacing w:after="0"/>
              <w:ind w:left="0"/>
            </w:pPr>
            <w:r>
              <w:t>INP1015</w:t>
            </w:r>
          </w:p>
        </w:tc>
        <w:tc>
          <w:tcPr>
            <w:tcW w:w="4961" w:type="dxa"/>
          </w:tcPr>
          <w:p w14:paraId="2EC6E527" w14:textId="6E52AB2B" w:rsidR="00563D78" w:rsidRDefault="00563D78" w:rsidP="001F23BE">
            <w:pPr>
              <w:pStyle w:val="Text2"/>
              <w:keepNext/>
              <w:spacing w:after="0"/>
              <w:ind w:left="0"/>
            </w:pPr>
            <w:r>
              <w:t>2.15</w:t>
            </w:r>
          </w:p>
        </w:tc>
      </w:tr>
    </w:tbl>
    <w:p w14:paraId="1AF24CF3" w14:textId="678DD473" w:rsidR="009A3A85" w:rsidRDefault="001F23BE" w:rsidP="001F23BE">
      <w:pPr>
        <w:pStyle w:val="Caption"/>
        <w:jc w:val="center"/>
      </w:pPr>
      <w:bookmarkStart w:id="4" w:name="_Toc108505809"/>
      <w:r>
        <w:t xml:space="preserve">Table </w:t>
      </w:r>
      <w:fldSimple w:instr=" SEQ Table \* ARABIC ">
        <w:r w:rsidR="000F28BA">
          <w:rPr>
            <w:noProof/>
          </w:rPr>
          <w:t>1</w:t>
        </w:r>
      </w:fldSimple>
      <w:r>
        <w:t xml:space="preserve">: </w:t>
      </w:r>
      <w:r w:rsidRPr="00144E15">
        <w:t xml:space="preserve">Antenna </w:t>
      </w:r>
      <w:r>
        <w:t>g</w:t>
      </w:r>
      <w:r w:rsidRPr="00144E15">
        <w:t xml:space="preserve">ain </w:t>
      </w:r>
      <w:r>
        <w:t>l</w:t>
      </w:r>
      <w:r w:rsidRPr="00144E15">
        <w:t>ook</w:t>
      </w:r>
      <w:r>
        <w:t>-</w:t>
      </w:r>
      <w:r w:rsidRPr="00144E15">
        <w:t xml:space="preserve">up </w:t>
      </w:r>
      <w:r>
        <w:t>t</w:t>
      </w:r>
      <w:r w:rsidRPr="00144E15">
        <w:t>able</w:t>
      </w:r>
      <w:bookmarkEnd w:id="4"/>
    </w:p>
    <w:p w14:paraId="0D052E81" w14:textId="77777777" w:rsidR="00A734E4" w:rsidRPr="00A734E4" w:rsidRDefault="00A734E4" w:rsidP="00A734E4"/>
    <w:p w14:paraId="6D5853F3" w14:textId="1797529F" w:rsidR="005A5CAE" w:rsidRDefault="005A5CAE" w:rsidP="005A5CAE">
      <w:pPr>
        <w:pStyle w:val="Heading2"/>
        <w:numPr>
          <w:ilvl w:val="1"/>
          <w:numId w:val="2"/>
        </w:numPr>
        <w:ind w:left="1440" w:hanging="900"/>
      </w:pPr>
      <w:bookmarkStart w:id="5" w:name="_Toc108505847"/>
      <w:r>
        <w:t>T</w:t>
      </w:r>
      <w:r w:rsidR="00CC7AC0">
        <w:t>x</w:t>
      </w:r>
      <w:r>
        <w:t xml:space="preserve"> Power</w:t>
      </w:r>
      <w:bookmarkEnd w:id="5"/>
    </w:p>
    <w:p w14:paraId="32A400D2" w14:textId="195DD518" w:rsidR="00E551E7" w:rsidRDefault="00E551E7" w:rsidP="0002717B">
      <w:pPr>
        <w:pStyle w:val="Text2"/>
        <w:jc w:val="both"/>
      </w:pPr>
      <w:r w:rsidRPr="00E551E7">
        <w:t>The T</w:t>
      </w:r>
      <w:r w:rsidR="00CC7AC0">
        <w:t>x</w:t>
      </w:r>
      <w:r w:rsidRPr="00E551E7">
        <w:t xml:space="preserve"> power setting specifies the strength of the signal </w:t>
      </w:r>
      <w:r w:rsidR="00CC7AC0">
        <w:t xml:space="preserve">which </w:t>
      </w:r>
      <w:r w:rsidRPr="00E551E7">
        <w:t xml:space="preserve">the </w:t>
      </w:r>
      <w:r w:rsidR="001F7E41">
        <w:t xml:space="preserve">station </w:t>
      </w:r>
      <w:r w:rsidRPr="00E551E7">
        <w:t xml:space="preserve">produces during </w:t>
      </w:r>
      <w:r w:rsidR="004D7845">
        <w:t>transmission</w:t>
      </w:r>
      <w:r w:rsidRPr="00E551E7">
        <w:t>. Lowering the T</w:t>
      </w:r>
      <w:r w:rsidR="00CC7AC0">
        <w:t>x</w:t>
      </w:r>
      <w:r w:rsidRPr="00E551E7">
        <w:t xml:space="preserve"> power allows </w:t>
      </w:r>
      <w:r w:rsidR="0002717B">
        <w:t xml:space="preserve">the user </w:t>
      </w:r>
      <w:r w:rsidRPr="00E551E7">
        <w:t xml:space="preserve">to reduce interferences when more Wi-Fi devices are </w:t>
      </w:r>
      <w:r w:rsidR="0002717B">
        <w:t>in the vicinity</w:t>
      </w:r>
      <w:r w:rsidRPr="00E551E7">
        <w:t>.</w:t>
      </w:r>
    </w:p>
    <w:p w14:paraId="30D0D1C5" w14:textId="7ACA1F94" w:rsidR="00A734E4" w:rsidRDefault="00A734E4" w:rsidP="00A734E4">
      <w:pPr>
        <w:pStyle w:val="Text2"/>
        <w:spacing w:after="0" w:line="276" w:lineRule="auto"/>
        <w:jc w:val="both"/>
      </w:pPr>
      <w:r>
        <w:t xml:space="preserve">The following boot argument allows the user to set maximum Tx power in </w:t>
      </w:r>
      <w:r w:rsidRPr="004D7845">
        <w:t>dB</w:t>
      </w:r>
      <w:r>
        <w:t>m</w:t>
      </w:r>
      <w:r w:rsidR="00CC7AC0">
        <w:t>:</w:t>
      </w:r>
    </w:p>
    <w:p w14:paraId="560C369A" w14:textId="77777777" w:rsidR="00A734E4" w:rsidRPr="005A5CAE" w:rsidRDefault="00A734E4" w:rsidP="00A734E4">
      <w:pPr>
        <w:pStyle w:val="Text2"/>
        <w:spacing w:after="0" w:line="276" w:lineRule="auto"/>
        <w:jc w:val="both"/>
        <w:rPr>
          <w:b/>
          <w:bCs/>
        </w:rPr>
      </w:pPr>
      <w:r w:rsidRPr="005A5CAE">
        <w:rPr>
          <w:b/>
          <w:bCs/>
        </w:rPr>
        <w:t>Boot Argument: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A734E4" w14:paraId="2972F459" w14:textId="77777777" w:rsidTr="007A2358">
        <w:tc>
          <w:tcPr>
            <w:tcW w:w="9429" w:type="dxa"/>
            <w:shd w:val="clear" w:color="auto" w:fill="DEEAF6" w:themeFill="accent5" w:themeFillTint="33"/>
          </w:tcPr>
          <w:p w14:paraId="2D978917" w14:textId="2E42D8A4" w:rsidR="00A734E4" w:rsidRPr="00CC7AC0" w:rsidRDefault="00A734E4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tx_power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=&lt;MAX TX power in dBm&gt;</w:t>
            </w:r>
          </w:p>
        </w:tc>
      </w:tr>
    </w:tbl>
    <w:p w14:paraId="3A14CEA1" w14:textId="77777777" w:rsidR="00A734E4" w:rsidRDefault="00A734E4" w:rsidP="00A734E4">
      <w:pPr>
        <w:spacing w:after="0" w:line="276" w:lineRule="auto"/>
      </w:pPr>
    </w:p>
    <w:p w14:paraId="7714A028" w14:textId="6D512866" w:rsidR="00E551E7" w:rsidRDefault="00E551E7" w:rsidP="00ED12C2">
      <w:pPr>
        <w:ind w:left="0"/>
      </w:pPr>
    </w:p>
    <w:p w14:paraId="7FEB7149" w14:textId="77407104" w:rsidR="00E551E7" w:rsidRDefault="00E551E7" w:rsidP="00E551E7">
      <w:pPr>
        <w:pStyle w:val="Heading2"/>
        <w:numPr>
          <w:ilvl w:val="1"/>
          <w:numId w:val="2"/>
        </w:numPr>
        <w:ind w:left="1440" w:hanging="900"/>
      </w:pPr>
      <w:bookmarkStart w:id="6" w:name="_Toc108505848"/>
      <w:r>
        <w:t>Device Info</w:t>
      </w:r>
      <w:r w:rsidR="004D7845">
        <w:t>rmation</w:t>
      </w:r>
      <w:bookmarkEnd w:id="6"/>
    </w:p>
    <w:p w14:paraId="5426D8C0" w14:textId="47361D75" w:rsidR="00D600D2" w:rsidRDefault="00E551E7" w:rsidP="0002717B">
      <w:pPr>
        <w:pStyle w:val="Text2"/>
        <w:jc w:val="both"/>
      </w:pPr>
      <w:r>
        <w:t>The device info</w:t>
      </w:r>
      <w:r w:rsidR="004D7845">
        <w:t>rmation</w:t>
      </w:r>
      <w:r>
        <w:t xml:space="preserve"> available in </w:t>
      </w:r>
      <w:r w:rsidR="00A36E5B">
        <w:t xml:space="preserve">the </w:t>
      </w:r>
      <w:r>
        <w:t>boot sector of the Talaria TWO module contains</w:t>
      </w:r>
      <w:r w:rsidR="00FE4D82">
        <w:t xml:space="preserve"> the</w:t>
      </w:r>
      <w:r>
        <w:t xml:space="preserve"> module type</w:t>
      </w:r>
      <w:r w:rsidR="00FE4D82">
        <w:t xml:space="preserve"> which is </w:t>
      </w:r>
      <w:r w:rsidR="00D600D2" w:rsidRPr="00D600D2">
        <w:t xml:space="preserve">stored in the flash memory </w:t>
      </w:r>
      <w:r w:rsidR="0062241F">
        <w:t>in</w:t>
      </w:r>
      <w:r w:rsidR="00D23F17">
        <w:t xml:space="preserve"> the </w:t>
      </w:r>
      <w:r w:rsidR="00B536BE">
        <w:t>factory</w:t>
      </w:r>
      <w:r w:rsidR="00B536BE" w:rsidRPr="00D600D2" w:rsidDel="00D23F17">
        <w:t>.</w:t>
      </w:r>
    </w:p>
    <w:p w14:paraId="71461928" w14:textId="401A3E64" w:rsidR="00D46B5B" w:rsidRDefault="00D46B5B">
      <w:pPr>
        <w:ind w:left="0"/>
      </w:pPr>
    </w:p>
    <w:p w14:paraId="7E363342" w14:textId="797F76CE" w:rsidR="00BC323E" w:rsidRDefault="00BC323E" w:rsidP="00F207E4">
      <w:pPr>
        <w:pStyle w:val="Heading1"/>
        <w:numPr>
          <w:ilvl w:val="0"/>
          <w:numId w:val="2"/>
        </w:numPr>
        <w:ind w:left="900" w:hanging="612"/>
      </w:pPr>
      <w:bookmarkStart w:id="7" w:name="_Toc108505849"/>
      <w:r>
        <w:lastRenderedPageBreak/>
        <w:t xml:space="preserve">APIs </w:t>
      </w:r>
      <w:r w:rsidR="00CC7AC0">
        <w:t>u</w:t>
      </w:r>
      <w:r>
        <w:t xml:space="preserve">sed in </w:t>
      </w:r>
      <w:r w:rsidR="00CC7AC0">
        <w:t>the A</w:t>
      </w:r>
      <w:r>
        <w:t>pplication</w:t>
      </w:r>
      <w:bookmarkEnd w:id="7"/>
    </w:p>
    <w:p w14:paraId="37C15BCF" w14:textId="057823E6" w:rsidR="00BC323E" w:rsidRDefault="0036163F" w:rsidP="00BC323E">
      <w:pPr>
        <w:pStyle w:val="Heading2"/>
        <w:numPr>
          <w:ilvl w:val="1"/>
          <w:numId w:val="2"/>
        </w:numPr>
        <w:ind w:left="1440" w:hanging="900"/>
      </w:pPr>
      <w:bookmarkStart w:id="8" w:name="_Toc108505850"/>
      <w:r w:rsidRPr="0036163F">
        <w:t xml:space="preserve">Radio and Module </w:t>
      </w:r>
      <w:r w:rsidR="00CC7AC0">
        <w:t>P</w:t>
      </w:r>
      <w:r w:rsidR="00BC323E">
        <w:t>arameter APIs</w:t>
      </w:r>
      <w:bookmarkEnd w:id="8"/>
    </w:p>
    <w:p w14:paraId="0FEBF7EF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wcm_set_channel_spec</w:t>
      </w:r>
      <w:proofErr w:type="spellEnd"/>
      <w:r w:rsidRPr="00CC7AC0">
        <w:rPr>
          <w:rFonts w:ascii="Courier New" w:hAnsi="Courier New" w:cs="Courier New"/>
        </w:rPr>
        <w:t xml:space="preserve">() </w:t>
      </w:r>
    </w:p>
    <w:p w14:paraId="6A93363B" w14:textId="2E28D64F" w:rsidR="00BC323E" w:rsidRPr="00E519AE" w:rsidRDefault="00BC323E" w:rsidP="00BC323E">
      <w:pPr>
        <w:pStyle w:val="Text2"/>
        <w:ind w:left="1980"/>
      </w:pPr>
      <w:r w:rsidRPr="00E519AE">
        <w:t>Set</w:t>
      </w:r>
      <w:r>
        <w:t>s</w:t>
      </w:r>
      <w:r w:rsidRPr="00E519AE">
        <w:t xml:space="preserve"> channels and T</w:t>
      </w:r>
      <w:r w:rsidR="00CC7AC0">
        <w:t>x</w:t>
      </w:r>
      <w:r w:rsidRPr="00E519AE">
        <w:t xml:space="preserve"> power according to channel specification.</w:t>
      </w:r>
    </w:p>
    <w:p w14:paraId="2C946E4B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wcm_get_txpower</w:t>
      </w:r>
      <w:proofErr w:type="spellEnd"/>
      <w:r w:rsidRPr="00CC7AC0">
        <w:rPr>
          <w:rFonts w:ascii="Courier New" w:hAnsi="Courier New" w:cs="Courier New"/>
        </w:rPr>
        <w:t xml:space="preserve">() </w:t>
      </w:r>
    </w:p>
    <w:p w14:paraId="55580C8F" w14:textId="2833D93E" w:rsidR="00BC323E" w:rsidRPr="00E519AE" w:rsidRDefault="00D23F17" w:rsidP="00BC323E">
      <w:pPr>
        <w:pStyle w:val="Text2"/>
        <w:ind w:left="1980"/>
      </w:pPr>
      <w:r>
        <w:t xml:space="preserve">Gets the </w:t>
      </w:r>
      <w:r w:rsidRPr="002E3020">
        <w:t>T</w:t>
      </w:r>
      <w:r w:rsidR="00CC7AC0">
        <w:t>x</w:t>
      </w:r>
      <w:r>
        <w:t xml:space="preserve"> power value configured using </w:t>
      </w:r>
      <w:proofErr w:type="spellStart"/>
      <w:r w:rsidRPr="00CC7AC0">
        <w:rPr>
          <w:rFonts w:ascii="Courier New" w:hAnsi="Courier New" w:cs="Courier New"/>
        </w:rPr>
        <w:t>wcm_set_txpower</w:t>
      </w:r>
      <w:proofErr w:type="spellEnd"/>
      <w:r>
        <w:t xml:space="preserve"> </w:t>
      </w:r>
      <w:r w:rsidRPr="00E519AE">
        <w:t>for the Wi-Fi interface</w:t>
      </w:r>
      <w:r>
        <w:t>.</w:t>
      </w:r>
    </w:p>
    <w:p w14:paraId="2DE6B792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wcm_set_txpower</w:t>
      </w:r>
      <w:proofErr w:type="spellEnd"/>
      <w:r w:rsidRPr="00CC7AC0">
        <w:rPr>
          <w:rFonts w:ascii="Courier New" w:hAnsi="Courier New" w:cs="Courier New"/>
        </w:rPr>
        <w:t>()</w:t>
      </w:r>
    </w:p>
    <w:p w14:paraId="071D2BEB" w14:textId="77155CBC" w:rsidR="00BC323E" w:rsidRPr="00E519AE" w:rsidRDefault="00BC323E" w:rsidP="00BC323E">
      <w:pPr>
        <w:pStyle w:val="Text2"/>
        <w:ind w:left="1980"/>
      </w:pPr>
      <w:r w:rsidRPr="00E519AE">
        <w:t>Set</w:t>
      </w:r>
      <w:r>
        <w:t>s</w:t>
      </w:r>
      <w:r w:rsidRPr="00E519AE">
        <w:t xml:space="preserve"> maximum T</w:t>
      </w:r>
      <w:r w:rsidR="00CC7AC0">
        <w:t>x</w:t>
      </w:r>
      <w:r w:rsidRPr="00E519AE">
        <w:t xml:space="preserve"> power for the Wi-Fi interface</w:t>
      </w:r>
      <w:r>
        <w:t>.</w:t>
      </w:r>
    </w:p>
    <w:p w14:paraId="052A7B9D" w14:textId="77777777" w:rsidR="00BC323E" w:rsidRPr="00CC7AC0" w:rsidRDefault="00BC323E" w:rsidP="00BC323E">
      <w:pPr>
        <w:pStyle w:val="Text2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 w:rsidRPr="00CC7AC0">
        <w:rPr>
          <w:rFonts w:ascii="Courier New" w:hAnsi="Courier New" w:cs="Courier New"/>
        </w:rPr>
        <w:t>os_devinfo_module_type</w:t>
      </w:r>
      <w:proofErr w:type="spellEnd"/>
      <w:r w:rsidRPr="00CC7AC0">
        <w:rPr>
          <w:rFonts w:ascii="Courier New" w:hAnsi="Courier New" w:cs="Courier New"/>
        </w:rPr>
        <w:t xml:space="preserve">() </w:t>
      </w:r>
    </w:p>
    <w:p w14:paraId="0A674B53" w14:textId="5DF25F7B" w:rsidR="00BC323E" w:rsidRDefault="00BC323E" w:rsidP="00BC323E">
      <w:pPr>
        <w:pStyle w:val="Text2"/>
        <w:ind w:left="1980"/>
      </w:pPr>
      <w:r w:rsidRPr="00E519AE">
        <w:t>Get</w:t>
      </w:r>
      <w:r>
        <w:t xml:space="preserve">s </w:t>
      </w:r>
      <w:r w:rsidRPr="00E519AE">
        <w:t>module type for the T</w:t>
      </w:r>
      <w:r>
        <w:t>alaria TWO</w:t>
      </w:r>
      <w:r w:rsidRPr="00E519AE">
        <w:t xml:space="preserve"> module.</w:t>
      </w:r>
    </w:p>
    <w:p w14:paraId="3645E214" w14:textId="31FEDE6D" w:rsidR="00EF3A97" w:rsidRDefault="00EF3A97" w:rsidP="00BC323E">
      <w:pPr>
        <w:pStyle w:val="Text2"/>
        <w:ind w:left="1980"/>
      </w:pPr>
    </w:p>
    <w:p w14:paraId="19A7C82D" w14:textId="54B73240" w:rsidR="00EF3A97" w:rsidRDefault="00EF3A97" w:rsidP="00BC323E">
      <w:pPr>
        <w:pStyle w:val="Text2"/>
        <w:ind w:left="1980"/>
      </w:pPr>
    </w:p>
    <w:p w14:paraId="130F9B2B" w14:textId="58C072E6" w:rsidR="00EF3A97" w:rsidRDefault="00EF3A97" w:rsidP="00BC323E">
      <w:pPr>
        <w:pStyle w:val="Text2"/>
        <w:ind w:left="1980"/>
      </w:pPr>
    </w:p>
    <w:p w14:paraId="6A04B6D2" w14:textId="51E68B40" w:rsidR="00EF3A97" w:rsidRDefault="00EF3A97" w:rsidP="00BC323E">
      <w:pPr>
        <w:pStyle w:val="Text2"/>
        <w:ind w:left="1980"/>
      </w:pPr>
    </w:p>
    <w:p w14:paraId="147904D9" w14:textId="01BBB035" w:rsidR="00EF3A97" w:rsidRDefault="00EF3A97" w:rsidP="00BC323E">
      <w:pPr>
        <w:pStyle w:val="Text2"/>
        <w:ind w:left="1980"/>
      </w:pPr>
    </w:p>
    <w:p w14:paraId="18639DA6" w14:textId="40A3AC38" w:rsidR="00EF3A97" w:rsidRDefault="00EF3A97" w:rsidP="00BC323E">
      <w:pPr>
        <w:pStyle w:val="Text2"/>
        <w:ind w:left="1980"/>
      </w:pPr>
    </w:p>
    <w:p w14:paraId="6212B2B0" w14:textId="025DFBAF" w:rsidR="00EF3A97" w:rsidRDefault="00EF3A97" w:rsidP="00BC323E">
      <w:pPr>
        <w:pStyle w:val="Text2"/>
        <w:ind w:left="1980"/>
      </w:pPr>
    </w:p>
    <w:p w14:paraId="6A8D11B5" w14:textId="40ED423E" w:rsidR="00EF3A97" w:rsidRDefault="00EF3A97" w:rsidP="00BC323E">
      <w:pPr>
        <w:pStyle w:val="Text2"/>
        <w:ind w:left="1980"/>
      </w:pPr>
    </w:p>
    <w:p w14:paraId="69132E2C" w14:textId="1FDF2C2C" w:rsidR="00EF3A97" w:rsidRDefault="00EF3A97" w:rsidP="00BC323E">
      <w:pPr>
        <w:pStyle w:val="Text2"/>
        <w:ind w:left="1980"/>
      </w:pPr>
    </w:p>
    <w:p w14:paraId="4FAE53D3" w14:textId="6DD29633" w:rsidR="00EF3A97" w:rsidRDefault="00EF3A97" w:rsidP="00BC323E">
      <w:pPr>
        <w:pStyle w:val="Text2"/>
        <w:ind w:left="1980"/>
      </w:pPr>
    </w:p>
    <w:p w14:paraId="42D9067B" w14:textId="1ADA8284" w:rsidR="00EF3A97" w:rsidRDefault="00EF3A97" w:rsidP="00BC323E">
      <w:pPr>
        <w:pStyle w:val="Text2"/>
        <w:ind w:left="1980"/>
      </w:pPr>
    </w:p>
    <w:p w14:paraId="4BCDAFA9" w14:textId="2CD8B898" w:rsidR="00EF3A97" w:rsidRDefault="00EF3A97" w:rsidP="00BC323E">
      <w:pPr>
        <w:pStyle w:val="Text2"/>
        <w:ind w:left="1980"/>
      </w:pPr>
    </w:p>
    <w:p w14:paraId="112E5CAA" w14:textId="3AA59723" w:rsidR="00EF3A97" w:rsidRDefault="00EF3A97" w:rsidP="00BC323E">
      <w:pPr>
        <w:pStyle w:val="Text2"/>
        <w:ind w:left="1980"/>
      </w:pPr>
    </w:p>
    <w:p w14:paraId="7DA3E816" w14:textId="140B940C" w:rsidR="00EF3A97" w:rsidRDefault="00EF3A97" w:rsidP="00BC323E">
      <w:pPr>
        <w:pStyle w:val="Text2"/>
        <w:ind w:left="1980"/>
      </w:pPr>
    </w:p>
    <w:p w14:paraId="1B3B542C" w14:textId="2850396B" w:rsidR="00EF3A97" w:rsidRDefault="00EF3A97" w:rsidP="00BC323E">
      <w:pPr>
        <w:pStyle w:val="Text2"/>
        <w:ind w:left="1980"/>
      </w:pPr>
    </w:p>
    <w:p w14:paraId="28B77638" w14:textId="77777777" w:rsidR="00EF3A97" w:rsidRPr="00BC323E" w:rsidRDefault="00EF3A97" w:rsidP="00BC323E">
      <w:pPr>
        <w:pStyle w:val="Text2"/>
        <w:ind w:left="1980"/>
      </w:pPr>
    </w:p>
    <w:p w14:paraId="071454ED" w14:textId="0E861BAF" w:rsidR="00820424" w:rsidRDefault="00EF6554" w:rsidP="00BC323E">
      <w:pPr>
        <w:pStyle w:val="Heading1"/>
        <w:numPr>
          <w:ilvl w:val="0"/>
          <w:numId w:val="2"/>
        </w:numPr>
        <w:ind w:left="900" w:hanging="612"/>
      </w:pPr>
      <w:bookmarkStart w:id="9" w:name="_Toc108505851"/>
      <w:r>
        <w:lastRenderedPageBreak/>
        <w:t>S</w:t>
      </w:r>
      <w:r w:rsidR="007B5400">
        <w:t>ource Code Walkthrough</w:t>
      </w:r>
      <w:bookmarkEnd w:id="9"/>
    </w:p>
    <w:p w14:paraId="283C58F4" w14:textId="7C7EF0EF" w:rsidR="00D46B5B" w:rsidRDefault="00ED12C2">
      <w:pPr>
        <w:pStyle w:val="Heading2"/>
        <w:numPr>
          <w:ilvl w:val="1"/>
          <w:numId w:val="2"/>
        </w:numPr>
        <w:ind w:left="1440" w:hanging="900"/>
      </w:pPr>
      <w:bookmarkStart w:id="10" w:name="_Toc108505852"/>
      <w:r>
        <w:t>S</w:t>
      </w:r>
      <w:r w:rsidR="007B5400">
        <w:t>ource</w:t>
      </w:r>
      <w:r>
        <w:t xml:space="preserve"> </w:t>
      </w:r>
      <w:r w:rsidR="00E519AE">
        <w:t>C</w:t>
      </w:r>
      <w:r>
        <w:t xml:space="preserve">ode </w:t>
      </w:r>
      <w:r w:rsidR="00E519AE">
        <w:t>W</w:t>
      </w:r>
      <w:r>
        <w:t>alkthrough</w:t>
      </w:r>
      <w:bookmarkEnd w:id="10"/>
    </w:p>
    <w:p w14:paraId="41FB2122" w14:textId="5547D755" w:rsidR="00ED12C2" w:rsidRPr="00E431CB" w:rsidRDefault="00E431CB" w:rsidP="00E519AE">
      <w:pPr>
        <w:pStyle w:val="Text2"/>
        <w:jc w:val="both"/>
      </w:pPr>
      <w:proofErr w:type="spellStart"/>
      <w:r w:rsidRPr="00E431CB">
        <w:rPr>
          <w:rFonts w:ascii="Courier New" w:hAnsi="Courier New" w:cs="Courier New"/>
        </w:rPr>
        <w:t>create_wcm_hndl</w:t>
      </w:r>
      <w:proofErr w:type="spellEnd"/>
      <w:r w:rsidRPr="00E431CB">
        <w:rPr>
          <w:rFonts w:ascii="Courier New" w:hAnsi="Courier New" w:cs="Courier New"/>
        </w:rPr>
        <w:t>()</w:t>
      </w:r>
      <w:r w:rsidRPr="00E519AE">
        <w:t xml:space="preserve"> </w:t>
      </w:r>
      <w:r>
        <w:t>function</w:t>
      </w:r>
      <w:r w:rsidR="00E519AE">
        <w:t xml:space="preserve"> </w:t>
      </w:r>
      <w:r>
        <w:t xml:space="preserve">creates the WCM handle </w:t>
      </w:r>
      <w:r w:rsidR="00FE3758">
        <w:t>and applies the provided domain</w:t>
      </w:r>
      <w: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20424" w14:paraId="1657B376" w14:textId="77777777" w:rsidTr="00E519AE">
        <w:tc>
          <w:tcPr>
            <w:tcW w:w="9429" w:type="dxa"/>
            <w:shd w:val="clear" w:color="auto" w:fill="DEEAF6" w:themeFill="accent5" w:themeFillTint="33"/>
          </w:tcPr>
          <w:p w14:paraId="3D131C82" w14:textId="1B314369" w:rsidR="00820424" w:rsidRPr="001F23BE" w:rsidRDefault="00634A29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ndl</w:t>
            </w:r>
            <w:proofErr w:type="spellEnd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wcm_</w:t>
            </w:r>
            <w:proofErr w:type="gramStart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create</w:t>
            </w:r>
            <w:proofErr w:type="spellEnd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820424" w:rsidRPr="001F23BE">
              <w:rPr>
                <w:rFonts w:ascii="Courier New" w:hAnsi="Courier New" w:cs="Courier New"/>
                <w:sz w:val="20"/>
                <w:szCs w:val="20"/>
              </w:rPr>
              <w:t>NULL);</w:t>
            </w:r>
          </w:p>
          <w:p w14:paraId="2139862A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6DCB20E" w14:textId="067800BC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if(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4BA790C9" w14:textId="7DDA8C68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wcm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create failed.\n</w:t>
            </w:r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6A56B8" w14:textId="3694BDC2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return 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NULL;</w:t>
            </w:r>
            <w:proofErr w:type="gramEnd"/>
          </w:p>
          <w:p w14:paraId="688DB9AB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18B375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A95D47" w14:textId="034086EF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if(domain != 0) {</w:t>
            </w:r>
          </w:p>
          <w:p w14:paraId="726C5B76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/* reg domain info given */</w:t>
            </w:r>
          </w:p>
          <w:p w14:paraId="41FDA2A5" w14:textId="4F1FB3E2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Applying reg domain: %s\n</w:t>
            </w:r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, domain);</w:t>
            </w:r>
          </w:p>
          <w:p w14:paraId="3A55799F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C278EE4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wcm_set_channel_spec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, domain) != 0) {</w:t>
            </w:r>
          </w:p>
          <w:p w14:paraId="14A1C1A2" w14:textId="7D1923D5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F23BE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F23B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Applying reg domain failed.!\n</w:t>
            </w:r>
            <w:r w:rsidR="005D00EB" w:rsidRPr="001F23BE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1F23B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8E209F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1F23BE">
              <w:rPr>
                <w:rFonts w:ascii="Courier New" w:hAnsi="Courier New" w:cs="Courier New"/>
                <w:sz w:val="20"/>
                <w:szCs w:val="20"/>
              </w:rPr>
              <w:t>NULL;</w:t>
            </w:r>
            <w:proofErr w:type="gramEnd"/>
          </w:p>
          <w:p w14:paraId="13863327" w14:textId="77777777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3A017B" w14:textId="5391A3AE" w:rsidR="00820424" w:rsidRPr="001F23BE" w:rsidRDefault="00820424" w:rsidP="001F23BE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F23B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2FBF021A" w14:textId="1541330A" w:rsidR="00D46B5B" w:rsidRDefault="00D46B5B">
      <w:pPr>
        <w:jc w:val="both"/>
      </w:pPr>
    </w:p>
    <w:p w14:paraId="014FBE89" w14:textId="3D31C588" w:rsidR="00820424" w:rsidRDefault="00820424" w:rsidP="00E519AE">
      <w:pPr>
        <w:pStyle w:val="Text2"/>
        <w:jc w:val="both"/>
      </w:pPr>
      <w:proofErr w:type="spellStart"/>
      <w:r w:rsidRPr="00820424">
        <w:rPr>
          <w:rFonts w:ascii="Courier New" w:hAnsi="Courier New" w:cs="Courier New"/>
        </w:rPr>
        <w:t>get_devicemodule_type</w:t>
      </w:r>
      <w:proofErr w:type="spellEnd"/>
      <w:r w:rsidRPr="00820424">
        <w:rPr>
          <w:rFonts w:ascii="Courier New" w:hAnsi="Courier New" w:cs="Courier New"/>
        </w:rPr>
        <w:t>()</w:t>
      </w:r>
      <w:r w:rsidRPr="00E519AE">
        <w:t xml:space="preserve"> </w:t>
      </w:r>
      <w:r w:rsidR="00E519AE">
        <w:t>f</w:t>
      </w:r>
      <w:r w:rsidRPr="00820424">
        <w:t>unction reads the device info</w:t>
      </w:r>
      <w:r w:rsidR="00E519AE">
        <w:t>rmation</w:t>
      </w:r>
      <w:r w:rsidRPr="00820424">
        <w:t xml:space="preserve"> from the</w:t>
      </w:r>
      <w:r>
        <w:t xml:space="preserve"> boot sector of the Talaria TWO module.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20424" w14:paraId="3BD7EBD3" w14:textId="77777777" w:rsidTr="00763AE2">
        <w:tc>
          <w:tcPr>
            <w:tcW w:w="9429" w:type="dxa"/>
            <w:shd w:val="clear" w:color="auto" w:fill="DEEAF6" w:themeFill="accent5" w:themeFillTint="33"/>
          </w:tcPr>
          <w:p w14:paraId="4AC18D6D" w14:textId="4341DD83" w:rsidR="00820424" w:rsidRDefault="001F23BE" w:rsidP="00763AE2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s_</w:t>
            </w:r>
            <w:proofErr w:type="gramStart"/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\r \n Reading module type\n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820424" w:rsidRPr="0082042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819EB0" w14:textId="70EA6003" w:rsidR="00820424" w:rsidRPr="00820424" w:rsidRDefault="00820424" w:rsidP="00763AE2">
            <w:pPr>
              <w:tabs>
                <w:tab w:val="left" w:pos="5448"/>
              </w:tabs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424">
              <w:rPr>
                <w:rFonts w:ascii="Courier New" w:hAnsi="Courier New" w:cs="Courier New"/>
                <w:sz w:val="20"/>
                <w:szCs w:val="20"/>
              </w:rPr>
              <w:t>os_devinfo_module_type</w:t>
            </w:r>
            <w:proofErr w:type="spellEnd"/>
            <w:r w:rsidRPr="00820424">
              <w:rPr>
                <w:rFonts w:ascii="Courier New" w:hAnsi="Courier New" w:cs="Courier New"/>
                <w:sz w:val="20"/>
                <w:szCs w:val="20"/>
              </w:rPr>
              <w:t>(&amp;type</w:t>
            </w:r>
            <w:proofErr w:type="gramStart"/>
            <w:r w:rsidRPr="00820424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4B55704" w14:textId="12E42DB1" w:rsidR="00820424" w:rsidRDefault="00820424" w:rsidP="00763AE2">
            <w:pPr>
              <w:spacing w:after="0" w:line="480" w:lineRule="auto"/>
              <w:ind w:left="0"/>
              <w:jc w:val="both"/>
            </w:pPr>
            <w:proofErr w:type="spellStart"/>
            <w:r w:rsidRPr="00820424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820424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820424">
              <w:rPr>
                <w:rFonts w:ascii="Courier New" w:hAnsi="Courier New" w:cs="Courier New"/>
                <w:sz w:val="20"/>
                <w:szCs w:val="20"/>
              </w:rPr>
              <w:t xml:space="preserve">\r \n Module type = </w:t>
            </w:r>
            <w:proofErr w:type="spellStart"/>
            <w:r w:rsidRPr="00820424">
              <w:rPr>
                <w:rFonts w:ascii="Courier New" w:hAnsi="Courier New" w:cs="Courier New"/>
                <w:sz w:val="20"/>
                <w:szCs w:val="20"/>
              </w:rPr>
              <w:t>INP%u</w:t>
            </w:r>
            <w:proofErr w:type="spellEnd"/>
            <w:r w:rsidRPr="00820424">
              <w:rPr>
                <w:rFonts w:ascii="Courier New" w:hAnsi="Courier New" w:cs="Courier New"/>
                <w:sz w:val="20"/>
                <w:szCs w:val="20"/>
              </w:rPr>
              <w:t xml:space="preserve"> 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820424">
              <w:rPr>
                <w:rFonts w:ascii="Courier New" w:hAnsi="Courier New" w:cs="Courier New"/>
                <w:sz w:val="20"/>
                <w:szCs w:val="20"/>
              </w:rPr>
              <w:t>, type);</w:t>
            </w:r>
          </w:p>
        </w:tc>
      </w:tr>
    </w:tbl>
    <w:p w14:paraId="0AF2C069" w14:textId="62AE15AE" w:rsidR="001F23BE" w:rsidRDefault="001F23BE">
      <w:pPr>
        <w:jc w:val="both"/>
      </w:pPr>
      <w:r>
        <w:br w:type="page"/>
      </w:r>
    </w:p>
    <w:p w14:paraId="4E94168F" w14:textId="7D120678" w:rsidR="00DA147E" w:rsidRPr="00763AE2" w:rsidRDefault="00DA147E" w:rsidP="00763AE2">
      <w:pPr>
        <w:pStyle w:val="Text2"/>
      </w:pPr>
      <w:proofErr w:type="spellStart"/>
      <w:r w:rsidRPr="00763AE2">
        <w:rPr>
          <w:rFonts w:ascii="Courier New" w:hAnsi="Courier New" w:cs="Courier New"/>
        </w:rPr>
        <w:lastRenderedPageBreak/>
        <w:t>wcmif_txpowerset</w:t>
      </w:r>
      <w:proofErr w:type="spellEnd"/>
      <w:r w:rsidRPr="00763AE2">
        <w:rPr>
          <w:rFonts w:ascii="Courier New" w:hAnsi="Courier New" w:cs="Courier New"/>
        </w:rPr>
        <w:t>()</w:t>
      </w:r>
      <w:r w:rsidRPr="00763AE2">
        <w:t xml:space="preserve"> API sets the maximum T</w:t>
      </w:r>
      <w:r w:rsidR="00CC7AC0">
        <w:t>x</w:t>
      </w:r>
      <w:r w:rsidRPr="00763AE2">
        <w:t xml:space="preserve"> power for the Wi-Fi interface.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A147E" w14:paraId="081976CF" w14:textId="77777777" w:rsidTr="00763AE2">
        <w:tc>
          <w:tcPr>
            <w:tcW w:w="9429" w:type="dxa"/>
            <w:shd w:val="clear" w:color="auto" w:fill="DEEAF6" w:themeFill="accent5" w:themeFillTint="33"/>
          </w:tcPr>
          <w:p w14:paraId="25A1A5A1" w14:textId="1B789136" w:rsidR="00DA147E" w:rsidRPr="00763AE2" w:rsidRDefault="001F23BE" w:rsidP="00763AE2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cmif_txpowerset</w:t>
            </w:r>
            <w:proofErr w:type="spellEnd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txpower</w:t>
            </w:r>
            <w:proofErr w:type="spellEnd"/>
            <w:proofErr w:type="gram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3F9FADA" w14:textId="2C17C1BD" w:rsidR="00DA147E" w:rsidRPr="00763AE2" w:rsidRDefault="00DA147E" w:rsidP="00763AE2">
            <w:pPr>
              <w:spacing w:after="0" w:line="480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txpower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=%s\n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763AE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txpower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893A7D3" w14:textId="77777777" w:rsidR="001F23BE" w:rsidRDefault="001F23BE" w:rsidP="00763AE2">
      <w:pPr>
        <w:pStyle w:val="Text2"/>
        <w:rPr>
          <w:rFonts w:ascii="Courier New" w:hAnsi="Courier New" w:cs="Courier New"/>
        </w:rPr>
      </w:pPr>
    </w:p>
    <w:p w14:paraId="7F2EB235" w14:textId="6E52C670" w:rsidR="00DA147E" w:rsidRDefault="009314F9" w:rsidP="00763AE2">
      <w:pPr>
        <w:pStyle w:val="Text2"/>
      </w:pPr>
      <w:proofErr w:type="spellStart"/>
      <w:r w:rsidRPr="00DA147E">
        <w:rPr>
          <w:rFonts w:ascii="Courier New" w:hAnsi="Courier New" w:cs="Courier New"/>
        </w:rPr>
        <w:t>wcm_get_txpower</w:t>
      </w:r>
      <w:proofErr w:type="spellEnd"/>
      <w:r>
        <w:rPr>
          <w:rFonts w:ascii="Courier New" w:hAnsi="Courier New" w:cs="Courier New"/>
        </w:rPr>
        <w:t>()</w:t>
      </w:r>
      <w:r w:rsidRPr="00CC7AC0">
        <w:rPr>
          <w:rFonts w:cstheme="minorHAnsi"/>
        </w:rPr>
        <w:t xml:space="preserve"> </w:t>
      </w:r>
      <w:r w:rsidRPr="009314F9">
        <w:rPr>
          <w:rFonts w:cstheme="minorHAnsi"/>
        </w:rPr>
        <w:t xml:space="preserve">API </w:t>
      </w:r>
      <w:r w:rsidR="00763AE2">
        <w:t>g</w:t>
      </w:r>
      <w:r>
        <w:t>ets the maximum T</w:t>
      </w:r>
      <w:r w:rsidR="00CC7AC0">
        <w:t>x</w:t>
      </w:r>
      <w:r>
        <w:t xml:space="preserve"> power for the </w:t>
      </w:r>
      <w:r w:rsidR="00763AE2">
        <w:t xml:space="preserve">Wi-Fi </w:t>
      </w:r>
      <w:r>
        <w:t>interface.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A147E" w14:paraId="741922AF" w14:textId="77777777" w:rsidTr="00763AE2">
        <w:tc>
          <w:tcPr>
            <w:tcW w:w="9429" w:type="dxa"/>
            <w:shd w:val="clear" w:color="auto" w:fill="DEEAF6" w:themeFill="accent5" w:themeFillTint="33"/>
          </w:tcPr>
          <w:p w14:paraId="42850B75" w14:textId="4D73CB80" w:rsidR="00DA147E" w:rsidRPr="00763AE2" w:rsidRDefault="001F23BE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x_pow</w:t>
            </w:r>
            <w:proofErr w:type="spellEnd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wcm_get_txpower</w:t>
            </w:r>
            <w:proofErr w:type="spellEnd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proofErr w:type="gramStart"/>
            <w:r w:rsidR="00DA147E"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0AAD0CD" w14:textId="3870B6D5" w:rsidR="00DA147E" w:rsidRPr="00763AE2" w:rsidRDefault="00DA147E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763AE2">
              <w:rPr>
                <w:rFonts w:ascii="Courier New" w:hAnsi="Courier New" w:cs="Courier New"/>
                <w:sz w:val="20"/>
                <w:szCs w:val="20"/>
              </w:rPr>
              <w:t>\r\n Tx power in dBm = %d\n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763AE2">
              <w:rPr>
                <w:rFonts w:ascii="Courier New" w:hAnsi="Courier New" w:cs="Courier New"/>
                <w:sz w:val="20"/>
                <w:szCs w:val="20"/>
              </w:rPr>
              <w:t>, (int)</w:t>
            </w:r>
            <w:proofErr w:type="spellStart"/>
            <w:r w:rsidRPr="00763AE2">
              <w:rPr>
                <w:rFonts w:ascii="Courier New" w:hAnsi="Courier New" w:cs="Courier New"/>
                <w:sz w:val="20"/>
                <w:szCs w:val="20"/>
              </w:rPr>
              <w:t>tx_pow</w:t>
            </w:r>
            <w:proofErr w:type="spellEnd"/>
            <w:r w:rsidRPr="00763AE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12788C7" w14:textId="77777777" w:rsidR="00CC7AC0" w:rsidRDefault="00CC7AC0" w:rsidP="00C7148C">
      <w:pPr>
        <w:spacing w:after="0"/>
        <w:ind w:left="1276"/>
        <w:jc w:val="both"/>
      </w:pPr>
    </w:p>
    <w:p w14:paraId="6F8B3B56" w14:textId="333C6FB4" w:rsidR="00A349E9" w:rsidRDefault="00A349E9" w:rsidP="00C7148C">
      <w:pPr>
        <w:spacing w:after="0"/>
        <w:ind w:left="1276"/>
        <w:jc w:val="both"/>
        <w:rPr>
          <w:rFonts w:cstheme="minorHAnsi"/>
        </w:rPr>
      </w:pPr>
      <w:proofErr w:type="spellStart"/>
      <w:r w:rsidRPr="005B6413">
        <w:rPr>
          <w:rFonts w:ascii="Courier New" w:hAnsi="Courier New" w:cs="Courier New"/>
        </w:rPr>
        <w:t>wifi_connect_to_network</w:t>
      </w:r>
      <w:proofErr w:type="spellEnd"/>
      <w:r>
        <w:rPr>
          <w:rFonts w:ascii="Courier New" w:hAnsi="Courier New" w:cs="Courier New"/>
        </w:rPr>
        <w:t>()</w:t>
      </w:r>
      <w:r w:rsidRPr="00CC7AC0">
        <w:rPr>
          <w:rFonts w:cstheme="minorHAnsi"/>
        </w:rPr>
        <w:t xml:space="preserve"> </w:t>
      </w:r>
      <w:r w:rsidR="00CC7AC0">
        <w:rPr>
          <w:rFonts w:cstheme="minorHAnsi"/>
        </w:rPr>
        <w:t>c</w:t>
      </w:r>
      <w:r w:rsidRPr="00C7148C">
        <w:rPr>
          <w:rFonts w:cstheme="minorHAnsi"/>
        </w:rPr>
        <w:t>reate</w:t>
      </w:r>
      <w:r w:rsidR="00CC7AC0">
        <w:rPr>
          <w:rFonts w:cstheme="minorHAnsi"/>
        </w:rPr>
        <w:t>s</w:t>
      </w:r>
      <w:r w:rsidRPr="00C7148C">
        <w:rPr>
          <w:rFonts w:cstheme="minorHAnsi"/>
        </w:rPr>
        <w:t xml:space="preserve"> a Wi-Fi network interface</w:t>
      </w:r>
      <w:r w:rsidR="00CC7AC0">
        <w:rPr>
          <w:rFonts w:cstheme="minorHAnsi"/>
        </w:rPr>
        <w:t xml:space="preserve"> to c</w:t>
      </w:r>
      <w:r w:rsidRPr="00C7148C">
        <w:rPr>
          <w:rFonts w:cstheme="minorHAnsi"/>
        </w:rPr>
        <w:t>onnect to a network</w:t>
      </w:r>
      <w:r>
        <w:rPr>
          <w:rFonts w:cstheme="minorHAnsi"/>
        </w:rPr>
        <w:t>.</w:t>
      </w:r>
    </w:p>
    <w:p w14:paraId="026089D4" w14:textId="32A73BBD" w:rsidR="00DB7CE6" w:rsidRPr="00634A29" w:rsidRDefault="00A349E9" w:rsidP="00C7148C">
      <w:pPr>
        <w:spacing w:after="0"/>
        <w:ind w:left="1276"/>
        <w:jc w:val="both"/>
        <w:rPr>
          <w:rFonts w:cstheme="minorHAnsi"/>
        </w:rPr>
      </w:pPr>
      <w:proofErr w:type="spellStart"/>
      <w:r w:rsidRPr="00634A29">
        <w:rPr>
          <w:rFonts w:ascii="Courier New" w:hAnsi="Courier New" w:cs="Courier New"/>
        </w:rPr>
        <w:t>conn_status</w:t>
      </w:r>
      <w:proofErr w:type="spellEnd"/>
      <w:r w:rsidRPr="00C7148C">
        <w:rPr>
          <w:rFonts w:cstheme="minorHAnsi"/>
        </w:rPr>
        <w:t xml:space="preserve"> </w:t>
      </w:r>
      <w:r w:rsidR="00CC7AC0">
        <w:rPr>
          <w:rFonts w:cstheme="minorHAnsi"/>
        </w:rPr>
        <w:t xml:space="preserve">checks if the Wi-Fi is in a </w:t>
      </w:r>
      <w:r w:rsidRPr="00C7148C">
        <w:rPr>
          <w:rFonts w:cstheme="minorHAnsi"/>
        </w:rPr>
        <w:t>connected or disconnected state</w:t>
      </w:r>
      <w:r w:rsidR="00CC7AC0">
        <w:rPr>
          <w:rFonts w:cstheme="minorHAnsi"/>
        </w:rPr>
        <w:t>. R</w:t>
      </w:r>
      <w:r w:rsidRPr="00C7148C">
        <w:rPr>
          <w:rFonts w:cstheme="minorHAnsi"/>
        </w:rPr>
        <w:t>eturn</w:t>
      </w:r>
      <w:r w:rsidR="00CC7AC0">
        <w:rPr>
          <w:rFonts w:cstheme="minorHAnsi"/>
        </w:rPr>
        <w:t>s</w:t>
      </w:r>
      <w:r w:rsidRPr="00C7148C">
        <w:rPr>
          <w:rFonts w:cstheme="minorHAnsi"/>
        </w:rPr>
        <w:t xml:space="preserve"> </w:t>
      </w:r>
      <w:r w:rsidR="00CC7AC0">
        <w:rPr>
          <w:rFonts w:cstheme="minorHAnsi"/>
        </w:rPr>
        <w:t>0</w:t>
      </w:r>
      <w:r w:rsidRPr="00C7148C">
        <w:rPr>
          <w:rFonts w:cstheme="minorHAnsi"/>
        </w:rPr>
        <w:t xml:space="preserve"> on success </w:t>
      </w:r>
      <w:r w:rsidR="00CC7AC0">
        <w:rPr>
          <w:rFonts w:cstheme="minorHAnsi"/>
        </w:rPr>
        <w:t>or</w:t>
      </w:r>
      <w:r w:rsidRPr="00C7148C">
        <w:rPr>
          <w:rFonts w:cstheme="minorHAnsi"/>
        </w:rPr>
        <w:t xml:space="preserve"> a negative error code in case of an error</w:t>
      </w:r>
      <w:r w:rsidR="00634A29">
        <w:rPr>
          <w:rFonts w:cstheme="minorHAnsi"/>
        </w:rPr>
        <w:t>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B7CE6" w14:paraId="5EA3AD37" w14:textId="77777777" w:rsidTr="00C7148C">
        <w:tc>
          <w:tcPr>
            <w:tcW w:w="9429" w:type="dxa"/>
            <w:shd w:val="clear" w:color="auto" w:fill="DEEAF6" w:themeFill="accent5" w:themeFillTint="33"/>
          </w:tcPr>
          <w:p w14:paraId="6F57341D" w14:textId="57AAFCCD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, WCM_CONN_WAIT_INFINITE, &amp;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7722F5" w14:textId="41DE5917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18851CE6" w14:textId="1AC00FAF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45B25BD3" w14:textId="55267A20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679974D" w14:textId="492470B3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AE4328" w14:textId="77777777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533BBB" w14:textId="2EC5D3B1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!= true) {</w:t>
            </w:r>
          </w:p>
          <w:p w14:paraId="15276BD9" w14:textId="55C50701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C7AC0">
              <w:rPr>
                <w:rFonts w:ascii="Courier New" w:hAnsi="Courier New" w:cs="Courier New"/>
                <w:sz w:val="20"/>
                <w:szCs w:val="20"/>
              </w:rPr>
              <w:t>"\r\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nCouldn't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Connect to network");</w:t>
            </w:r>
          </w:p>
          <w:p w14:paraId="24612180" w14:textId="6A67D69D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wcm_disconnect</w:t>
            </w:r>
            <w:proofErr w:type="spellEnd"/>
            <w:r w:rsidRPr="00CC7AC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C7AC0">
              <w:rPr>
                <w:rFonts w:ascii="Courier New" w:hAnsi="Courier New" w:cs="Courier New"/>
                <w:sz w:val="20"/>
                <w:szCs w:val="20"/>
              </w:rPr>
              <w:t>hndl</w:t>
            </w:r>
            <w:proofErr w:type="spellEnd"/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D4EF1C9" w14:textId="6985ECE0" w:rsidR="00A349E9" w:rsidRPr="00CC7AC0" w:rsidRDefault="00A349E9" w:rsidP="00CC7AC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CC7AC0">
              <w:rPr>
                <w:rFonts w:ascii="Courier New" w:hAnsi="Courier New" w:cs="Courier New"/>
                <w:sz w:val="20"/>
                <w:szCs w:val="20"/>
              </w:rPr>
              <w:t>-1;</w:t>
            </w:r>
            <w:proofErr w:type="gramEnd"/>
          </w:p>
          <w:p w14:paraId="6B029F3C" w14:textId="2955BF54" w:rsidR="00DB7CE6" w:rsidRPr="00CC7AC0" w:rsidRDefault="00A349E9" w:rsidP="00CC7AC0">
            <w:pPr>
              <w:spacing w:after="0" w:line="480" w:lineRule="auto"/>
              <w:ind w:left="0"/>
              <w:rPr>
                <w:sz w:val="20"/>
                <w:szCs w:val="20"/>
              </w:rPr>
            </w:pPr>
            <w:r w:rsidRPr="00CC7AC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62C8241" w14:textId="1FF58E2B" w:rsidR="00DB7CE6" w:rsidRDefault="00DB7CE6" w:rsidP="00DB7CE6">
      <w:pPr>
        <w:ind w:left="0"/>
        <w:jc w:val="both"/>
      </w:pPr>
    </w:p>
    <w:p w14:paraId="2A5BBC13" w14:textId="1C4ADE13" w:rsidR="00634A29" w:rsidRDefault="00634A29" w:rsidP="00DB7CE6">
      <w:pPr>
        <w:ind w:left="0"/>
        <w:jc w:val="both"/>
      </w:pPr>
    </w:p>
    <w:p w14:paraId="7F364914" w14:textId="12EF34ED" w:rsidR="00634A29" w:rsidRDefault="00634A29" w:rsidP="00DB7CE6">
      <w:pPr>
        <w:ind w:left="0"/>
        <w:jc w:val="both"/>
      </w:pPr>
    </w:p>
    <w:p w14:paraId="7DCE23E3" w14:textId="7DE62AAB" w:rsidR="00CB5664" w:rsidRDefault="00CB5664" w:rsidP="00DB7CE6">
      <w:pPr>
        <w:ind w:left="0"/>
        <w:jc w:val="both"/>
      </w:pPr>
    </w:p>
    <w:p w14:paraId="01FFEA1F" w14:textId="77777777" w:rsidR="00CB5664" w:rsidRDefault="00CB5664" w:rsidP="00DB7CE6">
      <w:pPr>
        <w:ind w:left="0"/>
        <w:jc w:val="both"/>
      </w:pPr>
    </w:p>
    <w:p w14:paraId="3B4A0CFB" w14:textId="50DB7BA3" w:rsidR="00634A29" w:rsidRDefault="00634A29" w:rsidP="00DB7CE6">
      <w:pPr>
        <w:ind w:left="0"/>
        <w:jc w:val="both"/>
      </w:pPr>
    </w:p>
    <w:p w14:paraId="4DC078AF" w14:textId="78397EA2" w:rsidR="00D46B5B" w:rsidRDefault="007B5400">
      <w:pPr>
        <w:pStyle w:val="Heading1"/>
        <w:numPr>
          <w:ilvl w:val="0"/>
          <w:numId w:val="2"/>
        </w:numPr>
        <w:ind w:left="900" w:hanging="612"/>
      </w:pPr>
      <w:bookmarkStart w:id="11" w:name="_Toc108505853"/>
      <w:r>
        <w:lastRenderedPageBreak/>
        <w:t>Building</w:t>
      </w:r>
      <w:r w:rsidR="00763AE2">
        <w:t xml:space="preserve"> the Application</w:t>
      </w:r>
      <w:bookmarkEnd w:id="11"/>
    </w:p>
    <w:p w14:paraId="6BE2B839" w14:textId="7BFFF0E8" w:rsidR="00D46B5B" w:rsidRDefault="007B5400">
      <w:r>
        <w:t xml:space="preserve">To build the sample application, execute the following commands from </w:t>
      </w:r>
      <w:r w:rsidR="00763AE2">
        <w:t xml:space="preserve">the </w:t>
      </w:r>
      <w:r w:rsidR="00193ECD">
        <w:t>SDK</w:t>
      </w:r>
      <w:r>
        <w:t xml:space="preserve"> directory:</w:t>
      </w:r>
    </w:p>
    <w:tbl>
      <w:tblPr>
        <w:tblStyle w:val="TableGrid"/>
        <w:tblW w:w="9980" w:type="dxa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D46B5B" w14:paraId="7BDFD749" w14:textId="77777777">
        <w:tc>
          <w:tcPr>
            <w:tcW w:w="9980" w:type="dxa"/>
            <w:shd w:val="clear" w:color="auto" w:fill="DEEAF6" w:themeFill="accent5" w:themeFillTint="33"/>
          </w:tcPr>
          <w:p w14:paraId="73C25D10" w14:textId="2D98221E" w:rsidR="00D46B5B" w:rsidRDefault="007B5400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examples/</w:t>
            </w:r>
          </w:p>
          <w:p w14:paraId="0279207C" w14:textId="3E97BC53" w:rsidR="00D46B5B" w:rsidRDefault="007B5400" w:rsidP="005D00EB">
            <w:pPr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make</w:t>
            </w:r>
            <w:r w:rsidR="007235B3">
              <w:rPr>
                <w:rFonts w:ascii="Courier New" w:hAnsi="Courier New" w:cs="Courier New"/>
                <w:sz w:val="20"/>
                <w:szCs w:val="20"/>
              </w:rPr>
              <w:t xml:space="preserve"> clean </w:t>
            </w:r>
            <w:r w:rsidR="005D00EB">
              <w:rPr>
                <w:rFonts w:ascii="Courier New" w:hAnsi="Courier New" w:cs="Courier New"/>
                <w:sz w:val="20"/>
                <w:szCs w:val="20"/>
              </w:rPr>
              <w:t>| make</w:t>
            </w:r>
          </w:p>
        </w:tc>
      </w:tr>
    </w:tbl>
    <w:p w14:paraId="55530C19" w14:textId="11455AA1" w:rsidR="00D46B5B" w:rsidRDefault="007B5400">
      <w:r>
        <w:t xml:space="preserve">The make command should generate </w:t>
      </w:r>
      <w:proofErr w:type="spellStart"/>
      <w:r w:rsidR="009C0332">
        <w:rPr>
          <w:rFonts w:ascii="Courier New" w:hAnsi="Courier New" w:cs="Courier New"/>
        </w:rPr>
        <w:t>rf_param</w:t>
      </w:r>
      <w:r>
        <w:rPr>
          <w:rFonts w:ascii="Courier New" w:hAnsi="Courier New" w:cs="Courier New"/>
        </w:rPr>
        <w:t>.elf</w:t>
      </w:r>
      <w:proofErr w:type="spellEnd"/>
      <w:r>
        <w:t xml:space="preserve"> in the out directory.</w:t>
      </w:r>
    </w:p>
    <w:p w14:paraId="6E04004F" w14:textId="3432C852" w:rsidR="00D46B5B" w:rsidRDefault="00D46B5B">
      <w:pPr>
        <w:jc w:val="both"/>
      </w:pPr>
    </w:p>
    <w:p w14:paraId="2A8CBFC0" w14:textId="77777777" w:rsidR="00D46B5B" w:rsidRDefault="007B5400">
      <w:pPr>
        <w:pStyle w:val="Heading1"/>
        <w:numPr>
          <w:ilvl w:val="0"/>
          <w:numId w:val="2"/>
        </w:numPr>
        <w:ind w:left="900" w:hanging="612"/>
      </w:pPr>
      <w:bookmarkStart w:id="12" w:name="_Toc108505854"/>
      <w:r>
        <w:t>Running the Application</w:t>
      </w:r>
      <w:bookmarkEnd w:id="12"/>
    </w:p>
    <w:p w14:paraId="74A4F5B3" w14:textId="4EA2C22C" w:rsidR="00D46B5B" w:rsidRDefault="007B5400">
      <w:pPr>
        <w:pStyle w:val="Heading2"/>
        <w:numPr>
          <w:ilvl w:val="1"/>
          <w:numId w:val="2"/>
        </w:numPr>
        <w:ind w:left="1440" w:hanging="900"/>
      </w:pPr>
      <w:bookmarkStart w:id="13" w:name="_Toc77854823"/>
      <w:bookmarkStart w:id="14" w:name="_Toc108505855"/>
      <w:r>
        <w:t>Programming Talaria TWO using the Download Tool</w:t>
      </w:r>
      <w:bookmarkEnd w:id="13"/>
      <w:bookmarkEnd w:id="14"/>
    </w:p>
    <w:p w14:paraId="2AFA8642" w14:textId="74966BAB" w:rsidR="005108EA" w:rsidRPr="00092E59" w:rsidRDefault="005108EA" w:rsidP="005108EA">
      <w:pPr>
        <w:pStyle w:val="Text2"/>
        <w:jc w:val="both"/>
      </w:pPr>
      <w:r w:rsidRPr="00092E59">
        <w:t xml:space="preserve">Program </w:t>
      </w:r>
      <w:proofErr w:type="spellStart"/>
      <w:r w:rsidR="009C0332" w:rsidRPr="00092E59">
        <w:rPr>
          <w:rFonts w:ascii="Courier New" w:hAnsi="Courier New" w:cs="Courier New"/>
        </w:rPr>
        <w:t>rf_param</w:t>
      </w:r>
      <w:r w:rsidRPr="00092E59">
        <w:rPr>
          <w:rFonts w:ascii="Courier New" w:hAnsi="Courier New" w:cs="Courier New"/>
        </w:rPr>
        <w:t>.elf</w:t>
      </w:r>
      <w:proofErr w:type="spellEnd"/>
      <w:r w:rsidR="00537175" w:rsidRPr="00092E59">
        <w:rPr>
          <w:rFonts w:cstheme="minorHAnsi"/>
        </w:rPr>
        <w:t xml:space="preserve"> </w:t>
      </w:r>
      <w:r w:rsidR="00537175" w:rsidRPr="00092E59">
        <w:rPr>
          <w:rFonts w:ascii="Courier New" w:hAnsi="Courier New" w:cs="Courier New"/>
        </w:rPr>
        <w:t>(</w:t>
      </w:r>
      <w:proofErr w:type="spellStart"/>
      <w:r w:rsidR="00537175" w:rsidRPr="00092E59">
        <w:rPr>
          <w:rFonts w:ascii="Courier New" w:hAnsi="Courier New" w:cs="Courier New"/>
        </w:rPr>
        <w:t>sdk_x.y</w:t>
      </w:r>
      <w:proofErr w:type="spellEnd"/>
      <w:r w:rsidR="00537175" w:rsidRPr="00092E59">
        <w:rPr>
          <w:rFonts w:ascii="Courier New" w:hAnsi="Courier New" w:cs="Courier New"/>
        </w:rPr>
        <w:t>\examples\</w:t>
      </w:r>
      <w:proofErr w:type="spellStart"/>
      <w:r w:rsidR="004451EF" w:rsidRPr="004451EF">
        <w:rPr>
          <w:rFonts w:ascii="Courier New" w:hAnsi="Courier New" w:cs="Courier New"/>
        </w:rPr>
        <w:t>radio_module_params</w:t>
      </w:r>
      <w:proofErr w:type="spellEnd"/>
      <w:r w:rsidR="00537175" w:rsidRPr="00092E59">
        <w:rPr>
          <w:rFonts w:ascii="Courier New" w:hAnsi="Courier New" w:cs="Courier New"/>
        </w:rPr>
        <w:t>\bin)</w:t>
      </w:r>
      <w:r w:rsidRPr="00092E59">
        <w:rPr>
          <w:rFonts w:ascii="Courier New" w:hAnsi="Courier New" w:cs="Courier New"/>
        </w:rPr>
        <w:t xml:space="preserve"> </w:t>
      </w:r>
      <w:r w:rsidRPr="00092E59">
        <w:t>using the Download tool:</w:t>
      </w:r>
    </w:p>
    <w:p w14:paraId="67FD6CDD" w14:textId="77777777" w:rsidR="005108EA" w:rsidRPr="00092E59" w:rsidRDefault="005108EA" w:rsidP="005108EA">
      <w:pPr>
        <w:pStyle w:val="Text2"/>
        <w:numPr>
          <w:ilvl w:val="0"/>
          <w:numId w:val="12"/>
        </w:numPr>
        <w:jc w:val="both"/>
      </w:pPr>
      <w:r w:rsidRPr="00092E59">
        <w:t xml:space="preserve">Launch the Download tool provided with InnoPhase Talaria TWO SDK. </w:t>
      </w:r>
    </w:p>
    <w:p w14:paraId="22304B71" w14:textId="77777777" w:rsidR="005108EA" w:rsidRPr="00092E59" w:rsidRDefault="005108EA" w:rsidP="005108EA">
      <w:pPr>
        <w:pStyle w:val="Text2"/>
        <w:numPr>
          <w:ilvl w:val="0"/>
          <w:numId w:val="12"/>
        </w:numPr>
        <w:jc w:val="both"/>
      </w:pPr>
      <w:r w:rsidRPr="00092E59">
        <w:t>In the GUI window:</w:t>
      </w:r>
    </w:p>
    <w:p w14:paraId="31CB0186" w14:textId="5A827054" w:rsidR="005108EA" w:rsidRPr="00092E59" w:rsidRDefault="005108EA" w:rsidP="005108EA">
      <w:pPr>
        <w:pStyle w:val="Text2"/>
        <w:numPr>
          <w:ilvl w:val="1"/>
          <w:numId w:val="12"/>
        </w:numPr>
        <w:jc w:val="both"/>
      </w:pPr>
      <w:r w:rsidRPr="00092E59">
        <w:t xml:space="preserve">Boot Target: Select the appropriate EVK from the drop-down. </w:t>
      </w:r>
    </w:p>
    <w:p w14:paraId="540640E1" w14:textId="2CB28EBB" w:rsidR="005108EA" w:rsidRDefault="005108EA" w:rsidP="005108EA">
      <w:pPr>
        <w:pStyle w:val="Text2"/>
        <w:numPr>
          <w:ilvl w:val="1"/>
          <w:numId w:val="12"/>
        </w:numPr>
        <w:jc w:val="both"/>
      </w:pPr>
      <w:r w:rsidRPr="00092E59">
        <w:t xml:space="preserve">ELF Input: Load the </w:t>
      </w:r>
      <w:proofErr w:type="spellStart"/>
      <w:r w:rsidR="009C0332" w:rsidRPr="00092E59">
        <w:rPr>
          <w:rFonts w:ascii="Courier New" w:hAnsi="Courier New" w:cs="Courier New"/>
        </w:rPr>
        <w:t>rf_param</w:t>
      </w:r>
      <w:r w:rsidRPr="00092E59">
        <w:rPr>
          <w:rFonts w:ascii="Courier New" w:hAnsi="Courier New" w:cs="Courier New"/>
        </w:rPr>
        <w:t>.elf</w:t>
      </w:r>
      <w:proofErr w:type="spellEnd"/>
      <w:r w:rsidRPr="00092E59">
        <w:rPr>
          <w:rFonts w:ascii="Courier New" w:hAnsi="Courier New" w:cs="Courier New"/>
        </w:rPr>
        <w:t xml:space="preserve"> </w:t>
      </w:r>
      <w:r w:rsidRPr="00092E59">
        <w:rPr>
          <w:rFonts w:cstheme="minorHAnsi"/>
        </w:rPr>
        <w:t xml:space="preserve">by clicking on </w:t>
      </w:r>
      <w:r w:rsidRPr="00092E59">
        <w:rPr>
          <w:rFonts w:ascii="Courier New" w:hAnsi="Courier New" w:cs="Courier New"/>
        </w:rPr>
        <w:t>Select ELF File</w:t>
      </w:r>
      <w:r w:rsidRPr="00092E59">
        <w:t xml:space="preserve">. </w:t>
      </w:r>
      <w:bookmarkStart w:id="15" w:name="_Hlk70413691"/>
    </w:p>
    <w:p w14:paraId="2528FA76" w14:textId="15E935A2" w:rsidR="001F3D71" w:rsidRDefault="001F3D71" w:rsidP="005108EA">
      <w:pPr>
        <w:pStyle w:val="Text2"/>
        <w:numPr>
          <w:ilvl w:val="1"/>
          <w:numId w:val="12"/>
        </w:numPr>
        <w:jc w:val="both"/>
      </w:pPr>
      <w:r>
        <w:t>Boot Arguments: Pass the following b</w:t>
      </w:r>
      <w:r w:rsidR="007E075D">
        <w:t>oot arguments to set the REG domain and TX power.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8000"/>
      </w:tblGrid>
      <w:tr w:rsidR="00EF3A97" w14:paraId="69634B42" w14:textId="77777777" w:rsidTr="00C7148C">
        <w:tc>
          <w:tcPr>
            <w:tcW w:w="10700" w:type="dxa"/>
            <w:shd w:val="clear" w:color="auto" w:fill="DEEAF6" w:themeFill="accent5" w:themeFillTint="33"/>
          </w:tcPr>
          <w:p w14:paraId="37AFABEC" w14:textId="138227A1" w:rsidR="00EF3A97" w:rsidRPr="003861B4" w:rsidRDefault="00467F16" w:rsidP="001F23BE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="007E075D" w:rsidRPr="003861B4">
              <w:rPr>
                <w:rFonts w:ascii="Courier New" w:hAnsi="Courier New" w:cs="Courier New"/>
                <w:sz w:val="22"/>
                <w:szCs w:val="22"/>
              </w:rPr>
              <w:t>eg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 w:rsidR="007E075D" w:rsidRPr="003861B4">
              <w:rPr>
                <w:rFonts w:ascii="Courier New" w:hAnsi="Courier New" w:cs="Courier New"/>
                <w:sz w:val="22"/>
                <w:szCs w:val="22"/>
              </w:rPr>
              <w:t>domain</w:t>
            </w:r>
            <w:proofErr w:type="spellEnd"/>
            <w:r w:rsidR="007E075D" w:rsidRPr="003861B4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&lt;Reg domain&gt;,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</w:t>
            </w:r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x</w:t>
            </w:r>
            <w:r>
              <w:rPr>
                <w:rFonts w:ascii="Courier New" w:hAnsi="Courier New" w:cs="Courier New"/>
                <w:sz w:val="22"/>
                <w:szCs w:val="22"/>
              </w:rPr>
              <w:t>_</w:t>
            </w:r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power</w:t>
            </w:r>
            <w:proofErr w:type="spellEnd"/>
            <w:r w:rsidR="003C0183" w:rsidRPr="003861B4">
              <w:rPr>
                <w:rFonts w:ascii="Courier New" w:hAnsi="Courier New" w:cs="Courier New"/>
                <w:sz w:val="22"/>
                <w:szCs w:val="22"/>
              </w:rPr>
              <w:t>=</w:t>
            </w:r>
            <w:r w:rsidR="00DB7CE6" w:rsidRPr="003861B4">
              <w:rPr>
                <w:rFonts w:ascii="Courier New" w:hAnsi="Courier New" w:cs="Courier New"/>
                <w:sz w:val="22"/>
                <w:szCs w:val="22"/>
              </w:rPr>
              <w:t>&lt;MAX TX power in dBm&gt;</w:t>
            </w:r>
          </w:p>
        </w:tc>
      </w:tr>
    </w:tbl>
    <w:p w14:paraId="37526E6B" w14:textId="2B7A8C95" w:rsidR="005108EA" w:rsidRPr="00092E59" w:rsidRDefault="005108EA" w:rsidP="005108EA">
      <w:pPr>
        <w:pStyle w:val="Text2"/>
        <w:numPr>
          <w:ilvl w:val="1"/>
          <w:numId w:val="12"/>
        </w:numPr>
        <w:jc w:val="both"/>
      </w:pPr>
      <w:r w:rsidRPr="00092E59">
        <w:t>Programming: Click on P</w:t>
      </w:r>
      <w:r w:rsidR="00092E59">
        <w:t>ROG</w:t>
      </w:r>
      <w:r w:rsidRPr="00092E59">
        <w:t xml:space="preserve"> Flash.  </w:t>
      </w:r>
      <w:bookmarkEnd w:id="15"/>
    </w:p>
    <w:p w14:paraId="7062E24C" w14:textId="592966D9" w:rsidR="005108EA" w:rsidRPr="00092E59" w:rsidRDefault="005108EA" w:rsidP="005108EA">
      <w:pPr>
        <w:pStyle w:val="Text2"/>
        <w:jc w:val="both"/>
        <w:rPr>
          <w:rFonts w:cstheme="minorHAnsi"/>
        </w:rPr>
      </w:pPr>
      <w:r w:rsidRPr="00092E59">
        <w:t xml:space="preserve">For more details on using the Download tool, refer to the document: </w:t>
      </w:r>
      <w:r w:rsidRPr="00092E59">
        <w:rPr>
          <w:rFonts w:ascii="Courier New" w:hAnsi="Courier New" w:cs="Courier New"/>
        </w:rPr>
        <w:t xml:space="preserve">UG_Download_Tool.pdf </w:t>
      </w:r>
      <w:r w:rsidRPr="00092E59">
        <w:rPr>
          <w:rFonts w:cstheme="minorHAnsi"/>
        </w:rPr>
        <w:t xml:space="preserve">(path: </w:t>
      </w:r>
      <w:proofErr w:type="spellStart"/>
      <w:r w:rsidR="005930F1" w:rsidRPr="00092E59">
        <w:rPr>
          <w:rFonts w:cstheme="minorHAnsi"/>
          <w:i/>
          <w:iCs/>
        </w:rPr>
        <w:t>sdk_x.y</w:t>
      </w:r>
      <w:proofErr w:type="spellEnd"/>
      <w:r w:rsidR="00092E59">
        <w:rPr>
          <w:rFonts w:cstheme="minorHAnsi"/>
          <w:i/>
          <w:iCs/>
        </w:rPr>
        <w:t>\</w:t>
      </w:r>
      <w:proofErr w:type="spellStart"/>
      <w:r w:rsidR="005930F1" w:rsidRPr="00092E59">
        <w:rPr>
          <w:rFonts w:cstheme="minorHAnsi"/>
          <w:i/>
          <w:iCs/>
        </w:rPr>
        <w:t>pc_tools</w:t>
      </w:r>
      <w:proofErr w:type="spellEnd"/>
      <w:r w:rsidR="00092E59">
        <w:rPr>
          <w:rFonts w:cstheme="minorHAnsi"/>
          <w:i/>
          <w:iCs/>
        </w:rPr>
        <w:t>\</w:t>
      </w:r>
      <w:proofErr w:type="spellStart"/>
      <w:r w:rsidR="005930F1" w:rsidRPr="00092E59">
        <w:rPr>
          <w:rFonts w:cstheme="minorHAnsi"/>
          <w:i/>
          <w:iCs/>
        </w:rPr>
        <w:t>Download_Tool</w:t>
      </w:r>
      <w:proofErr w:type="spellEnd"/>
      <w:r w:rsidR="00092E59">
        <w:rPr>
          <w:rFonts w:cstheme="minorHAnsi"/>
          <w:i/>
          <w:iCs/>
        </w:rPr>
        <w:t>\</w:t>
      </w:r>
      <w:r w:rsidR="005930F1" w:rsidRPr="00092E59">
        <w:rPr>
          <w:rFonts w:cstheme="minorHAnsi"/>
          <w:i/>
          <w:iCs/>
        </w:rPr>
        <w:t>doc</w:t>
      </w:r>
      <w:r w:rsidRPr="00092E59">
        <w:rPr>
          <w:rFonts w:cstheme="minorHAnsi"/>
        </w:rPr>
        <w:t>).</w:t>
      </w:r>
    </w:p>
    <w:p w14:paraId="1C907F3D" w14:textId="65B1EE22" w:rsidR="005108EA" w:rsidRPr="00092E59" w:rsidRDefault="005108EA" w:rsidP="005108EA">
      <w:pPr>
        <w:pStyle w:val="Text2"/>
        <w:jc w:val="both"/>
      </w:pPr>
      <w:r w:rsidRPr="00092E59">
        <w:rPr>
          <w:rFonts w:cstheme="minorHAnsi"/>
          <w:b/>
          <w:bCs/>
        </w:rPr>
        <w:t>Note</w:t>
      </w:r>
      <w:r w:rsidRPr="00092E59">
        <w:rPr>
          <w:rFonts w:cstheme="minorHAnsi"/>
        </w:rPr>
        <w:t>: x and y refer to the SDK release version. For example: sdk_2.4</w:t>
      </w:r>
      <w:r w:rsidR="00092E59">
        <w:rPr>
          <w:rFonts w:cstheme="minorHAnsi"/>
        </w:rPr>
        <w:t>\</w:t>
      </w:r>
      <w:r w:rsidRPr="00092E59">
        <w:rPr>
          <w:rFonts w:cstheme="minorHAnsi"/>
        </w:rPr>
        <w:t>doc.</w:t>
      </w:r>
    </w:p>
    <w:p w14:paraId="3A5514AB" w14:textId="77777777" w:rsidR="005108EA" w:rsidRPr="005108EA" w:rsidRDefault="005108EA" w:rsidP="005108EA">
      <w:pPr>
        <w:pStyle w:val="Text2"/>
      </w:pPr>
    </w:p>
    <w:p w14:paraId="71D2552F" w14:textId="77777777" w:rsidR="00D46B5B" w:rsidRDefault="007B5400">
      <w:pPr>
        <w:pStyle w:val="Caption"/>
        <w:jc w:val="center"/>
      </w:pPr>
      <w:r>
        <w:br w:type="page"/>
      </w:r>
    </w:p>
    <w:p w14:paraId="2D1ADD71" w14:textId="77777777" w:rsidR="00D46B5B" w:rsidRDefault="007B5400">
      <w:pPr>
        <w:pStyle w:val="Heading2"/>
        <w:numPr>
          <w:ilvl w:val="1"/>
          <w:numId w:val="2"/>
        </w:numPr>
        <w:ind w:left="1440" w:hanging="900"/>
      </w:pPr>
      <w:bookmarkStart w:id="16" w:name="_Toc108505856"/>
      <w:r>
        <w:lastRenderedPageBreak/>
        <w:t>Expected Output</w:t>
      </w:r>
      <w:bookmarkEnd w:id="16"/>
    </w:p>
    <w:p w14:paraId="3BA62111" w14:textId="52809E9B" w:rsidR="00870F68" w:rsidRDefault="007B5400" w:rsidP="00870F68">
      <w:pPr>
        <w:pStyle w:val="Text2"/>
        <w:jc w:val="both"/>
      </w:pPr>
      <w:r>
        <w:t xml:space="preserve">On flashing the application using the Download Tool, the console output is as </w:t>
      </w:r>
      <w:r w:rsidR="00870F68">
        <w:t>follows: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870F68" w14:paraId="297F0F2C" w14:textId="77777777" w:rsidTr="00870F68">
        <w:tc>
          <w:tcPr>
            <w:tcW w:w="10700" w:type="dxa"/>
            <w:shd w:val="clear" w:color="auto" w:fill="DEEAF6" w:themeFill="accent5" w:themeFillTint="33"/>
          </w:tcPr>
          <w:p w14:paraId="6E23E2BD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71BE4C7E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2C8963E7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FLASH:PNWWWWWAEBuild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$Id: git-ba65998b7 $</w:t>
            </w:r>
          </w:p>
          <w:p w14:paraId="2DCA5E93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reg_domain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=SRRC 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tx_power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=11 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inno_test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passphrase=12345678</w:t>
            </w:r>
          </w:p>
          <w:p w14:paraId="479AF615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$App:git-04aeaa1e</w:t>
            </w:r>
          </w:p>
          <w:p w14:paraId="1EDF64D0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7B2B4997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Radio and Module Parameters Demo App</w:t>
            </w:r>
          </w:p>
          <w:p w14:paraId="46B31161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AFB32E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reg_domain = SRRC</w:t>
            </w:r>
          </w:p>
          <w:p w14:paraId="67E037B2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e0:69:3a:00:0a:66</w:t>
            </w:r>
          </w:p>
          <w:p w14:paraId="1FC5A3D3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Applying reg domain </w:t>
            </w:r>
          </w:p>
          <w:p w14:paraId="7C2A884D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Reg Domain Applied</w:t>
            </w:r>
          </w:p>
          <w:p w14:paraId="06BBEA16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0080F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379DD86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Maximum TX power set = 11</w:t>
            </w:r>
          </w:p>
          <w:p w14:paraId="6C121EE2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345A83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Maximum TX power get = 11</w:t>
            </w:r>
          </w:p>
          <w:p w14:paraId="09CC549B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D685C9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Connecting to added network : 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inno_test</w:t>
            </w:r>
            <w:proofErr w:type="spellEnd"/>
          </w:p>
          <w:p w14:paraId="06D77B2A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[1.734,850] CONNECT:04:d1:3a:b2:48:63 Channel:1 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>:-42 dBm</w:t>
            </w:r>
          </w:p>
          <w:p w14:paraId="139CB993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WCM_NOTIFY_MSG_ADDRESS</w:t>
            </w:r>
          </w:p>
          <w:p w14:paraId="7E880288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WCM_NOTIFY_MSG_LINK_UP</w:t>
            </w:r>
          </w:p>
          <w:p w14:paraId="42D61C35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[1.772,045] MYIP 192.168.43.164</w:t>
            </w:r>
          </w:p>
          <w:p w14:paraId="2B050063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[1.772,208] IPv6 [fe</w:t>
            </w:r>
            <w:proofErr w:type="gramStart"/>
            <w:r w:rsidRPr="00003DD6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003DD6">
              <w:rPr>
                <w:rFonts w:ascii="Courier New" w:hAnsi="Courier New" w:cs="Courier New"/>
                <w:sz w:val="20"/>
                <w:szCs w:val="20"/>
              </w:rPr>
              <w:t>e269:3aff:fe00:a66]-link</w:t>
            </w:r>
          </w:p>
          <w:p w14:paraId="79EC955A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wcm_notify_cb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to App Layer - WCM_NOTIFY_MSG_CONNECTED</w:t>
            </w:r>
          </w:p>
          <w:p w14:paraId="700FA849" w14:textId="77777777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Connected to added network : 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inno_test</w:t>
            </w:r>
            <w:proofErr w:type="spellEnd"/>
          </w:p>
          <w:p w14:paraId="1C212DDF" w14:textId="77777777" w:rsidR="006C49C5" w:rsidRDefault="006C49C5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811EBE" w14:textId="3ABDBDA5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>Reading module type</w:t>
            </w:r>
          </w:p>
          <w:p w14:paraId="48853FFB" w14:textId="7E489DA9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Module type = INP1011 </w:t>
            </w:r>
          </w:p>
          <w:p w14:paraId="5B7ED8AB" w14:textId="42D55328" w:rsidR="00003DD6" w:rsidRPr="00003DD6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CA1F0B7" w14:textId="4D019589" w:rsidR="00870F68" w:rsidRPr="00870F68" w:rsidRDefault="00003DD6" w:rsidP="006C49C5">
            <w:pPr>
              <w:pStyle w:val="Text2"/>
              <w:spacing w:after="0" w:line="36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Connected to &lt; </w:t>
            </w:r>
            <w:proofErr w:type="spellStart"/>
            <w:r w:rsidRPr="00003DD6">
              <w:rPr>
                <w:rFonts w:ascii="Courier New" w:hAnsi="Courier New" w:cs="Courier New"/>
                <w:sz w:val="20"/>
                <w:szCs w:val="20"/>
              </w:rPr>
              <w:t>inno_test</w:t>
            </w:r>
            <w:proofErr w:type="spellEnd"/>
            <w:r w:rsidRPr="00003DD6">
              <w:rPr>
                <w:rFonts w:ascii="Courier New" w:hAnsi="Courier New" w:cs="Courier New"/>
                <w:sz w:val="20"/>
                <w:szCs w:val="20"/>
              </w:rPr>
              <w:t xml:space="preserve"> &gt; network </w:t>
            </w:r>
          </w:p>
        </w:tc>
      </w:tr>
    </w:tbl>
    <w:p w14:paraId="0B9805A3" w14:textId="79D9A2E3" w:rsidR="006C49C5" w:rsidRDefault="006C49C5">
      <w:pPr>
        <w:ind w:left="0"/>
      </w:pPr>
      <w:r>
        <w:br w:type="page"/>
      </w:r>
    </w:p>
    <w:p w14:paraId="4CDCE535" w14:textId="2DF96486" w:rsidR="004E6977" w:rsidRDefault="004E6977" w:rsidP="001F23BE">
      <w:pPr>
        <w:pStyle w:val="Text2"/>
      </w:pPr>
      <w:r w:rsidRPr="001F23BE">
        <w:rPr>
          <w:b/>
          <w:bCs/>
        </w:rPr>
        <w:lastRenderedPageBreak/>
        <w:t>Output console</w:t>
      </w:r>
      <w:r w:rsidR="00CB5664" w:rsidRPr="00C7148C">
        <w:t>:</w:t>
      </w:r>
    </w:p>
    <w:p w14:paraId="3E6F5CB4" w14:textId="77777777" w:rsidR="006C49C5" w:rsidRDefault="009D34A8" w:rsidP="006C49C5">
      <w:pPr>
        <w:pStyle w:val="Text2"/>
        <w:keepNext/>
        <w:jc w:val="center"/>
      </w:pPr>
      <w:r w:rsidRPr="009D34A8">
        <w:rPr>
          <w:noProof/>
        </w:rPr>
        <w:drawing>
          <wp:inline distT="0" distB="0" distL="0" distR="0" wp14:anchorId="5AE01B55" wp14:editId="7CC7824F">
            <wp:extent cx="6120000" cy="4979628"/>
            <wp:effectExtent l="19050" t="19050" r="146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79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E3E84" w14:textId="61DD8AAE" w:rsidR="001F23BE" w:rsidRDefault="006C49C5" w:rsidP="006C49C5">
      <w:pPr>
        <w:pStyle w:val="Caption"/>
        <w:jc w:val="center"/>
      </w:pPr>
      <w:bookmarkStart w:id="17" w:name="_Toc108505805"/>
      <w:r>
        <w:t xml:space="preserve">Figure </w:t>
      </w:r>
      <w:fldSimple w:instr=" SEQ Figure \* ARABIC ">
        <w:r w:rsidR="000F28BA">
          <w:rPr>
            <w:noProof/>
          </w:rPr>
          <w:t>1</w:t>
        </w:r>
      </w:fldSimple>
      <w:r>
        <w:t xml:space="preserve">: </w:t>
      </w:r>
      <w:r w:rsidRPr="00015880">
        <w:t>Console output</w:t>
      </w:r>
      <w:bookmarkEnd w:id="17"/>
    </w:p>
    <w:p w14:paraId="025E83A1" w14:textId="0E4C8B10" w:rsidR="00D46B5B" w:rsidRDefault="00D46B5B" w:rsidP="00E72AAC">
      <w:pPr>
        <w:ind w:left="0"/>
      </w:pPr>
    </w:p>
    <w:sectPr w:rsidR="00D46B5B">
      <w:footerReference w:type="default" r:id="rId9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5342" w14:textId="77777777" w:rsidR="00555B88" w:rsidRDefault="00555B88">
      <w:pPr>
        <w:spacing w:after="0" w:line="240" w:lineRule="auto"/>
      </w:pPr>
      <w:r>
        <w:separator/>
      </w:r>
    </w:p>
  </w:endnote>
  <w:endnote w:type="continuationSeparator" w:id="0">
    <w:p w14:paraId="54BF053C" w14:textId="77777777" w:rsidR="00555B88" w:rsidRDefault="0055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E480" w14:textId="7CE8CE5C" w:rsidR="00D46B5B" w:rsidRDefault="00D46B5B" w:rsidP="00C72457">
    <w:pPr>
      <w:pStyle w:val="Footer"/>
      <w:tabs>
        <w:tab w:val="clear" w:pos="4680"/>
        <w:tab w:val="clear" w:pos="9360"/>
        <w:tab w:val="center" w:pos="4962"/>
        <w:tab w:val="right" w:pos="100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B583" w14:textId="77777777" w:rsidR="00555B88" w:rsidRDefault="00555B88">
      <w:pPr>
        <w:spacing w:after="0" w:line="240" w:lineRule="auto"/>
      </w:pPr>
      <w:r>
        <w:separator/>
      </w:r>
    </w:p>
  </w:footnote>
  <w:footnote w:type="continuationSeparator" w:id="0">
    <w:p w14:paraId="6AF2C6A3" w14:textId="77777777" w:rsidR="00555B88" w:rsidRDefault="00555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794"/>
    <w:multiLevelType w:val="hybridMultilevel"/>
    <w:tmpl w:val="5C9AE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412AD"/>
    <w:multiLevelType w:val="multilevel"/>
    <w:tmpl w:val="7772F2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7C011FB"/>
    <w:multiLevelType w:val="hybridMultilevel"/>
    <w:tmpl w:val="E25442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362B5"/>
    <w:multiLevelType w:val="hybridMultilevel"/>
    <w:tmpl w:val="058E9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6000C"/>
    <w:multiLevelType w:val="multilevel"/>
    <w:tmpl w:val="F83A6C1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1F332028"/>
    <w:multiLevelType w:val="hybridMultilevel"/>
    <w:tmpl w:val="B2420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73DAC"/>
    <w:multiLevelType w:val="hybridMultilevel"/>
    <w:tmpl w:val="86CEEBC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0C3CA42A">
      <w:start w:val="1"/>
      <w:numFmt w:val="lowerLetter"/>
      <w:lvlText w:val="%2)"/>
      <w:lvlJc w:val="left"/>
      <w:pPr>
        <w:ind w:left="3240" w:hanging="90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32257BAD"/>
    <w:multiLevelType w:val="hybridMultilevel"/>
    <w:tmpl w:val="C3BA46E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389D2DBF"/>
    <w:multiLevelType w:val="multilevel"/>
    <w:tmpl w:val="5522620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" w15:restartNumberingAfterBreak="0">
    <w:nsid w:val="46253981"/>
    <w:multiLevelType w:val="multilevel"/>
    <w:tmpl w:val="79EE338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55F02BD5"/>
    <w:multiLevelType w:val="multilevel"/>
    <w:tmpl w:val="B17A1502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1" w15:restartNumberingAfterBreak="0">
    <w:nsid w:val="5C3C3E14"/>
    <w:multiLevelType w:val="multilevel"/>
    <w:tmpl w:val="B17A1502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2" w15:restartNumberingAfterBreak="0">
    <w:nsid w:val="5C8222AD"/>
    <w:multiLevelType w:val="hybridMultilevel"/>
    <w:tmpl w:val="9726FBF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EA34A6"/>
    <w:multiLevelType w:val="hybridMultilevel"/>
    <w:tmpl w:val="9EA498B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CF5979"/>
    <w:multiLevelType w:val="hybridMultilevel"/>
    <w:tmpl w:val="A164FC4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63643412"/>
    <w:multiLevelType w:val="hybridMultilevel"/>
    <w:tmpl w:val="DCA8B3FE"/>
    <w:lvl w:ilvl="0" w:tplc="CADCEB5E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A005526"/>
    <w:multiLevelType w:val="hybridMultilevel"/>
    <w:tmpl w:val="C882B14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6EE81012"/>
    <w:multiLevelType w:val="hybridMultilevel"/>
    <w:tmpl w:val="AF109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B26E63"/>
    <w:multiLevelType w:val="multilevel"/>
    <w:tmpl w:val="4626758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7DEB7B17"/>
    <w:multiLevelType w:val="hybridMultilevel"/>
    <w:tmpl w:val="6700030E"/>
    <w:lvl w:ilvl="0" w:tplc="ACB414C4">
      <w:start w:val="1"/>
      <w:numFmt w:val="decimal"/>
      <w:lvlText w:val="%1."/>
      <w:lvlJc w:val="left"/>
      <w:pPr>
        <w:ind w:left="19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602372871">
    <w:abstractNumId w:val="1"/>
  </w:num>
  <w:num w:numId="2" w16cid:durableId="59328431">
    <w:abstractNumId w:val="9"/>
  </w:num>
  <w:num w:numId="3" w16cid:durableId="1523206842">
    <w:abstractNumId w:val="18"/>
  </w:num>
  <w:num w:numId="4" w16cid:durableId="1549419803">
    <w:abstractNumId w:val="4"/>
  </w:num>
  <w:num w:numId="5" w16cid:durableId="145055127">
    <w:abstractNumId w:val="10"/>
  </w:num>
  <w:num w:numId="6" w16cid:durableId="1925605448">
    <w:abstractNumId w:val="8"/>
  </w:num>
  <w:num w:numId="7" w16cid:durableId="2011982928">
    <w:abstractNumId w:val="14"/>
  </w:num>
  <w:num w:numId="8" w16cid:durableId="702750316">
    <w:abstractNumId w:val="15"/>
  </w:num>
  <w:num w:numId="9" w16cid:durableId="1582252209">
    <w:abstractNumId w:val="11"/>
  </w:num>
  <w:num w:numId="10" w16cid:durableId="61299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7822359">
    <w:abstractNumId w:val="2"/>
  </w:num>
  <w:num w:numId="12" w16cid:durableId="668601543">
    <w:abstractNumId w:val="7"/>
  </w:num>
  <w:num w:numId="13" w16cid:durableId="414130121">
    <w:abstractNumId w:val="3"/>
  </w:num>
  <w:num w:numId="14" w16cid:durableId="1138690934">
    <w:abstractNumId w:val="17"/>
  </w:num>
  <w:num w:numId="15" w16cid:durableId="441337683">
    <w:abstractNumId w:val="0"/>
  </w:num>
  <w:num w:numId="16" w16cid:durableId="2066905811">
    <w:abstractNumId w:val="12"/>
  </w:num>
  <w:num w:numId="17" w16cid:durableId="1977753382">
    <w:abstractNumId w:val="5"/>
  </w:num>
  <w:num w:numId="18" w16cid:durableId="1916864710">
    <w:abstractNumId w:val="13"/>
  </w:num>
  <w:num w:numId="19" w16cid:durableId="1038898906">
    <w:abstractNumId w:val="6"/>
  </w:num>
  <w:num w:numId="20" w16cid:durableId="212038432">
    <w:abstractNumId w:val="16"/>
  </w:num>
  <w:num w:numId="21" w16cid:durableId="12971837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5B"/>
    <w:rsid w:val="00003DD6"/>
    <w:rsid w:val="000118AD"/>
    <w:rsid w:val="0002717B"/>
    <w:rsid w:val="00055BA5"/>
    <w:rsid w:val="00070D12"/>
    <w:rsid w:val="00092E59"/>
    <w:rsid w:val="000B6E4A"/>
    <w:rsid w:val="000C25C3"/>
    <w:rsid w:val="000E73EC"/>
    <w:rsid w:val="000F28BA"/>
    <w:rsid w:val="001433AB"/>
    <w:rsid w:val="00171EBC"/>
    <w:rsid w:val="00193ECD"/>
    <w:rsid w:val="001C64C4"/>
    <w:rsid w:val="001F23BE"/>
    <w:rsid w:val="001F3D71"/>
    <w:rsid w:val="001F4F65"/>
    <w:rsid w:val="001F7E41"/>
    <w:rsid w:val="00256E71"/>
    <w:rsid w:val="002822CE"/>
    <w:rsid w:val="00293D0F"/>
    <w:rsid w:val="002C65FD"/>
    <w:rsid w:val="002C74FB"/>
    <w:rsid w:val="002D3A79"/>
    <w:rsid w:val="002E3020"/>
    <w:rsid w:val="002E64FF"/>
    <w:rsid w:val="00301C81"/>
    <w:rsid w:val="00303046"/>
    <w:rsid w:val="003063B3"/>
    <w:rsid w:val="00337152"/>
    <w:rsid w:val="003448D2"/>
    <w:rsid w:val="0036163F"/>
    <w:rsid w:val="003622C4"/>
    <w:rsid w:val="00377A52"/>
    <w:rsid w:val="003861B4"/>
    <w:rsid w:val="003C0183"/>
    <w:rsid w:val="003E2279"/>
    <w:rsid w:val="003E668F"/>
    <w:rsid w:val="003F0D53"/>
    <w:rsid w:val="00403DE9"/>
    <w:rsid w:val="00413043"/>
    <w:rsid w:val="0044056D"/>
    <w:rsid w:val="004451EF"/>
    <w:rsid w:val="00453612"/>
    <w:rsid w:val="00467F16"/>
    <w:rsid w:val="004A2DBF"/>
    <w:rsid w:val="004B0152"/>
    <w:rsid w:val="004D7845"/>
    <w:rsid w:val="004E6977"/>
    <w:rsid w:val="005108EA"/>
    <w:rsid w:val="005157B5"/>
    <w:rsid w:val="00516F8A"/>
    <w:rsid w:val="00532BA4"/>
    <w:rsid w:val="00537175"/>
    <w:rsid w:val="00546626"/>
    <w:rsid w:val="00555B88"/>
    <w:rsid w:val="00563D78"/>
    <w:rsid w:val="005930F1"/>
    <w:rsid w:val="005A23B8"/>
    <w:rsid w:val="005A5CAE"/>
    <w:rsid w:val="005D00EB"/>
    <w:rsid w:val="005F3673"/>
    <w:rsid w:val="0062241F"/>
    <w:rsid w:val="00633CDA"/>
    <w:rsid w:val="00634A29"/>
    <w:rsid w:val="0065647E"/>
    <w:rsid w:val="00694EDD"/>
    <w:rsid w:val="0069541E"/>
    <w:rsid w:val="006C0DE4"/>
    <w:rsid w:val="006C43B5"/>
    <w:rsid w:val="006C49C5"/>
    <w:rsid w:val="00700EB1"/>
    <w:rsid w:val="00704271"/>
    <w:rsid w:val="007235B3"/>
    <w:rsid w:val="007257A4"/>
    <w:rsid w:val="00747FC7"/>
    <w:rsid w:val="00757FEB"/>
    <w:rsid w:val="00763AE2"/>
    <w:rsid w:val="00781A20"/>
    <w:rsid w:val="00796DC1"/>
    <w:rsid w:val="007B5400"/>
    <w:rsid w:val="007E075D"/>
    <w:rsid w:val="00820424"/>
    <w:rsid w:val="00870F68"/>
    <w:rsid w:val="008A5880"/>
    <w:rsid w:val="008F51FF"/>
    <w:rsid w:val="009314F9"/>
    <w:rsid w:val="00942548"/>
    <w:rsid w:val="00942A77"/>
    <w:rsid w:val="00944B85"/>
    <w:rsid w:val="0095308A"/>
    <w:rsid w:val="009541AE"/>
    <w:rsid w:val="009A3A85"/>
    <w:rsid w:val="009B5351"/>
    <w:rsid w:val="009C0332"/>
    <w:rsid w:val="009D34A8"/>
    <w:rsid w:val="009F2BC4"/>
    <w:rsid w:val="009F62A9"/>
    <w:rsid w:val="009F6C8D"/>
    <w:rsid w:val="009F73F2"/>
    <w:rsid w:val="00A0269B"/>
    <w:rsid w:val="00A20A65"/>
    <w:rsid w:val="00A349E9"/>
    <w:rsid w:val="00A36E5B"/>
    <w:rsid w:val="00A734E4"/>
    <w:rsid w:val="00AA4D6C"/>
    <w:rsid w:val="00AA70E4"/>
    <w:rsid w:val="00B23FDF"/>
    <w:rsid w:val="00B51B6F"/>
    <w:rsid w:val="00B536BE"/>
    <w:rsid w:val="00B57474"/>
    <w:rsid w:val="00BA3C33"/>
    <w:rsid w:val="00BC323E"/>
    <w:rsid w:val="00BE43D7"/>
    <w:rsid w:val="00BE6A37"/>
    <w:rsid w:val="00BF5603"/>
    <w:rsid w:val="00C22AFE"/>
    <w:rsid w:val="00C43890"/>
    <w:rsid w:val="00C6610E"/>
    <w:rsid w:val="00C66802"/>
    <w:rsid w:val="00C7148C"/>
    <w:rsid w:val="00C72457"/>
    <w:rsid w:val="00C85FC7"/>
    <w:rsid w:val="00C91221"/>
    <w:rsid w:val="00CB5664"/>
    <w:rsid w:val="00CB772B"/>
    <w:rsid w:val="00CC7AC0"/>
    <w:rsid w:val="00CD713B"/>
    <w:rsid w:val="00CE0D74"/>
    <w:rsid w:val="00D12F62"/>
    <w:rsid w:val="00D23F17"/>
    <w:rsid w:val="00D46B5B"/>
    <w:rsid w:val="00D600D2"/>
    <w:rsid w:val="00DA147E"/>
    <w:rsid w:val="00DA4FB1"/>
    <w:rsid w:val="00DB7CE6"/>
    <w:rsid w:val="00E06478"/>
    <w:rsid w:val="00E25A70"/>
    <w:rsid w:val="00E33862"/>
    <w:rsid w:val="00E431CB"/>
    <w:rsid w:val="00E5051E"/>
    <w:rsid w:val="00E519AE"/>
    <w:rsid w:val="00E551E7"/>
    <w:rsid w:val="00E72AAC"/>
    <w:rsid w:val="00E8657E"/>
    <w:rsid w:val="00E947B1"/>
    <w:rsid w:val="00EC0E77"/>
    <w:rsid w:val="00EC2F40"/>
    <w:rsid w:val="00ED12C2"/>
    <w:rsid w:val="00EE5A6F"/>
    <w:rsid w:val="00EF2E52"/>
    <w:rsid w:val="00EF3A97"/>
    <w:rsid w:val="00EF6554"/>
    <w:rsid w:val="00F0103C"/>
    <w:rsid w:val="00F02616"/>
    <w:rsid w:val="00F05565"/>
    <w:rsid w:val="00F207E4"/>
    <w:rsid w:val="00F349EC"/>
    <w:rsid w:val="00F8563B"/>
    <w:rsid w:val="00FA4381"/>
    <w:rsid w:val="00FC4971"/>
    <w:rsid w:val="00FE3758"/>
    <w:rsid w:val="00FE4D82"/>
    <w:rsid w:val="00FF1D7A"/>
    <w:rsid w:val="00F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2C690"/>
  <w15:docId w15:val="{7F9A4148-5337-4C1C-B59D-975309C2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8F79E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01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0219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02195"/>
    <w:rPr>
      <w:sz w:val="20"/>
      <w:szCs w:val="20"/>
      <w:lang w:val="en-I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342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894"/>
    <w:pPr>
      <w:contextualSpacing/>
    </w:pPr>
  </w:style>
  <w:style w:type="paragraph" w:customStyle="1" w:styleId="Default">
    <w:name w:val="Default"/>
    <w:basedOn w:val="Normal"/>
    <w:qFormat/>
    <w:rsid w:val="00307894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342C1"/>
    <w:pPr>
      <w:spacing w:after="0"/>
      <w:ind w:left="0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602195"/>
    <w:pPr>
      <w:spacing w:line="240" w:lineRule="auto"/>
      <w:ind w:left="0"/>
    </w:pPr>
    <w:rPr>
      <w:sz w:val="20"/>
      <w:szCs w:val="20"/>
      <w:lang w:val="en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F68"/>
    <w:pPr>
      <w:ind w:left="72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F68"/>
    <w:rPr>
      <w:b/>
      <w:bCs/>
      <w:sz w:val="20"/>
      <w:szCs w:val="20"/>
      <w:lang w:val="en-IN"/>
    </w:rPr>
  </w:style>
  <w:style w:type="paragraph" w:styleId="Revision">
    <w:name w:val="Revision"/>
    <w:hidden/>
    <w:uiPriority w:val="99"/>
    <w:semiHidden/>
    <w:rsid w:val="008F51FF"/>
    <w:pPr>
      <w:suppressAutoHyphens w:val="0"/>
    </w:pPr>
    <w:rPr>
      <w:sz w:val="24"/>
      <w:szCs w:val="24"/>
    </w:rPr>
  </w:style>
  <w:style w:type="paragraph" w:customStyle="1" w:styleId="Body">
    <w:name w:val="Body"/>
    <w:qFormat/>
    <w:rsid w:val="00256E71"/>
    <w:pPr>
      <w:spacing w:after="160" w:line="300" w:lineRule="exact"/>
    </w:pPr>
    <w:rPr>
      <w:rFonts w:ascii="Roboto Light" w:eastAsia="Arial Unicode MS" w:hAnsi="Roboto Light" w:cs="Arial Unicode MS"/>
      <w:color w:val="3A3A3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2023-03-13T14:23:00Z</cp:lastPrinted>
  <dcterms:created xsi:type="dcterms:W3CDTF">2023-10-10T15:29:00Z</dcterms:created>
  <dcterms:modified xsi:type="dcterms:W3CDTF">2023-10-10T15:29:00Z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