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B30" w14:textId="77777777" w:rsidR="00584258" w:rsidRDefault="00584258" w:rsidP="00584258">
      <w:pPr>
        <w:pStyle w:val="Heading1"/>
      </w:pPr>
      <w:bookmarkStart w:id="0" w:name="_Toc116902113"/>
      <w:bookmarkStart w:id="1" w:name="_Toc142581357"/>
      <w:bookmarkStart w:id="2" w:name="_Toc147501142"/>
      <w:r>
        <w:t>Download Tool GUI Overview</w:t>
      </w:r>
      <w:bookmarkEnd w:id="0"/>
      <w:bookmarkEnd w:id="1"/>
      <w:bookmarkEnd w:id="2"/>
    </w:p>
    <w:p w14:paraId="7AA1E961" w14:textId="77777777" w:rsidR="00584258" w:rsidRDefault="00584258" w:rsidP="00584258">
      <w:pPr>
        <w:jc w:val="both"/>
      </w:pPr>
      <w:r>
        <w:t>Download Tool supports two types of programming:</w:t>
      </w:r>
    </w:p>
    <w:p w14:paraId="3083303D" w14:textId="77777777" w:rsidR="00584258" w:rsidRDefault="00584258" w:rsidP="00584258">
      <w:pPr>
        <w:pStyle w:val="ListParagraph"/>
        <w:numPr>
          <w:ilvl w:val="0"/>
          <w:numId w:val="3"/>
        </w:numPr>
        <w:jc w:val="both"/>
      </w:pPr>
      <w:r>
        <w:t>Standard</w:t>
      </w:r>
    </w:p>
    <w:p w14:paraId="33DE73B2" w14:textId="77777777" w:rsidR="00584258" w:rsidRDefault="00584258" w:rsidP="00584258">
      <w:pPr>
        <w:pStyle w:val="ListParagraph"/>
        <w:numPr>
          <w:ilvl w:val="0"/>
          <w:numId w:val="3"/>
        </w:numPr>
        <w:jc w:val="both"/>
      </w:pPr>
      <w:r>
        <w:t>SSBL</w:t>
      </w:r>
    </w:p>
    <w:p w14:paraId="78093DD7" w14:textId="77777777" w:rsidR="00584258" w:rsidRDefault="00584258" w:rsidP="00584258">
      <w:pPr>
        <w:jc w:val="both"/>
      </w:pPr>
      <w:r>
        <w:t>On launching the Download Tool application, the following come into view:</w:t>
      </w:r>
    </w:p>
    <w:p w14:paraId="15965A91" w14:textId="626363A9" w:rsidR="00584258" w:rsidRDefault="00584258" w:rsidP="00584258">
      <w:pPr>
        <w:pStyle w:val="ListParagraph"/>
        <w:numPr>
          <w:ilvl w:val="0"/>
          <w:numId w:val="4"/>
        </w:numPr>
        <w:jc w:val="both"/>
      </w:pPr>
      <w:r>
        <w:t xml:space="preserve">GUI window on top for Standard (default) and SSBL programming, represented by two different </w:t>
      </w:r>
      <w:proofErr w:type="gramStart"/>
      <w:r>
        <w:t>tabs</w:t>
      </w:r>
      <w:proofErr w:type="gramEnd"/>
    </w:p>
    <w:p w14:paraId="2EF0EC9D" w14:textId="357F8F28" w:rsidR="00584258" w:rsidRDefault="00584258" w:rsidP="00584258">
      <w:pPr>
        <w:pStyle w:val="ListParagraph"/>
        <w:numPr>
          <w:ilvl w:val="0"/>
          <w:numId w:val="4"/>
        </w:numPr>
        <w:jc w:val="both"/>
      </w:pPr>
      <w:r>
        <w:t xml:space="preserve">Console window at the bottom </w:t>
      </w:r>
      <w:r w:rsidRPr="004A6D5D">
        <w:t xml:space="preserve">for monitoring Talaria TWO module console output </w:t>
      </w:r>
      <w:r w:rsidRPr="00584258">
        <w:rPr>
          <w:b/>
          <w:bCs/>
        </w:rPr>
        <w:t>Note</w:t>
      </w:r>
      <w:r>
        <w:t xml:space="preserve">: In case of Windows display setting, if the </w:t>
      </w:r>
      <w:r w:rsidRPr="00584258">
        <w:rPr>
          <w:rFonts w:ascii="Courier New" w:hAnsi="Courier New" w:cs="Courier New"/>
        </w:rPr>
        <w:t>Scale and Layout</w:t>
      </w:r>
      <w:r>
        <w:t xml:space="preserve"> is more than 125%, GUI window might go out of screen. </w:t>
      </w:r>
    </w:p>
    <w:p w14:paraId="6BB211C8" w14:textId="61186F1C" w:rsidR="00584258" w:rsidRDefault="00584258" w:rsidP="00584258">
      <w:pPr>
        <w:keepNext/>
        <w:tabs>
          <w:tab w:val="left" w:pos="7371"/>
        </w:tabs>
        <w:jc w:val="center"/>
      </w:pPr>
      <w:r w:rsidRPr="00C53B92">
        <w:rPr>
          <w:noProof/>
        </w:rPr>
        <w:t xml:space="preserve"> </w:t>
      </w:r>
      <w:r w:rsidRPr="00A25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FD5B9" wp14:editId="4C1F1FEC">
            <wp:extent cx="6839164" cy="3412490"/>
            <wp:effectExtent l="0" t="0" r="0" b="0"/>
            <wp:docPr id="185488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72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0"/>
                    <a:stretch/>
                  </pic:blipFill>
                  <pic:spPr bwMode="auto">
                    <a:xfrm>
                      <a:off x="0" y="0"/>
                      <a:ext cx="6840000" cy="34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2230" w14:textId="77777777" w:rsidR="00584258" w:rsidRDefault="00584258" w:rsidP="00584258">
      <w:pPr>
        <w:pStyle w:val="Caption"/>
        <w:jc w:val="center"/>
      </w:pPr>
      <w:bookmarkStart w:id="3" w:name="_Ref55377005"/>
      <w:bookmarkStart w:id="4" w:name="_Toc116902044"/>
      <w:bookmarkStart w:id="5" w:name="_Toc1475010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3"/>
      <w:r>
        <w:t xml:space="preserve">: </w:t>
      </w:r>
      <w:r w:rsidRPr="006534AD">
        <w:t>Download Tool GUI</w:t>
      </w:r>
      <w:bookmarkEnd w:id="4"/>
      <w:r>
        <w:t xml:space="preserve"> – Standard Programming</w:t>
      </w:r>
      <w:bookmarkEnd w:id="5"/>
      <w:r>
        <w:br w:type="page"/>
      </w:r>
    </w:p>
    <w:p w14:paraId="0E696115" w14:textId="016B5EDD" w:rsidR="00584258" w:rsidRDefault="00584258" w:rsidP="005842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5BF31D" wp14:editId="2C60D9C2">
            <wp:extent cx="6839127" cy="3411855"/>
            <wp:effectExtent l="0" t="0" r="0" b="0"/>
            <wp:docPr id="983520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204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6"/>
                    <a:stretch/>
                  </pic:blipFill>
                  <pic:spPr bwMode="auto">
                    <a:xfrm>
                      <a:off x="0" y="0"/>
                      <a:ext cx="6840000" cy="34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E2DB4" w14:textId="77777777" w:rsidR="00584258" w:rsidRDefault="00584258" w:rsidP="00584258">
      <w:pPr>
        <w:pStyle w:val="Caption"/>
        <w:jc w:val="center"/>
      </w:pPr>
      <w:bookmarkStart w:id="6" w:name="_Ref137116994"/>
      <w:bookmarkStart w:id="7" w:name="_Toc1475010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6"/>
      <w:r>
        <w:t xml:space="preserve">: </w:t>
      </w:r>
      <w:r w:rsidRPr="00555C4A">
        <w:t>Download Tool GUI – S</w:t>
      </w:r>
      <w:r>
        <w:t>SBL</w:t>
      </w:r>
      <w:r w:rsidRPr="00555C4A">
        <w:t xml:space="preserve"> Programming</w:t>
      </w:r>
      <w:bookmarkEnd w:id="7"/>
    </w:p>
    <w:p w14:paraId="49EC52BE" w14:textId="77777777" w:rsidR="00584258" w:rsidRDefault="00584258" w:rsidP="00584258">
      <w:pPr>
        <w:keepNext/>
        <w:jc w:val="center"/>
      </w:pPr>
      <w:r>
        <w:rPr>
          <w:noProof/>
        </w:rPr>
        <w:drawing>
          <wp:inline distT="0" distB="0" distL="0" distR="0" wp14:anchorId="2153530C" wp14:editId="14A5B23A">
            <wp:extent cx="6840000" cy="2155876"/>
            <wp:effectExtent l="0" t="0" r="0" b="0"/>
            <wp:docPr id="5561537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37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15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F22B6" w14:textId="77777777" w:rsidR="00584258" w:rsidRDefault="00584258" w:rsidP="00584258">
      <w:pPr>
        <w:pStyle w:val="Caption"/>
        <w:jc w:val="center"/>
      </w:pPr>
      <w:bookmarkStart w:id="8" w:name="_Ref55377013"/>
      <w:bookmarkStart w:id="9" w:name="_Toc116902045"/>
      <w:bookmarkStart w:id="10" w:name="_Toc147501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8"/>
      <w:r>
        <w:t xml:space="preserve">: </w:t>
      </w:r>
      <w:r w:rsidRPr="00FD5AF3">
        <w:t>Download Tool Console</w:t>
      </w:r>
      <w:bookmarkEnd w:id="9"/>
      <w:bookmarkEnd w:id="10"/>
    </w:p>
    <w:p w14:paraId="4D5351DE" w14:textId="77777777" w:rsidR="00584258" w:rsidRDefault="00584258" w:rsidP="00584258">
      <w:r>
        <w:t xml:space="preserve">The console window has the following icons (with Hover Text):  </w:t>
      </w:r>
    </w:p>
    <w:p w14:paraId="1078A2DE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</w:pPr>
      <w:r w:rsidRPr="006C14F7">
        <w:rPr>
          <w:rFonts w:ascii="Courier New" w:hAnsi="Courier New" w:cs="Courier New"/>
          <w:b/>
          <w:bCs/>
        </w:rPr>
        <w:t>Auto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33B31DC2" wp14:editId="79896846">
            <wp:extent cx="205740" cy="224155"/>
            <wp:effectExtent l="0" t="0" r="3810" b="4445"/>
            <wp:docPr id="2044283173" name="Picture 2044283173" descr="A black and white sign with a dow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2373" name="Picture 2" descr="A black and white sign with a down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bookmarkStart w:id="11" w:name="_Hlk143224946"/>
      <w:r>
        <w:t xml:space="preserve">Enables scrolling of console content till the end (default mode). </w:t>
      </w:r>
    </w:p>
    <w:bookmarkEnd w:id="11"/>
    <w:p w14:paraId="7F0CE3BB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Pause Scroll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27724C9A" wp14:editId="66F17D7E">
            <wp:extent cx="198120" cy="212090"/>
            <wp:effectExtent l="0" t="0" r="0" b="0"/>
            <wp:docPr id="1699196420" name="Picture 1699196420" descr="A grey squar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6420" name="Picture 1699196420" descr="A grey square with a black arr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Turns OFF </w:t>
      </w:r>
      <w:r w:rsidRPr="00ED5DB1">
        <w:rPr>
          <w:rFonts w:ascii="Courier New" w:hAnsi="Courier New" w:cs="Courier New"/>
        </w:rPr>
        <w:t>Auto Scroll</w:t>
      </w:r>
      <w:r>
        <w:t xml:space="preserve"> mode.</w:t>
      </w:r>
    </w:p>
    <w:p w14:paraId="2C8968E8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Clear Conso</w:t>
      </w:r>
      <w:r>
        <w:rPr>
          <w:rFonts w:ascii="Courier New" w:hAnsi="Courier New" w:cs="Courier New"/>
          <w:b/>
          <w:bCs/>
        </w:rPr>
        <w:t xml:space="preserve">le </w:t>
      </w:r>
      <w:r>
        <w:rPr>
          <w:noProof/>
        </w:rPr>
        <w:drawing>
          <wp:inline distT="0" distB="0" distL="0" distR="0" wp14:anchorId="59684AE6" wp14:editId="110E4AA0">
            <wp:extent cx="189865" cy="198120"/>
            <wp:effectExtent l="0" t="0" r="635" b="0"/>
            <wp:docPr id="1811658733" name="Picture 181165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05775" name="Picture 12496057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Clears console window content.</w:t>
      </w:r>
    </w:p>
    <w:p w14:paraId="2E8A5C62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 w:rsidRPr="00DC4968">
        <w:rPr>
          <w:rFonts w:ascii="Courier New" w:hAnsi="Courier New" w:cs="Courier New"/>
          <w:b/>
          <w:bCs/>
        </w:rPr>
        <w:t>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6C519345" wp14:editId="108BB249">
            <wp:extent cx="190500" cy="196215"/>
            <wp:effectExtent l="0" t="0" r="0" b="0"/>
            <wp:docPr id="1916882645" name="Picture 191688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2159" name="Picture 16055821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B8">
        <w:t>:</w:t>
      </w:r>
      <w:r>
        <w:t xml:space="preserve"> Opens a file dialog with </w:t>
      </w:r>
      <w:r w:rsidRPr="00ED5DB1">
        <w:rPr>
          <w:rFonts w:ascii="Courier New" w:hAnsi="Courier New" w:cs="Courier New"/>
        </w:rPr>
        <w:t>Console_Output.log</w:t>
      </w:r>
      <w:r>
        <w:t xml:space="preserve"> as the default file name to save the logs. </w:t>
      </w:r>
    </w:p>
    <w:p w14:paraId="0D06D5C0" w14:textId="77777777" w:rsidR="00584258" w:rsidRDefault="00584258" w:rsidP="00584258">
      <w:pPr>
        <w:pStyle w:val="ListParagraph"/>
        <w:spacing w:line="360" w:lineRule="auto"/>
        <w:jc w:val="both"/>
      </w:pPr>
      <w:r>
        <w:t xml:space="preserve">Note: Only upcoming data after starting the </w:t>
      </w:r>
      <w:r w:rsidRPr="00ED5DB1">
        <w:rPr>
          <w:rFonts w:ascii="Courier New" w:hAnsi="Courier New" w:cs="Courier New"/>
        </w:rPr>
        <w:t>Save Logs</w:t>
      </w:r>
      <w:r>
        <w:t xml:space="preserve"> is saved in the file.</w:t>
      </w:r>
    </w:p>
    <w:p w14:paraId="5A42D86D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 w:rsidRPr="00EA31B9">
        <w:rPr>
          <w:rFonts w:ascii="Courier New" w:hAnsi="Courier New" w:cs="Courier New"/>
          <w:b/>
          <w:bCs/>
        </w:rPr>
        <w:t>Stop Save Logs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noProof/>
        </w:rPr>
        <w:drawing>
          <wp:inline distT="0" distB="0" distL="0" distR="0" wp14:anchorId="5A434381" wp14:editId="6181936A">
            <wp:extent cx="200025" cy="205740"/>
            <wp:effectExtent l="0" t="0" r="9525" b="3810"/>
            <wp:docPr id="1699390837" name="Picture 169939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948" name="Picture 14046839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Stops saving console logs to the file. This icon appears after </w:t>
      </w:r>
      <w:r w:rsidRPr="00ED5DB1">
        <w:rPr>
          <w:rFonts w:ascii="Courier New" w:hAnsi="Courier New" w:cs="Courier New"/>
        </w:rPr>
        <w:t>Save Logs</w:t>
      </w:r>
      <w:r>
        <w:t xml:space="preserve"> is started successfully.</w:t>
      </w:r>
    </w:p>
    <w:p w14:paraId="5175B7D8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lastRenderedPageBreak/>
        <w:t xml:space="preserve">Pop Out </w:t>
      </w:r>
      <w:r>
        <w:rPr>
          <w:noProof/>
        </w:rPr>
        <w:drawing>
          <wp:inline distT="0" distB="0" distL="0" distR="0" wp14:anchorId="43012465" wp14:editId="1DDE1D32">
            <wp:extent cx="190500" cy="190500"/>
            <wp:effectExtent l="0" t="0" r="0" b="0"/>
            <wp:docPr id="1633853634" name="Picture 163385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5917" name="Picture 15020859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Pops out the console window separate from the GUI window. </w:t>
      </w:r>
    </w:p>
    <w:p w14:paraId="2C1AC90A" w14:textId="77777777" w:rsidR="00584258" w:rsidRDefault="00584258" w:rsidP="0058425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Courier New" w:hAnsi="Courier New" w:cs="Courier New"/>
          <w:b/>
          <w:bCs/>
        </w:rPr>
        <w:t xml:space="preserve">Pop In </w:t>
      </w:r>
      <w:r>
        <w:rPr>
          <w:noProof/>
        </w:rPr>
        <w:drawing>
          <wp:inline distT="0" distB="0" distL="0" distR="0" wp14:anchorId="6D12CD38" wp14:editId="0557D72E">
            <wp:extent cx="205740" cy="205740"/>
            <wp:effectExtent l="0" t="0" r="3810" b="3810"/>
            <wp:docPr id="1296298423" name="Picture 1296298423" descr="A black and white image of a square and a square with an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4668" name="Picture 29" descr="A black and white image of a square and a square with an arrow pointing up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66E">
        <w:t>:</w:t>
      </w:r>
      <w:r>
        <w:t xml:space="preserve">  Embeds the console and GUI window together.</w:t>
      </w:r>
    </w:p>
    <w:p w14:paraId="1A9F49DF" w14:textId="77777777" w:rsidR="00584258" w:rsidRDefault="00584258" w:rsidP="00584258"/>
    <w:p w14:paraId="6BE19D31" w14:textId="77777777" w:rsidR="00584258" w:rsidRDefault="00584258" w:rsidP="00584258">
      <w:pPr>
        <w:jc w:val="both"/>
      </w:pPr>
      <w:bookmarkStart w:id="12" w:name="_Hlk80977960"/>
      <w:r w:rsidRPr="003F6658">
        <w:rPr>
          <w:b/>
          <w:bCs/>
        </w:rPr>
        <w:t>Note</w:t>
      </w:r>
      <w:r>
        <w:t xml:space="preserve">: </w:t>
      </w:r>
    </w:p>
    <w:p w14:paraId="49584EF2" w14:textId="77777777" w:rsidR="00584258" w:rsidRDefault="00584258" w:rsidP="00584258">
      <w:pPr>
        <w:pStyle w:val="ListParagraph"/>
        <w:numPr>
          <w:ilvl w:val="0"/>
          <w:numId w:val="1"/>
        </w:numPr>
        <w:spacing w:before="0" w:after="160"/>
        <w:jc w:val="both"/>
      </w:pPr>
      <w:r>
        <w:t xml:space="preserve">While loading the ELF using this tool, the existing Partition table is validated as mentioned in section: </w:t>
      </w:r>
      <w:hyperlink w:anchor="_Checking_and_Validating" w:history="1">
        <w:r w:rsidRPr="00265F45">
          <w:rPr>
            <w:rStyle w:val="Hyperlink"/>
          </w:rPr>
          <w:t>Checking and Validating the Partition Table</w:t>
        </w:r>
      </w:hyperlink>
      <w:r>
        <w:t>.</w:t>
      </w:r>
      <w:bookmarkEnd w:id="12"/>
    </w:p>
    <w:p w14:paraId="5BD9745A" w14:textId="383C86FF" w:rsidR="00584258" w:rsidRDefault="00584258" w:rsidP="00584258">
      <w:pPr>
        <w:pStyle w:val="ListParagraph"/>
        <w:numPr>
          <w:ilvl w:val="0"/>
          <w:numId w:val="1"/>
        </w:numPr>
        <w:spacing w:before="0" w:after="160"/>
        <w:jc w:val="both"/>
      </w:pPr>
      <w:r w:rsidRPr="00D50E32">
        <w:t xml:space="preserve">Keeping this tool idle for </w:t>
      </w:r>
      <w:r>
        <w:t xml:space="preserve">a while </w:t>
      </w:r>
      <w:r w:rsidRPr="00D50E32">
        <w:t xml:space="preserve">(around 2 to 3 hours), may lead to loss of communication to the EVK device. This </w:t>
      </w:r>
      <w:r>
        <w:t>is indicated</w:t>
      </w:r>
      <w:r w:rsidRPr="00D50E32">
        <w:t xml:space="preserve"> in the console as “</w:t>
      </w:r>
      <w:r w:rsidRPr="00503195">
        <w:rPr>
          <w:rFonts w:ascii="Courier New" w:hAnsi="Courier New" w:cs="Courier New"/>
        </w:rPr>
        <w:t xml:space="preserve">Error communicating with </w:t>
      </w:r>
      <w:r>
        <w:rPr>
          <w:rFonts w:ascii="Courier New" w:hAnsi="Courier New" w:cs="Courier New"/>
        </w:rPr>
        <w:t>FTDI</w:t>
      </w:r>
      <w:r w:rsidRPr="00503195">
        <w:rPr>
          <w:rFonts w:ascii="Courier New" w:hAnsi="Courier New" w:cs="Courier New"/>
        </w:rPr>
        <w:t xml:space="preserve"> device</w:t>
      </w:r>
      <w:r w:rsidRPr="00D50E32">
        <w:t>”</w:t>
      </w:r>
      <w:r>
        <w:t xml:space="preserve">. </w:t>
      </w:r>
      <w:r w:rsidRPr="006C4DB6">
        <w:t xml:space="preserve">Workaround </w:t>
      </w:r>
      <w:r>
        <w:t xml:space="preserve">for this </w:t>
      </w:r>
      <w:r w:rsidRPr="006C4DB6">
        <w:t>is</w:t>
      </w:r>
      <w:r>
        <w:t xml:space="preserve"> as follows:</w:t>
      </w:r>
    </w:p>
    <w:p w14:paraId="405183C0" w14:textId="77777777" w:rsidR="00584258" w:rsidRDefault="00584258" w:rsidP="00584258">
      <w:pPr>
        <w:pStyle w:val="ListParagraph"/>
        <w:numPr>
          <w:ilvl w:val="1"/>
          <w:numId w:val="1"/>
        </w:numPr>
        <w:spacing w:before="0" w:after="160"/>
        <w:jc w:val="both"/>
      </w:pPr>
      <w:r>
        <w:t>C</w:t>
      </w:r>
      <w:r w:rsidRPr="006C4DB6">
        <w:t xml:space="preserve">lose the </w:t>
      </w:r>
      <w:proofErr w:type="gramStart"/>
      <w:r w:rsidRPr="006C4DB6">
        <w:t>tool</w:t>
      </w:r>
      <w:proofErr w:type="gramEnd"/>
    </w:p>
    <w:p w14:paraId="12383B8A" w14:textId="77777777" w:rsidR="00584258" w:rsidRDefault="00584258" w:rsidP="00584258">
      <w:pPr>
        <w:pStyle w:val="ListParagraph"/>
        <w:numPr>
          <w:ilvl w:val="1"/>
          <w:numId w:val="1"/>
        </w:numPr>
        <w:spacing w:before="0" w:after="160"/>
        <w:jc w:val="both"/>
      </w:pPr>
      <w:r>
        <w:t>U</w:t>
      </w:r>
      <w:r w:rsidRPr="006C4DB6">
        <w:t xml:space="preserve">nplug &amp; re-plug the </w:t>
      </w:r>
      <w:proofErr w:type="gramStart"/>
      <w:r w:rsidRPr="006C4DB6">
        <w:t>EVK</w:t>
      </w:r>
      <w:proofErr w:type="gramEnd"/>
    </w:p>
    <w:p w14:paraId="1250C7FF" w14:textId="77777777" w:rsidR="00584258" w:rsidRDefault="00584258" w:rsidP="00584258">
      <w:pPr>
        <w:pStyle w:val="ListParagraph"/>
        <w:numPr>
          <w:ilvl w:val="1"/>
          <w:numId w:val="1"/>
        </w:numPr>
        <w:spacing w:before="0" w:after="160"/>
        <w:jc w:val="both"/>
      </w:pPr>
      <w:r>
        <w:t>Re-</w:t>
      </w:r>
      <w:r w:rsidRPr="006C4DB6">
        <w:t>open the tool again</w:t>
      </w:r>
    </w:p>
    <w:p w14:paraId="40153137" w14:textId="77777777" w:rsidR="00584258" w:rsidRDefault="00584258" w:rsidP="00584258">
      <w:pPr>
        <w:pStyle w:val="ListParagraph"/>
        <w:spacing w:before="0" w:after="160"/>
        <w:ind w:left="1800"/>
        <w:jc w:val="both"/>
      </w:pPr>
    </w:p>
    <w:p w14:paraId="080DF1F0" w14:textId="77777777" w:rsidR="00584258" w:rsidRDefault="00584258" w:rsidP="00584258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15E6C0AD" wp14:editId="507A72D4">
            <wp:extent cx="6120000" cy="1572698"/>
            <wp:effectExtent l="0" t="0" r="0" b="8890"/>
            <wp:docPr id="203672022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0224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7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72755" w14:textId="77777777" w:rsidR="00584258" w:rsidRDefault="00584258" w:rsidP="00584258">
      <w:pPr>
        <w:pStyle w:val="Caption"/>
        <w:jc w:val="center"/>
      </w:pPr>
      <w:bookmarkStart w:id="13" w:name="_Ref147312758"/>
      <w:bookmarkStart w:id="14" w:name="_Toc1475010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13"/>
      <w:r>
        <w:t xml:space="preserve">: </w:t>
      </w:r>
      <w:r w:rsidRPr="00E11991">
        <w:t xml:space="preserve">Error communicating with FTDI </w:t>
      </w:r>
      <w:proofErr w:type="gramStart"/>
      <w:r w:rsidRPr="00E11991">
        <w:t>device</w:t>
      </w:r>
      <w:bookmarkEnd w:id="14"/>
      <w:proofErr w:type="gramEnd"/>
    </w:p>
    <w:p w14:paraId="58E05A9C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220"/>
    <w:multiLevelType w:val="hybridMultilevel"/>
    <w:tmpl w:val="16089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3BB3"/>
    <w:multiLevelType w:val="hybridMultilevel"/>
    <w:tmpl w:val="4EEAC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5DBF"/>
    <w:multiLevelType w:val="hybridMultilevel"/>
    <w:tmpl w:val="DCF2BCCE"/>
    <w:lvl w:ilvl="0" w:tplc="A91879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6279F9"/>
    <w:multiLevelType w:val="hybridMultilevel"/>
    <w:tmpl w:val="4042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1780">
    <w:abstractNumId w:val="2"/>
  </w:num>
  <w:num w:numId="2" w16cid:durableId="886263136">
    <w:abstractNumId w:val="0"/>
  </w:num>
  <w:num w:numId="3" w16cid:durableId="358550785">
    <w:abstractNumId w:val="3"/>
  </w:num>
  <w:num w:numId="4" w16cid:durableId="82663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58"/>
    <w:rsid w:val="002E1B78"/>
    <w:rsid w:val="003E0A9B"/>
    <w:rsid w:val="005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D523"/>
  <w15:chartTrackingRefBased/>
  <w15:docId w15:val="{06707658-46B6-4119-A91F-BCEEDB4C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5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5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5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84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25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2023-10-09T07:33:00Z</dcterms:created>
  <dcterms:modified xsi:type="dcterms:W3CDTF">2023-10-09T07:35:00Z</dcterms:modified>
</cp:coreProperties>
</file>