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3C3F" w14:textId="399058B0" w:rsidR="003E0A9B" w:rsidRDefault="007228EE" w:rsidP="007228EE">
      <w:pPr>
        <w:pStyle w:val="Heading1"/>
        <w:rPr>
          <w:lang w:val="en-US"/>
        </w:rPr>
      </w:pPr>
      <w:r>
        <w:rPr>
          <w:lang w:val="en-US"/>
        </w:rPr>
        <w:t>Production Programming</w:t>
      </w:r>
    </w:p>
    <w:p w14:paraId="37BFDEDC" w14:textId="77777777" w:rsidR="007228EE" w:rsidRDefault="007228EE" w:rsidP="007228EE">
      <w:pPr>
        <w:rPr>
          <w:lang w:val="en-US"/>
        </w:rPr>
      </w:pPr>
    </w:p>
    <w:p w14:paraId="6FBD9E9A" w14:textId="77777777" w:rsidR="007228EE" w:rsidRDefault="007228EE" w:rsidP="007228EE">
      <w:pPr>
        <w:pStyle w:val="Heading2"/>
      </w:pPr>
      <w:bookmarkStart w:id="0" w:name="_Toc146180430"/>
      <w:r>
        <w:t>Host-based Programming</w:t>
      </w:r>
      <w:bookmarkEnd w:id="0"/>
    </w:p>
    <w:p w14:paraId="587A658B" w14:textId="77777777" w:rsidR="007228EE" w:rsidRDefault="007228EE" w:rsidP="007228EE">
      <w:pPr>
        <w:jc w:val="both"/>
      </w:pPr>
      <w:r w:rsidRPr="001152E6">
        <w:t xml:space="preserve">Talaria TWO module when connected to the </w:t>
      </w:r>
      <w:r>
        <w:t>H</w:t>
      </w:r>
      <w:r w:rsidRPr="001152E6">
        <w:t>ost microcontroller/processor can also perform firmware upgrade. Host Interface SPI/UART block diagram is as shown in</w:t>
      </w:r>
      <w:r>
        <w:t xml:space="preserve"> </w:t>
      </w:r>
      <w:r>
        <w:fldChar w:fldCharType="begin"/>
      </w:r>
      <w:r>
        <w:instrText xml:space="preserve"> REF _Ref126105948 \h </w:instrText>
      </w:r>
      <w:r>
        <w:fldChar w:fldCharType="separate"/>
      </w:r>
      <w:r>
        <w:t xml:space="preserve">Figure </w:t>
      </w:r>
      <w:r>
        <w:rPr>
          <w:noProof/>
        </w:rPr>
        <w:t>18</w:t>
      </w:r>
      <w:r>
        <w:fldChar w:fldCharType="end"/>
      </w:r>
      <w:r>
        <w:t>.</w:t>
      </w:r>
    </w:p>
    <w:p w14:paraId="6A96590A" w14:textId="77777777" w:rsidR="007228EE" w:rsidRDefault="007228EE" w:rsidP="007228EE">
      <w:pPr>
        <w:keepNext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C432C5" wp14:editId="03DC90FA">
            <wp:simplePos x="0" y="0"/>
            <wp:positionH relativeFrom="column">
              <wp:posOffset>1520190</wp:posOffset>
            </wp:positionH>
            <wp:positionV relativeFrom="paragraph">
              <wp:posOffset>1901825</wp:posOffset>
            </wp:positionV>
            <wp:extent cx="750276" cy="723900"/>
            <wp:effectExtent l="0" t="0" r="0" b="0"/>
            <wp:wrapNone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0" t="11222" r="10808" b="11770"/>
                    <a:stretch/>
                  </pic:blipFill>
                  <pic:spPr bwMode="auto">
                    <a:xfrm>
                      <a:off x="0" y="0"/>
                      <a:ext cx="750276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463">
        <w:rPr>
          <w:noProof/>
        </w:rPr>
        <w:drawing>
          <wp:inline distT="0" distB="0" distL="0" distR="0" wp14:anchorId="3FB27F64" wp14:editId="3DCDFE7D">
            <wp:extent cx="6840000" cy="4316689"/>
            <wp:effectExtent l="19050" t="19050" r="18415" b="27305"/>
            <wp:docPr id="267" name="Picture 26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431668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2C2C8" w14:textId="77777777" w:rsidR="007228EE" w:rsidRDefault="007228EE" w:rsidP="007228EE">
      <w:pPr>
        <w:pStyle w:val="Caption"/>
        <w:jc w:val="center"/>
      </w:pPr>
      <w:bookmarkStart w:id="1" w:name="_Ref126105948"/>
      <w:bookmarkStart w:id="2" w:name="_Toc1461940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bookmarkEnd w:id="1"/>
      <w:r>
        <w:t xml:space="preserve">: </w:t>
      </w:r>
      <w:r w:rsidRPr="001A7C77">
        <w:t>Host Programming UART/SPI Slave</w:t>
      </w:r>
      <w:bookmarkEnd w:id="2"/>
      <w:r>
        <w:br w:type="page"/>
      </w:r>
    </w:p>
    <w:p w14:paraId="2A572695" w14:textId="77777777" w:rsidR="007228EE" w:rsidRDefault="007228EE" w:rsidP="007228EE">
      <w:pPr>
        <w:pStyle w:val="Caption"/>
        <w:keepNext/>
        <w:jc w:val="center"/>
      </w:pPr>
      <w:r w:rsidRPr="00A22463">
        <w:rPr>
          <w:noProof/>
          <w:sz w:val="22"/>
          <w:szCs w:val="22"/>
        </w:rPr>
        <w:lastRenderedPageBreak/>
        <w:drawing>
          <wp:inline distT="0" distB="0" distL="0" distR="0" wp14:anchorId="22A8CF1D" wp14:editId="411E4CDF">
            <wp:extent cx="6840000" cy="2642757"/>
            <wp:effectExtent l="19050" t="19050" r="1841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64275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FF73F" w14:textId="77777777" w:rsidR="007228EE" w:rsidRDefault="007228EE" w:rsidP="007228EE">
      <w:pPr>
        <w:pStyle w:val="Caption"/>
        <w:jc w:val="center"/>
      </w:pPr>
      <w:bookmarkStart w:id="3" w:name="_Ref126106032"/>
      <w:bookmarkStart w:id="4" w:name="_Toc1461940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bookmarkEnd w:id="3"/>
      <w:r>
        <w:t xml:space="preserve">: </w:t>
      </w:r>
      <w:r w:rsidRPr="00711641">
        <w:t>Evaluation board connector details</w:t>
      </w:r>
      <w:bookmarkEnd w:id="4"/>
    </w:p>
    <w:p w14:paraId="1E6D12EA" w14:textId="77777777" w:rsidR="007228EE" w:rsidRDefault="007228EE" w:rsidP="007228EE">
      <w:pPr>
        <w:jc w:val="both"/>
      </w:pPr>
      <w:r w:rsidRPr="001152E6">
        <w:t xml:space="preserve">The cable part number: 161340801 as shown in </w:t>
      </w:r>
      <w:r>
        <w:fldChar w:fldCharType="begin"/>
      </w:r>
      <w:r>
        <w:instrText xml:space="preserve"> REF _Ref126106032 \h </w:instrText>
      </w:r>
      <w:r>
        <w:fldChar w:fldCharType="separate"/>
      </w:r>
      <w:r>
        <w:t xml:space="preserve">Figure </w:t>
      </w:r>
      <w:r>
        <w:rPr>
          <w:noProof/>
        </w:rPr>
        <w:t>19</w:t>
      </w:r>
      <w:r>
        <w:fldChar w:fldCharType="end"/>
      </w:r>
      <w:r>
        <w:t xml:space="preserve"> </w:t>
      </w:r>
      <w:r w:rsidRPr="001152E6">
        <w:t>will be provided for programming. The mating connector for the same</w:t>
      </w:r>
      <w:r>
        <w:t xml:space="preserve">, </w:t>
      </w:r>
      <w:r w:rsidRPr="001152E6">
        <w:t>with part number: 532610871 is as shown in</w:t>
      </w:r>
      <w:r>
        <w:t xml:space="preserve"> </w:t>
      </w:r>
      <w:r>
        <w:fldChar w:fldCharType="begin"/>
      </w:r>
      <w:r>
        <w:instrText xml:space="preserve"> REF _Ref126106041 \h </w:instrText>
      </w:r>
      <w:r>
        <w:fldChar w:fldCharType="separate"/>
      </w:r>
      <w:r>
        <w:t xml:space="preserve">Figure </w:t>
      </w:r>
      <w:r>
        <w:rPr>
          <w:noProof/>
        </w:rPr>
        <w:t>20</w:t>
      </w:r>
      <w:r>
        <w:fldChar w:fldCharType="end"/>
      </w:r>
      <w:r w:rsidRPr="001152E6">
        <w:t xml:space="preserve">. This connector can be used on the factory setup application board along with the factory loader software application to program the modules.  </w:t>
      </w:r>
    </w:p>
    <w:p w14:paraId="597B6B8E" w14:textId="77777777" w:rsidR="007228EE" w:rsidRDefault="007228EE" w:rsidP="007228EE">
      <w:pPr>
        <w:keepNext/>
        <w:jc w:val="center"/>
      </w:pPr>
      <w:r w:rsidRPr="00A22463">
        <w:rPr>
          <w:noProof/>
        </w:rPr>
        <w:drawing>
          <wp:inline distT="0" distB="0" distL="0" distR="0" wp14:anchorId="4277EFD6" wp14:editId="0E38C301">
            <wp:extent cx="6840000" cy="1045614"/>
            <wp:effectExtent l="19050" t="19050" r="1841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456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A0A8A" w14:textId="77777777" w:rsidR="007228EE" w:rsidRDefault="007228EE" w:rsidP="007228EE">
      <w:pPr>
        <w:pStyle w:val="Caption"/>
        <w:jc w:val="center"/>
      </w:pPr>
      <w:bookmarkStart w:id="5" w:name="_Ref126106041"/>
      <w:bookmarkStart w:id="6" w:name="_Toc1461940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bookmarkEnd w:id="5"/>
      <w:r>
        <w:t xml:space="preserve">: </w:t>
      </w:r>
      <w:r w:rsidRPr="00346CCE">
        <w:t>Programming Connector</w:t>
      </w:r>
      <w:bookmarkEnd w:id="6"/>
    </w:p>
    <w:p w14:paraId="3DD335D0" w14:textId="77777777" w:rsidR="007228EE" w:rsidRDefault="007228EE" w:rsidP="007228EE">
      <w:r>
        <w:t xml:space="preserve">Ensure to </w:t>
      </w:r>
      <w:r w:rsidRPr="00606B39">
        <w:t xml:space="preserve">isolate the </w:t>
      </w:r>
      <w:proofErr w:type="spellStart"/>
      <w:r w:rsidRPr="00606B39">
        <w:t>programing</w:t>
      </w:r>
      <w:proofErr w:type="spellEnd"/>
      <w:r w:rsidRPr="00606B39">
        <w:t xml:space="preserve"> header from the host communication MCU/MPU header by adding jumper options on the application board.</w:t>
      </w:r>
    </w:p>
    <w:p w14:paraId="561B489D" w14:textId="77777777" w:rsidR="007228EE" w:rsidRPr="007228EE" w:rsidRDefault="007228EE" w:rsidP="007228EE">
      <w:pPr>
        <w:rPr>
          <w:lang w:val="en-US"/>
        </w:rPr>
      </w:pPr>
    </w:p>
    <w:sectPr w:rsidR="007228EE" w:rsidRPr="0072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EE"/>
    <w:rsid w:val="002E1B78"/>
    <w:rsid w:val="003E0A9B"/>
    <w:rsid w:val="007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6FF6"/>
  <w15:chartTrackingRefBased/>
  <w15:docId w15:val="{CD800A78-BB8B-4C49-B731-4D87CA60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228EE"/>
    <w:pPr>
      <w:spacing w:after="200" w:line="240" w:lineRule="auto"/>
    </w:pPr>
    <w:rPr>
      <w:rFonts w:ascii="Arial" w:hAnsi="Arial"/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2023-09-26T05:43:00Z</dcterms:created>
  <dcterms:modified xsi:type="dcterms:W3CDTF">2023-09-26T05:44:00Z</dcterms:modified>
</cp:coreProperties>
</file>