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57DC7" w14:textId="77777777" w:rsidR="00AD20DB" w:rsidRDefault="00AD20DB" w:rsidP="00AD20DB">
      <w:pPr>
        <w:pStyle w:val="Heading2"/>
      </w:pPr>
      <w:bookmarkStart w:id="0" w:name="_Toc115097072"/>
      <w:bookmarkStart w:id="1" w:name="_Toc148525997"/>
      <w:r>
        <w:t>Hardware Requirements</w:t>
      </w:r>
      <w:bookmarkEnd w:id="0"/>
      <w:bookmarkEnd w:id="1"/>
      <w:r>
        <w:t xml:space="preserve"> </w:t>
      </w:r>
    </w:p>
    <w:p w14:paraId="30172EE9" w14:textId="77777777" w:rsidR="00AD20DB" w:rsidRDefault="00AD20DB" w:rsidP="00AD20DB">
      <w:pPr>
        <w:jc w:val="both"/>
      </w:pPr>
      <w:r>
        <w:t xml:space="preserve">Talaria TWO module supports SPI and SDIO interfaces for host communication. The interface can be specified by the following boot argument in Talaria TWO during firmware ELF programming: </w:t>
      </w:r>
    </w:p>
    <w:tbl>
      <w:tblPr>
        <w:tblStyle w:val="TableGrid"/>
        <w:tblW w:w="10705" w:type="dxa"/>
        <w:tblInd w:w="-5" w:type="dxa"/>
        <w:tblLook w:val="04A0" w:firstRow="1" w:lastRow="0" w:firstColumn="1" w:lastColumn="0" w:noHBand="0" w:noVBand="1"/>
      </w:tblPr>
      <w:tblGrid>
        <w:gridCol w:w="10705"/>
      </w:tblGrid>
      <w:tr w:rsidR="00AD20DB" w14:paraId="3F8A88F5" w14:textId="77777777" w:rsidTr="00C86F4B">
        <w:tc>
          <w:tcPr>
            <w:tcW w:w="10705" w:type="dxa"/>
            <w:shd w:val="clear" w:color="auto" w:fill="DEEAF6" w:themeFill="accent5" w:themeFillTint="33"/>
          </w:tcPr>
          <w:p w14:paraId="046F5E8A" w14:textId="77777777" w:rsidR="00AD20DB" w:rsidRDefault="00AD20DB" w:rsidP="00C86F4B">
            <w:pPr>
              <w:pStyle w:val="Text2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hio.transport</w:t>
            </w:r>
            <w:proofErr w:type="spellEnd"/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=[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spi|sdio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</w:tc>
      </w:tr>
    </w:tbl>
    <w:p w14:paraId="40B4FB04" w14:textId="77777777" w:rsidR="00AD20DB" w:rsidRDefault="00AD20DB" w:rsidP="00AD20DB">
      <w:pPr>
        <w:pStyle w:val="Text2"/>
        <w:jc w:val="both"/>
      </w:pPr>
      <w:r>
        <w:t xml:space="preserve">  </w:t>
      </w:r>
    </w:p>
    <w:p w14:paraId="7A0EA463" w14:textId="77777777" w:rsidR="00AD20DB" w:rsidRDefault="00AD20DB" w:rsidP="00AD20DB">
      <w:pPr>
        <w:pStyle w:val="ListParagraph"/>
        <w:numPr>
          <w:ilvl w:val="0"/>
          <w:numId w:val="1"/>
        </w:numPr>
        <w:jc w:val="both"/>
      </w:pPr>
      <w:r>
        <w:t xml:space="preserve">With SPI interface, Talaria TWO module runs as SPI slave. </w:t>
      </w:r>
      <w:proofErr w:type="gramStart"/>
      <w:r>
        <w:t>Host</w:t>
      </w:r>
      <w:proofErr w:type="gramEnd"/>
      <w:r>
        <w:t xml:space="preserve"> must run as the SPI master. The maximum SPI clock frequency supported is 25MHz. Pins of the Talaria TWO module are fixed. </w:t>
      </w:r>
      <w:r>
        <w:fldChar w:fldCharType="begin"/>
      </w:r>
      <w:r>
        <w:instrText>REF _Ref97654441 \h</w:instrText>
      </w:r>
      <w:r>
        <w:fldChar w:fldCharType="separate"/>
      </w:r>
      <w:r>
        <w:t xml:space="preserve">Table </w:t>
      </w:r>
      <w:r>
        <w:rPr>
          <w:noProof/>
        </w:rPr>
        <w:t>1</w:t>
      </w:r>
      <w:r>
        <w:fldChar w:fldCharType="end"/>
      </w:r>
      <w:r>
        <w:t xml:space="preserve"> provides the details:</w:t>
      </w:r>
    </w:p>
    <w:tbl>
      <w:tblPr>
        <w:tblStyle w:val="TableGrid"/>
        <w:tblW w:w="9078" w:type="dxa"/>
        <w:tblInd w:w="1620" w:type="dxa"/>
        <w:tblLook w:val="04A0" w:firstRow="1" w:lastRow="0" w:firstColumn="1" w:lastColumn="0" w:noHBand="0" w:noVBand="1"/>
      </w:tblPr>
      <w:tblGrid>
        <w:gridCol w:w="3026"/>
        <w:gridCol w:w="3026"/>
        <w:gridCol w:w="3026"/>
      </w:tblGrid>
      <w:tr w:rsidR="00AD20DB" w14:paraId="36975D0B" w14:textId="77777777" w:rsidTr="00C86F4B">
        <w:tc>
          <w:tcPr>
            <w:tcW w:w="3026" w:type="dxa"/>
            <w:shd w:val="clear" w:color="auto" w:fill="E7E6E6"/>
          </w:tcPr>
          <w:p w14:paraId="1EC5654D" w14:textId="77777777" w:rsidR="00AD20DB" w:rsidRDefault="00AD20DB" w:rsidP="00C86F4B">
            <w:pPr>
              <w:pStyle w:val="Text2"/>
              <w:spacing w:after="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PIN NUMBER@T2</w:t>
            </w:r>
          </w:p>
        </w:tc>
        <w:tc>
          <w:tcPr>
            <w:tcW w:w="3026" w:type="dxa"/>
            <w:shd w:val="clear" w:color="auto" w:fill="E7E6E6"/>
          </w:tcPr>
          <w:p w14:paraId="15CBEDDA" w14:textId="77777777" w:rsidR="00AD20DB" w:rsidRDefault="00AD20DB" w:rsidP="00C86F4B">
            <w:pPr>
              <w:pStyle w:val="Text2"/>
              <w:spacing w:after="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PIN NAME@T2</w:t>
            </w:r>
          </w:p>
        </w:tc>
        <w:tc>
          <w:tcPr>
            <w:tcW w:w="3026" w:type="dxa"/>
            <w:shd w:val="clear" w:color="auto" w:fill="E7E6E6"/>
          </w:tcPr>
          <w:p w14:paraId="4B70847C" w14:textId="77777777" w:rsidR="00AD20DB" w:rsidRDefault="00AD20DB" w:rsidP="00C86F4B">
            <w:pPr>
              <w:pStyle w:val="Text2"/>
              <w:spacing w:after="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PINAME@HOST</w:t>
            </w:r>
          </w:p>
        </w:tc>
      </w:tr>
      <w:tr w:rsidR="00AD20DB" w14:paraId="2B93C03E" w14:textId="77777777" w:rsidTr="00C86F4B">
        <w:tc>
          <w:tcPr>
            <w:tcW w:w="3026" w:type="dxa"/>
          </w:tcPr>
          <w:p w14:paraId="67D93A39" w14:textId="77777777" w:rsidR="00AD20DB" w:rsidRDefault="00AD20DB" w:rsidP="00C86F4B">
            <w:pPr>
              <w:pStyle w:val="Text2"/>
              <w:spacing w:after="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GPIO_1</w:t>
            </w:r>
          </w:p>
        </w:tc>
        <w:tc>
          <w:tcPr>
            <w:tcW w:w="3026" w:type="dxa"/>
          </w:tcPr>
          <w:p w14:paraId="139B84A3" w14:textId="77777777" w:rsidR="00AD20DB" w:rsidRDefault="00AD20DB" w:rsidP="00C86F4B">
            <w:pPr>
              <w:pStyle w:val="Text2"/>
              <w:spacing w:after="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MOSI</w:t>
            </w:r>
          </w:p>
        </w:tc>
        <w:tc>
          <w:tcPr>
            <w:tcW w:w="3026" w:type="dxa"/>
          </w:tcPr>
          <w:p w14:paraId="503C1238" w14:textId="77777777" w:rsidR="00AD20DB" w:rsidRDefault="00AD20DB" w:rsidP="00C86F4B">
            <w:pPr>
              <w:pStyle w:val="Text2"/>
              <w:spacing w:after="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MOSI</w:t>
            </w:r>
          </w:p>
        </w:tc>
      </w:tr>
      <w:tr w:rsidR="00AD20DB" w14:paraId="704C78F4" w14:textId="77777777" w:rsidTr="00C86F4B">
        <w:tc>
          <w:tcPr>
            <w:tcW w:w="3026" w:type="dxa"/>
          </w:tcPr>
          <w:p w14:paraId="5E42D274" w14:textId="77777777" w:rsidR="00AD20DB" w:rsidRDefault="00AD20DB" w:rsidP="00C86F4B">
            <w:pPr>
              <w:pStyle w:val="Text2"/>
              <w:spacing w:after="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GPIO_2</w:t>
            </w:r>
          </w:p>
        </w:tc>
        <w:tc>
          <w:tcPr>
            <w:tcW w:w="3026" w:type="dxa"/>
          </w:tcPr>
          <w:p w14:paraId="4490945E" w14:textId="77777777" w:rsidR="00AD20DB" w:rsidRDefault="00AD20DB" w:rsidP="00C86F4B">
            <w:pPr>
              <w:pStyle w:val="Text2"/>
              <w:spacing w:after="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MISO</w:t>
            </w:r>
          </w:p>
        </w:tc>
        <w:tc>
          <w:tcPr>
            <w:tcW w:w="3026" w:type="dxa"/>
          </w:tcPr>
          <w:p w14:paraId="7998A706" w14:textId="77777777" w:rsidR="00AD20DB" w:rsidRDefault="00AD20DB" w:rsidP="00C86F4B">
            <w:pPr>
              <w:pStyle w:val="Text2"/>
              <w:spacing w:after="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MISO</w:t>
            </w:r>
          </w:p>
        </w:tc>
      </w:tr>
      <w:tr w:rsidR="00AD20DB" w14:paraId="2B55E582" w14:textId="77777777" w:rsidTr="00C86F4B">
        <w:tc>
          <w:tcPr>
            <w:tcW w:w="3026" w:type="dxa"/>
          </w:tcPr>
          <w:p w14:paraId="40C91882" w14:textId="77777777" w:rsidR="00AD20DB" w:rsidRDefault="00AD20DB" w:rsidP="00C86F4B">
            <w:pPr>
              <w:pStyle w:val="Text2"/>
              <w:spacing w:after="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GPIO_5</w:t>
            </w:r>
          </w:p>
        </w:tc>
        <w:tc>
          <w:tcPr>
            <w:tcW w:w="3026" w:type="dxa"/>
          </w:tcPr>
          <w:p w14:paraId="7DBE1468" w14:textId="77777777" w:rsidR="00AD20DB" w:rsidRDefault="00AD20DB" w:rsidP="00C86F4B">
            <w:pPr>
              <w:pStyle w:val="Text2"/>
              <w:spacing w:after="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CS</w:t>
            </w:r>
          </w:p>
        </w:tc>
        <w:tc>
          <w:tcPr>
            <w:tcW w:w="3026" w:type="dxa"/>
          </w:tcPr>
          <w:p w14:paraId="0021CA2E" w14:textId="77777777" w:rsidR="00AD20DB" w:rsidRDefault="00AD20DB" w:rsidP="00C86F4B">
            <w:pPr>
              <w:pStyle w:val="Text2"/>
              <w:spacing w:after="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CS</w:t>
            </w:r>
          </w:p>
        </w:tc>
      </w:tr>
      <w:tr w:rsidR="00AD20DB" w14:paraId="0696190E" w14:textId="77777777" w:rsidTr="00C86F4B">
        <w:tc>
          <w:tcPr>
            <w:tcW w:w="3026" w:type="dxa"/>
          </w:tcPr>
          <w:p w14:paraId="195278CF" w14:textId="77777777" w:rsidR="00AD20DB" w:rsidRDefault="00AD20DB" w:rsidP="00C86F4B">
            <w:pPr>
              <w:pStyle w:val="Text2"/>
              <w:spacing w:after="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GPIO_0</w:t>
            </w:r>
          </w:p>
        </w:tc>
        <w:tc>
          <w:tcPr>
            <w:tcW w:w="3026" w:type="dxa"/>
          </w:tcPr>
          <w:p w14:paraId="0BF15121" w14:textId="77777777" w:rsidR="00AD20DB" w:rsidRDefault="00AD20DB" w:rsidP="00C86F4B">
            <w:pPr>
              <w:pStyle w:val="Text2"/>
              <w:spacing w:after="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SCK</w:t>
            </w:r>
          </w:p>
        </w:tc>
        <w:tc>
          <w:tcPr>
            <w:tcW w:w="3026" w:type="dxa"/>
          </w:tcPr>
          <w:p w14:paraId="43C20DBE" w14:textId="77777777" w:rsidR="00AD20DB" w:rsidRDefault="00AD20DB" w:rsidP="00C86F4B">
            <w:pPr>
              <w:pStyle w:val="Text2"/>
              <w:spacing w:after="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SCK</w:t>
            </w:r>
          </w:p>
        </w:tc>
      </w:tr>
      <w:tr w:rsidR="00AD20DB" w14:paraId="104DFA12" w14:textId="77777777" w:rsidTr="00C86F4B">
        <w:tc>
          <w:tcPr>
            <w:tcW w:w="3026" w:type="dxa"/>
          </w:tcPr>
          <w:p w14:paraId="474BD832" w14:textId="77777777" w:rsidR="00AD20DB" w:rsidRDefault="00AD20DB" w:rsidP="00C86F4B">
            <w:pPr>
              <w:pStyle w:val="Text2"/>
              <w:spacing w:after="0"/>
              <w:ind w:left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GPIO_4</w:t>
            </w:r>
          </w:p>
        </w:tc>
        <w:tc>
          <w:tcPr>
            <w:tcW w:w="3026" w:type="dxa"/>
          </w:tcPr>
          <w:p w14:paraId="43B1D326" w14:textId="77777777" w:rsidR="00AD20DB" w:rsidRDefault="00AD20DB" w:rsidP="00C86F4B">
            <w:pPr>
              <w:pStyle w:val="Text2"/>
              <w:spacing w:after="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IRQ (interrupt)</w:t>
            </w:r>
          </w:p>
        </w:tc>
        <w:tc>
          <w:tcPr>
            <w:tcW w:w="3026" w:type="dxa"/>
          </w:tcPr>
          <w:p w14:paraId="17FE429B" w14:textId="77777777" w:rsidR="00AD20DB" w:rsidRDefault="00AD20DB" w:rsidP="00C86F4B">
            <w:pPr>
              <w:pStyle w:val="Text2"/>
              <w:keepNext/>
              <w:spacing w:after="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HOST IRQ</w:t>
            </w:r>
          </w:p>
        </w:tc>
      </w:tr>
    </w:tbl>
    <w:p w14:paraId="1A7F3C23" w14:textId="77777777" w:rsidR="00AD20DB" w:rsidRDefault="00AD20DB" w:rsidP="00AD20DB">
      <w:pPr>
        <w:pStyle w:val="Caption"/>
        <w:jc w:val="center"/>
      </w:pPr>
      <w:bookmarkStart w:id="2" w:name="_Ref97654441"/>
      <w:bookmarkStart w:id="3" w:name="_Toc115096978"/>
      <w:bookmarkStart w:id="4" w:name="_Toc114067123"/>
      <w:bookmarkStart w:id="5" w:name="_Toc148526148"/>
      <w:r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2"/>
      <w:r>
        <w:t>: SPI interface - PIN details</w:t>
      </w:r>
      <w:bookmarkEnd w:id="3"/>
      <w:bookmarkEnd w:id="4"/>
      <w:bookmarkEnd w:id="5"/>
    </w:p>
    <w:p w14:paraId="1E32DC04" w14:textId="77777777" w:rsidR="00AD20DB" w:rsidRDefault="00AD20DB" w:rsidP="00AD20DB">
      <w:pPr>
        <w:pStyle w:val="ListParagraph"/>
        <w:ind w:left="1440"/>
      </w:pPr>
      <w:r>
        <w:rPr>
          <w:noProof/>
        </w:rPr>
        <w:drawing>
          <wp:inline distT="0" distB="0" distL="0" distR="0" wp14:anchorId="3F6BAC78" wp14:editId="20C46045">
            <wp:extent cx="5862320" cy="3733165"/>
            <wp:effectExtent l="0" t="0" r="0" b="0"/>
            <wp:docPr id="3" name="Picture 2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4701" t="33869" r="36618" b="109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232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F3C01" w14:textId="77777777" w:rsidR="00AD20DB" w:rsidRDefault="00AD20DB" w:rsidP="00AD20DB">
      <w:pPr>
        <w:pStyle w:val="Caption"/>
        <w:jc w:val="center"/>
      </w:pPr>
      <w:bookmarkStart w:id="6" w:name="_Toc115097014"/>
      <w:bookmarkStart w:id="7" w:name="_Toc114067159"/>
      <w:bookmarkStart w:id="8" w:name="_Toc148526083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SPI interface for host communication</w:t>
      </w:r>
      <w:bookmarkEnd w:id="6"/>
      <w:bookmarkEnd w:id="7"/>
      <w:bookmarkEnd w:id="8"/>
    </w:p>
    <w:p w14:paraId="4F1DAED4" w14:textId="77777777" w:rsidR="00AD20DB" w:rsidRDefault="00AD20DB" w:rsidP="00AD20DB">
      <w:r>
        <w:br w:type="page"/>
      </w:r>
    </w:p>
    <w:p w14:paraId="40C8EB42" w14:textId="77777777" w:rsidR="00AD20DB" w:rsidRDefault="00AD20DB" w:rsidP="00AD20DB">
      <w:pPr>
        <w:pStyle w:val="ListParagraph"/>
        <w:numPr>
          <w:ilvl w:val="0"/>
          <w:numId w:val="1"/>
        </w:numPr>
        <w:jc w:val="both"/>
      </w:pPr>
      <w:r>
        <w:lastRenderedPageBreak/>
        <w:t xml:space="preserve">With SDIO interface, Talaria TWO module runs as SDIO device with the SDIO clock at 10MHz. </w:t>
      </w:r>
      <w:proofErr w:type="gramStart"/>
      <w:r>
        <w:t>Host</w:t>
      </w:r>
      <w:proofErr w:type="gramEnd"/>
      <w:r>
        <w:t xml:space="preserve"> must run as the SDIO host. Pins of the Talaria TWO module are fixed. </w:t>
      </w:r>
      <w:r>
        <w:fldChar w:fldCharType="begin"/>
      </w:r>
      <w:r>
        <w:instrText>REF _Ref97654529 \h</w:instrText>
      </w:r>
      <w:r>
        <w:fldChar w:fldCharType="separate"/>
      </w:r>
      <w:r>
        <w:t xml:space="preserve">Table </w:t>
      </w:r>
      <w:r>
        <w:rPr>
          <w:noProof/>
        </w:rPr>
        <w:t>2</w:t>
      </w:r>
      <w:r>
        <w:fldChar w:fldCharType="end"/>
      </w:r>
      <w:r>
        <w:t xml:space="preserve"> provides the details:</w:t>
      </w:r>
    </w:p>
    <w:tbl>
      <w:tblPr>
        <w:tblStyle w:val="TableGrid"/>
        <w:tblW w:w="9078" w:type="dxa"/>
        <w:tblInd w:w="1620" w:type="dxa"/>
        <w:tblLook w:val="04A0" w:firstRow="1" w:lastRow="0" w:firstColumn="1" w:lastColumn="0" w:noHBand="0" w:noVBand="1"/>
      </w:tblPr>
      <w:tblGrid>
        <w:gridCol w:w="3026"/>
        <w:gridCol w:w="3026"/>
        <w:gridCol w:w="3026"/>
      </w:tblGrid>
      <w:tr w:rsidR="00AD20DB" w14:paraId="20A9BDD3" w14:textId="77777777" w:rsidTr="00C86F4B">
        <w:tc>
          <w:tcPr>
            <w:tcW w:w="3026" w:type="dxa"/>
            <w:shd w:val="clear" w:color="auto" w:fill="E7E6E6" w:themeFill="background2"/>
          </w:tcPr>
          <w:p w14:paraId="76F6208F" w14:textId="77777777" w:rsidR="00AD20DB" w:rsidRDefault="00AD20DB" w:rsidP="00C86F4B">
            <w:pPr>
              <w:pStyle w:val="Text2"/>
              <w:spacing w:after="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PIN NUMBER@T2</w:t>
            </w:r>
          </w:p>
        </w:tc>
        <w:tc>
          <w:tcPr>
            <w:tcW w:w="3026" w:type="dxa"/>
            <w:shd w:val="clear" w:color="auto" w:fill="E7E6E6" w:themeFill="background2"/>
          </w:tcPr>
          <w:p w14:paraId="5B4C0921" w14:textId="77777777" w:rsidR="00AD20DB" w:rsidRDefault="00AD20DB" w:rsidP="00C86F4B">
            <w:pPr>
              <w:pStyle w:val="Text2"/>
              <w:spacing w:after="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PIN NAME@T2</w:t>
            </w:r>
          </w:p>
        </w:tc>
        <w:tc>
          <w:tcPr>
            <w:tcW w:w="3026" w:type="dxa"/>
            <w:shd w:val="clear" w:color="auto" w:fill="E7E6E6" w:themeFill="background2"/>
          </w:tcPr>
          <w:p w14:paraId="0F072882" w14:textId="77777777" w:rsidR="00AD20DB" w:rsidRDefault="00AD20DB" w:rsidP="00C86F4B">
            <w:pPr>
              <w:pStyle w:val="Text2"/>
              <w:spacing w:after="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PINAME@HOST</w:t>
            </w:r>
          </w:p>
        </w:tc>
      </w:tr>
      <w:tr w:rsidR="00AD20DB" w14:paraId="1994CFB5" w14:textId="77777777" w:rsidTr="00C86F4B">
        <w:tc>
          <w:tcPr>
            <w:tcW w:w="3026" w:type="dxa"/>
          </w:tcPr>
          <w:p w14:paraId="2AE3FCC7" w14:textId="77777777" w:rsidR="00AD20DB" w:rsidRDefault="00AD20DB" w:rsidP="00C86F4B">
            <w:pPr>
              <w:pStyle w:val="Text2"/>
              <w:spacing w:after="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GPIO_1</w:t>
            </w:r>
          </w:p>
        </w:tc>
        <w:tc>
          <w:tcPr>
            <w:tcW w:w="3026" w:type="dxa"/>
          </w:tcPr>
          <w:p w14:paraId="07652FD2" w14:textId="77777777" w:rsidR="00AD20DB" w:rsidRDefault="00AD20DB" w:rsidP="00C86F4B">
            <w:pPr>
              <w:pStyle w:val="Text2"/>
              <w:spacing w:after="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CMD </w:t>
            </w:r>
          </w:p>
        </w:tc>
        <w:tc>
          <w:tcPr>
            <w:tcW w:w="3026" w:type="dxa"/>
          </w:tcPr>
          <w:p w14:paraId="4FE83061" w14:textId="77777777" w:rsidR="00AD20DB" w:rsidRDefault="00AD20DB" w:rsidP="00C86F4B">
            <w:pPr>
              <w:pStyle w:val="Text2"/>
              <w:spacing w:after="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SD-CMD</w:t>
            </w:r>
          </w:p>
        </w:tc>
      </w:tr>
      <w:tr w:rsidR="00AD20DB" w14:paraId="05FBD26D" w14:textId="77777777" w:rsidTr="00C86F4B">
        <w:tc>
          <w:tcPr>
            <w:tcW w:w="3026" w:type="dxa"/>
          </w:tcPr>
          <w:p w14:paraId="7CF11DC1" w14:textId="77777777" w:rsidR="00AD20DB" w:rsidRDefault="00AD20DB" w:rsidP="00C86F4B">
            <w:pPr>
              <w:pStyle w:val="Text2"/>
              <w:spacing w:after="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GPIO_2</w:t>
            </w:r>
          </w:p>
        </w:tc>
        <w:tc>
          <w:tcPr>
            <w:tcW w:w="3026" w:type="dxa"/>
          </w:tcPr>
          <w:p w14:paraId="490F6E7F" w14:textId="77777777" w:rsidR="00AD20DB" w:rsidRDefault="00AD20DB" w:rsidP="00C86F4B">
            <w:pPr>
              <w:pStyle w:val="Text2"/>
              <w:spacing w:after="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DATA0 </w:t>
            </w:r>
          </w:p>
        </w:tc>
        <w:tc>
          <w:tcPr>
            <w:tcW w:w="3026" w:type="dxa"/>
          </w:tcPr>
          <w:p w14:paraId="700EE1DD" w14:textId="77777777" w:rsidR="00AD20DB" w:rsidRDefault="00AD20DB" w:rsidP="00C86F4B">
            <w:pPr>
              <w:pStyle w:val="Text2"/>
              <w:spacing w:after="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SD-DATA0</w:t>
            </w:r>
          </w:p>
        </w:tc>
      </w:tr>
      <w:tr w:rsidR="00AD20DB" w14:paraId="22F49F82" w14:textId="77777777" w:rsidTr="00C86F4B">
        <w:tc>
          <w:tcPr>
            <w:tcW w:w="3026" w:type="dxa"/>
          </w:tcPr>
          <w:p w14:paraId="28C44BE2" w14:textId="77777777" w:rsidR="00AD20DB" w:rsidRDefault="00AD20DB" w:rsidP="00C86F4B">
            <w:pPr>
              <w:pStyle w:val="Text2"/>
              <w:spacing w:after="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GPIO_3</w:t>
            </w:r>
          </w:p>
        </w:tc>
        <w:tc>
          <w:tcPr>
            <w:tcW w:w="3026" w:type="dxa"/>
          </w:tcPr>
          <w:p w14:paraId="0D9FDDFE" w14:textId="77777777" w:rsidR="00AD20DB" w:rsidRDefault="00AD20DB" w:rsidP="00C86F4B">
            <w:pPr>
              <w:pStyle w:val="Text2"/>
              <w:spacing w:after="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DATA1</w:t>
            </w:r>
          </w:p>
        </w:tc>
        <w:tc>
          <w:tcPr>
            <w:tcW w:w="3026" w:type="dxa"/>
          </w:tcPr>
          <w:p w14:paraId="4914184A" w14:textId="77777777" w:rsidR="00AD20DB" w:rsidRDefault="00AD20DB" w:rsidP="00C86F4B">
            <w:pPr>
              <w:pStyle w:val="Text2"/>
              <w:spacing w:after="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SD-DATA1</w:t>
            </w:r>
          </w:p>
        </w:tc>
      </w:tr>
      <w:tr w:rsidR="00AD20DB" w14:paraId="364D026C" w14:textId="77777777" w:rsidTr="00C86F4B">
        <w:tc>
          <w:tcPr>
            <w:tcW w:w="3026" w:type="dxa"/>
          </w:tcPr>
          <w:p w14:paraId="1D9802CA" w14:textId="77777777" w:rsidR="00AD20DB" w:rsidRDefault="00AD20DB" w:rsidP="00C86F4B">
            <w:pPr>
              <w:pStyle w:val="Text2"/>
              <w:spacing w:after="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GPIO_0</w:t>
            </w:r>
          </w:p>
        </w:tc>
        <w:tc>
          <w:tcPr>
            <w:tcW w:w="3026" w:type="dxa"/>
          </w:tcPr>
          <w:p w14:paraId="6BAFBA93" w14:textId="77777777" w:rsidR="00AD20DB" w:rsidRDefault="00AD20DB" w:rsidP="00C86F4B">
            <w:pPr>
              <w:pStyle w:val="Text2"/>
              <w:spacing w:after="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SD_CLK </w:t>
            </w:r>
          </w:p>
        </w:tc>
        <w:tc>
          <w:tcPr>
            <w:tcW w:w="3026" w:type="dxa"/>
          </w:tcPr>
          <w:p w14:paraId="4F958646" w14:textId="77777777" w:rsidR="00AD20DB" w:rsidRDefault="00AD20DB" w:rsidP="00C86F4B">
            <w:pPr>
              <w:pStyle w:val="Text2"/>
              <w:spacing w:after="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SDIO_CLK</w:t>
            </w:r>
          </w:p>
        </w:tc>
      </w:tr>
      <w:tr w:rsidR="00AD20DB" w14:paraId="39946702" w14:textId="77777777" w:rsidTr="00C86F4B">
        <w:tc>
          <w:tcPr>
            <w:tcW w:w="3026" w:type="dxa"/>
          </w:tcPr>
          <w:p w14:paraId="4362BEA7" w14:textId="77777777" w:rsidR="00AD20DB" w:rsidRDefault="00AD20DB" w:rsidP="00C86F4B">
            <w:pPr>
              <w:pStyle w:val="Text2"/>
              <w:spacing w:after="0"/>
              <w:ind w:left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GPIO_4</w:t>
            </w:r>
          </w:p>
        </w:tc>
        <w:tc>
          <w:tcPr>
            <w:tcW w:w="3026" w:type="dxa"/>
          </w:tcPr>
          <w:p w14:paraId="3E38E934" w14:textId="77777777" w:rsidR="00AD20DB" w:rsidRDefault="00AD20DB" w:rsidP="00C86F4B">
            <w:pPr>
              <w:pStyle w:val="Text2"/>
              <w:spacing w:after="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DATA2</w:t>
            </w:r>
          </w:p>
        </w:tc>
        <w:tc>
          <w:tcPr>
            <w:tcW w:w="3026" w:type="dxa"/>
          </w:tcPr>
          <w:p w14:paraId="2857563F" w14:textId="77777777" w:rsidR="00AD20DB" w:rsidRDefault="00AD20DB" w:rsidP="00C86F4B">
            <w:pPr>
              <w:pStyle w:val="Text2"/>
              <w:keepNext/>
              <w:spacing w:after="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SD-DATA2</w:t>
            </w:r>
          </w:p>
        </w:tc>
      </w:tr>
      <w:tr w:rsidR="00AD20DB" w14:paraId="23203081" w14:textId="77777777" w:rsidTr="00C86F4B">
        <w:tc>
          <w:tcPr>
            <w:tcW w:w="3026" w:type="dxa"/>
          </w:tcPr>
          <w:p w14:paraId="0D409371" w14:textId="77777777" w:rsidR="00AD20DB" w:rsidRDefault="00AD20DB" w:rsidP="00C86F4B">
            <w:pPr>
              <w:pStyle w:val="Text2"/>
              <w:spacing w:after="0"/>
              <w:ind w:left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GPIO_5</w:t>
            </w:r>
          </w:p>
        </w:tc>
        <w:tc>
          <w:tcPr>
            <w:tcW w:w="3026" w:type="dxa"/>
          </w:tcPr>
          <w:p w14:paraId="0165161E" w14:textId="77777777" w:rsidR="00AD20DB" w:rsidRDefault="00AD20DB" w:rsidP="00C86F4B">
            <w:pPr>
              <w:pStyle w:val="Text2"/>
              <w:spacing w:after="0"/>
              <w:ind w:left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DATA3</w:t>
            </w:r>
          </w:p>
        </w:tc>
        <w:tc>
          <w:tcPr>
            <w:tcW w:w="3026" w:type="dxa"/>
          </w:tcPr>
          <w:p w14:paraId="1E0E3BFE" w14:textId="77777777" w:rsidR="00AD20DB" w:rsidRDefault="00AD20DB" w:rsidP="00C86F4B">
            <w:pPr>
              <w:pStyle w:val="Text2"/>
              <w:keepNext/>
              <w:spacing w:after="0"/>
              <w:ind w:left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SD-DATA3</w:t>
            </w:r>
          </w:p>
        </w:tc>
      </w:tr>
    </w:tbl>
    <w:p w14:paraId="24F190CE" w14:textId="77777777" w:rsidR="00AD20DB" w:rsidRDefault="00AD20DB" w:rsidP="00AD20DB">
      <w:pPr>
        <w:pStyle w:val="Caption"/>
        <w:jc w:val="center"/>
      </w:pPr>
      <w:bookmarkStart w:id="9" w:name="_Ref97654529"/>
      <w:bookmarkStart w:id="10" w:name="_Toc115096979"/>
      <w:bookmarkStart w:id="11" w:name="_Toc114067124"/>
      <w:bookmarkStart w:id="12" w:name="_Toc148526149"/>
      <w:r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9"/>
      <w:r>
        <w:t>: SDIO interface - PIN details</w:t>
      </w:r>
      <w:bookmarkEnd w:id="10"/>
      <w:bookmarkEnd w:id="11"/>
      <w:bookmarkEnd w:id="12"/>
    </w:p>
    <w:p w14:paraId="624CF90D" w14:textId="77777777" w:rsidR="00AD20DB" w:rsidRDefault="00AD20DB" w:rsidP="00AD20DB">
      <w:pPr>
        <w:pStyle w:val="ListParagraph"/>
        <w:ind w:left="1620"/>
      </w:pPr>
    </w:p>
    <w:p w14:paraId="3DFB517C" w14:textId="77777777" w:rsidR="00AD20DB" w:rsidRDefault="00AD20DB" w:rsidP="00AD20DB">
      <w:pPr>
        <w:pStyle w:val="ListParagraph"/>
        <w:ind w:left="1440"/>
      </w:pPr>
      <w:r>
        <w:rPr>
          <w:noProof/>
        </w:rPr>
        <w:drawing>
          <wp:inline distT="0" distB="0" distL="0" distR="0" wp14:anchorId="28AE0764" wp14:editId="375E5661">
            <wp:extent cx="5878195" cy="3811905"/>
            <wp:effectExtent l="0" t="0" r="0" b="0"/>
            <wp:docPr id="4" name="Picture 3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9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3951" t="35647" r="35364" b="59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195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1D776" w14:textId="77777777" w:rsidR="00AD20DB" w:rsidRDefault="00AD20DB" w:rsidP="00AD20DB">
      <w:pPr>
        <w:pStyle w:val="Caption"/>
        <w:jc w:val="center"/>
      </w:pPr>
      <w:bookmarkStart w:id="13" w:name="_Toc115097015"/>
      <w:bookmarkStart w:id="14" w:name="_Toc114067160"/>
      <w:bookmarkStart w:id="15" w:name="_Toc148526084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SDIO interface for host communication</w:t>
      </w:r>
      <w:bookmarkEnd w:id="13"/>
      <w:bookmarkEnd w:id="14"/>
      <w:bookmarkEnd w:id="15"/>
    </w:p>
    <w:p w14:paraId="4363CCC4" w14:textId="77777777" w:rsidR="00AD20DB" w:rsidRDefault="00AD20DB" w:rsidP="00AD20DB">
      <w:r>
        <w:br w:type="page"/>
      </w:r>
    </w:p>
    <w:p w14:paraId="66B361A1" w14:textId="77777777" w:rsidR="00AD20DB" w:rsidRDefault="00AD20DB" w:rsidP="00AD20DB">
      <w:pPr>
        <w:pStyle w:val="ListParagraph"/>
        <w:numPr>
          <w:ilvl w:val="0"/>
          <w:numId w:val="1"/>
        </w:numPr>
      </w:pPr>
      <w:r>
        <w:lastRenderedPageBreak/>
        <w:t>Two additional GPIOs are required for the following functionalities:</w:t>
      </w:r>
    </w:p>
    <w:p w14:paraId="0AB542F2" w14:textId="77777777" w:rsidR="00AD20DB" w:rsidRDefault="00AD20DB" w:rsidP="00AD20DB">
      <w:pPr>
        <w:pStyle w:val="ListParagraph"/>
        <w:numPr>
          <w:ilvl w:val="1"/>
          <w:numId w:val="1"/>
        </w:numPr>
      </w:pPr>
      <w:r>
        <w:t>Talaria TWO Wakeup</w:t>
      </w:r>
    </w:p>
    <w:p w14:paraId="66D5EF24" w14:textId="77777777" w:rsidR="00AD20DB" w:rsidRDefault="00AD20DB" w:rsidP="00AD20DB">
      <w:pPr>
        <w:pStyle w:val="ListParagraph"/>
        <w:ind w:left="2160"/>
      </w:pPr>
      <w:r>
        <w:t>This is usually controlled by the host. It is used by the host to wake up the Talaria TWO module from sleep. GPIO-14 is used for this operation and can be modified depending on the GPIO availability. This pin should be connected to one of the GPIOs available on the host.</w:t>
      </w:r>
    </w:p>
    <w:p w14:paraId="38441EE1" w14:textId="77777777" w:rsidR="00AD20DB" w:rsidRDefault="00AD20DB" w:rsidP="00AD20DB">
      <w:pPr>
        <w:pStyle w:val="ListParagraph"/>
        <w:numPr>
          <w:ilvl w:val="1"/>
          <w:numId w:val="1"/>
        </w:numPr>
      </w:pPr>
      <w:r>
        <w:t>Host Power Control</w:t>
      </w:r>
    </w:p>
    <w:p w14:paraId="28617FAC" w14:textId="77777777" w:rsidR="00AD20DB" w:rsidRDefault="00AD20DB" w:rsidP="00AD20DB">
      <w:pPr>
        <w:pStyle w:val="ListParagraph"/>
        <w:ind w:left="2160"/>
      </w:pPr>
      <w:r>
        <w:t>This connection is controlled by Talaria TWO module and is used to turn ON/OFF the host. GPIO-3(SPI)/GPIO-20(SDIO) is used for this operation on Talaria TWO module and can be altered depending on the GPIO availability.</w:t>
      </w:r>
    </w:p>
    <w:p w14:paraId="70ACDD30" w14:textId="77777777" w:rsidR="003E0A9B" w:rsidRDefault="003E0A9B"/>
    <w:sectPr w:rsidR="003E0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D1257"/>
    <w:multiLevelType w:val="multilevel"/>
    <w:tmpl w:val="7D5E21B8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num w:numId="1" w16cid:durableId="1228229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0DB"/>
    <w:rsid w:val="002E1B78"/>
    <w:rsid w:val="003E0A9B"/>
    <w:rsid w:val="00AD2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11DD8"/>
  <w15:chartTrackingRefBased/>
  <w15:docId w15:val="{4276CF22-DFA4-40CA-AF7B-16229AD4E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0DB"/>
    <w:pPr>
      <w:suppressAutoHyphens/>
      <w:spacing w:before="120" w:after="0"/>
    </w:pPr>
    <w:rPr>
      <w:rFonts w:ascii="Arial" w:hAnsi="Arial"/>
      <w:kern w:val="0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0DB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AD20DB"/>
    <w:rPr>
      <w:rFonts w:ascii="Arial" w:eastAsiaTheme="majorEastAsia" w:hAnsi="Arial" w:cstheme="majorBidi"/>
      <w:b/>
      <w:kern w:val="0"/>
      <w:sz w:val="28"/>
      <w:szCs w:val="26"/>
      <w:lang w:val="en-US"/>
      <w14:ligatures w14:val="none"/>
    </w:rPr>
  </w:style>
  <w:style w:type="character" w:customStyle="1" w:styleId="Text2Char">
    <w:name w:val="Text 2 Char"/>
    <w:basedOn w:val="DefaultParagraphFont"/>
    <w:link w:val="Text2"/>
    <w:qFormat/>
    <w:rsid w:val="00AD20DB"/>
    <w:rPr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AD20DB"/>
    <w:pPr>
      <w:spacing w:before="0" w:after="200" w:line="240" w:lineRule="auto"/>
      <w:ind w:left="720"/>
    </w:pPr>
    <w:rPr>
      <w:rFonts w:asciiTheme="minorHAnsi" w:hAnsiTheme="minorHAnsi"/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AD20DB"/>
    <w:pPr>
      <w:ind w:left="720"/>
      <w:contextualSpacing/>
    </w:pPr>
  </w:style>
  <w:style w:type="paragraph" w:customStyle="1" w:styleId="Text2">
    <w:name w:val="Text 2"/>
    <w:basedOn w:val="Normal"/>
    <w:link w:val="Text2Char"/>
    <w:qFormat/>
    <w:rsid w:val="00AD20DB"/>
    <w:pPr>
      <w:spacing w:before="0" w:after="160"/>
      <w:ind w:left="1260"/>
    </w:pPr>
    <w:rPr>
      <w:rFonts w:asciiTheme="minorHAnsi" w:hAnsiTheme="minorHAnsi"/>
      <w:kern w:val="2"/>
      <w:sz w:val="24"/>
      <w:szCs w:val="24"/>
      <w:lang w:val="en-IN"/>
      <w14:ligatures w14:val="standardContextual"/>
    </w:rPr>
  </w:style>
  <w:style w:type="table" w:styleId="TableGrid">
    <w:name w:val="Table Grid"/>
    <w:basedOn w:val="TableNormal"/>
    <w:uiPriority w:val="39"/>
    <w:rsid w:val="00AD20DB"/>
    <w:pPr>
      <w:suppressAutoHyphens/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1</cp:revision>
  <dcterms:created xsi:type="dcterms:W3CDTF">2023-10-28T06:46:00Z</dcterms:created>
  <dcterms:modified xsi:type="dcterms:W3CDTF">2023-10-28T06:47:00Z</dcterms:modified>
</cp:coreProperties>
</file>