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1CC5" w14:textId="77777777" w:rsidR="00F11FA1" w:rsidRDefault="00F11FA1" w:rsidP="00F11FA1">
      <w:pPr>
        <w:jc w:val="both"/>
      </w:pPr>
      <w:r w:rsidRPr="002A3283">
        <w:t xml:space="preserve">The INP3201 Low </w:t>
      </w:r>
      <w:r>
        <w:t>P</w:t>
      </w:r>
      <w:r w:rsidRPr="002A3283">
        <w:t xml:space="preserve">ower Video Camera Reference Kit empowers </w:t>
      </w:r>
      <w:r>
        <w:t>e</w:t>
      </w:r>
      <w:r w:rsidRPr="002A3283">
        <w:t>mbedded designers with I</w:t>
      </w:r>
      <w:r>
        <w:t>o</w:t>
      </w:r>
      <w:r w:rsidRPr="002A3283">
        <w:t xml:space="preserve">T enabled Wi-Fi camera design for </w:t>
      </w:r>
      <w:r>
        <w:t>m</w:t>
      </w:r>
      <w:r w:rsidRPr="002A3283">
        <w:t xml:space="preserve">ultiple </w:t>
      </w:r>
      <w:r>
        <w:t>v</w:t>
      </w:r>
      <w:r w:rsidRPr="002A3283">
        <w:t xml:space="preserve">ideo </w:t>
      </w:r>
      <w:r>
        <w:t>a</w:t>
      </w:r>
      <w:r w:rsidRPr="002A3283">
        <w:t xml:space="preserve">pplications like </w:t>
      </w:r>
      <w:r>
        <w:t>v</w:t>
      </w:r>
      <w:r w:rsidRPr="002A3283">
        <w:t xml:space="preserve">ideo </w:t>
      </w:r>
      <w:r>
        <w:t>d</w:t>
      </w:r>
      <w:r w:rsidRPr="002A3283">
        <w:t xml:space="preserve">oorbell, IP camera, </w:t>
      </w:r>
      <w:r>
        <w:t>s</w:t>
      </w:r>
      <w:r w:rsidRPr="002A3283">
        <w:t xml:space="preserve">ecurity </w:t>
      </w:r>
      <w:r>
        <w:t>c</w:t>
      </w:r>
      <w:r w:rsidRPr="002A3283">
        <w:t xml:space="preserve">amera, </w:t>
      </w:r>
      <w:r>
        <w:t>d</w:t>
      </w:r>
      <w:r w:rsidRPr="002A3283">
        <w:t xml:space="preserve">rones with camera, </w:t>
      </w:r>
      <w:r>
        <w:t>v</w:t>
      </w:r>
      <w:r w:rsidRPr="002A3283">
        <w:t xml:space="preserve">ideo conferencing devices </w:t>
      </w:r>
      <w:r>
        <w:t xml:space="preserve">and so on. </w:t>
      </w:r>
      <w:r w:rsidRPr="002A3283">
        <w:t xml:space="preserve">The integrated T31ZX processor on the INP3201 RK acts as a </w:t>
      </w:r>
      <w:r>
        <w:t>H</w:t>
      </w:r>
      <w:r w:rsidRPr="002A3283">
        <w:t>ost processor used as an image processing unit and sending the image data to T</w:t>
      </w:r>
      <w:r>
        <w:t>alaria TWO</w:t>
      </w:r>
      <w:r w:rsidRPr="002A3283">
        <w:t xml:space="preserve"> for Wi-Fi transmission. </w:t>
      </w:r>
    </w:p>
    <w:p w14:paraId="58BD7EE4" w14:textId="77777777" w:rsidR="00F11FA1" w:rsidRDefault="00F11FA1" w:rsidP="00F11FA1">
      <w:r w:rsidRPr="002A3283">
        <w:t>This is designed as a hardware reference for end</w:t>
      </w:r>
      <w:r>
        <w:t>-</w:t>
      </w:r>
      <w:r w:rsidRPr="002A3283">
        <w:t>application devices.</w:t>
      </w:r>
    </w:p>
    <w:p w14:paraId="78B9DC0C" w14:textId="77777777" w:rsidR="00F11FA1" w:rsidRDefault="00F11FA1" w:rsidP="00F11FA1">
      <w:pPr>
        <w:jc w:val="both"/>
      </w:pPr>
      <w:r>
        <w:t xml:space="preserve">This hardware guide describes designing a camera solution using INP10XX modules. It further demonstrates Talaria TWO’s multiple operating modes and helps evaluate its power save modes as well. </w:t>
      </w:r>
    </w:p>
    <w:p w14:paraId="0D3BB5CB" w14:textId="77777777" w:rsidR="00F11FA1" w:rsidRDefault="00F11FA1" w:rsidP="00F11FA1">
      <w:pPr>
        <w:jc w:val="both"/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2268"/>
        <w:gridCol w:w="8505"/>
      </w:tblGrid>
      <w:tr w:rsidR="00F11FA1" w:rsidRPr="00A22463" w14:paraId="01BD92B2" w14:textId="77777777" w:rsidTr="00C86F4B">
        <w:tc>
          <w:tcPr>
            <w:tcW w:w="2268" w:type="dxa"/>
            <w:shd w:val="clear" w:color="auto" w:fill="E7E6E6" w:themeFill="background2"/>
          </w:tcPr>
          <w:p w14:paraId="46B9E2EB" w14:textId="77777777" w:rsidR="00F11FA1" w:rsidRPr="00063BAC" w:rsidRDefault="00F11FA1" w:rsidP="00C86F4B">
            <w:pPr>
              <w:jc w:val="both"/>
              <w:rPr>
                <w:b/>
                <w:bCs/>
              </w:rPr>
            </w:pPr>
            <w:r w:rsidRPr="00063BAC">
              <w:rPr>
                <w:b/>
                <w:bCs/>
              </w:rPr>
              <w:t>Module</w:t>
            </w:r>
          </w:p>
        </w:tc>
        <w:tc>
          <w:tcPr>
            <w:tcW w:w="8505" w:type="dxa"/>
            <w:shd w:val="clear" w:color="auto" w:fill="E7E6E6" w:themeFill="background2"/>
          </w:tcPr>
          <w:p w14:paraId="644337B9" w14:textId="77777777" w:rsidR="00F11FA1" w:rsidRPr="00063BAC" w:rsidRDefault="00F11FA1" w:rsidP="00C86F4B">
            <w:pPr>
              <w:jc w:val="both"/>
              <w:rPr>
                <w:b/>
                <w:bCs/>
              </w:rPr>
            </w:pPr>
            <w:r w:rsidRPr="00063BAC">
              <w:rPr>
                <w:b/>
                <w:bCs/>
              </w:rPr>
              <w:t>Module Description</w:t>
            </w:r>
          </w:p>
        </w:tc>
      </w:tr>
      <w:tr w:rsidR="00F11FA1" w:rsidRPr="00A22463" w14:paraId="6639E568" w14:textId="77777777" w:rsidTr="00C86F4B">
        <w:tc>
          <w:tcPr>
            <w:tcW w:w="2268" w:type="dxa"/>
          </w:tcPr>
          <w:p w14:paraId="60B16C03" w14:textId="77777777" w:rsidR="00F11FA1" w:rsidRPr="00063BAC" w:rsidRDefault="00F11FA1" w:rsidP="00C86F4B">
            <w:pPr>
              <w:jc w:val="both"/>
            </w:pPr>
            <w:r w:rsidRPr="00063BAC">
              <w:t>INP1014</w:t>
            </w:r>
          </w:p>
        </w:tc>
        <w:tc>
          <w:tcPr>
            <w:tcW w:w="8505" w:type="dxa"/>
          </w:tcPr>
          <w:p w14:paraId="11899586" w14:textId="77777777" w:rsidR="00F11FA1" w:rsidRPr="00063BAC" w:rsidRDefault="00F11FA1" w:rsidP="00C86F4B">
            <w:pPr>
              <w:jc w:val="both"/>
            </w:pPr>
            <w:r w:rsidRPr="00063BAC">
              <w:t>Mini module with integrated PCB antenna</w:t>
            </w:r>
          </w:p>
        </w:tc>
      </w:tr>
      <w:tr w:rsidR="00F11FA1" w:rsidRPr="00A22463" w14:paraId="7A865F3D" w14:textId="77777777" w:rsidTr="00C86F4B">
        <w:tc>
          <w:tcPr>
            <w:tcW w:w="2268" w:type="dxa"/>
          </w:tcPr>
          <w:p w14:paraId="5622BBAB" w14:textId="77777777" w:rsidR="00F11FA1" w:rsidRPr="00063BAC" w:rsidRDefault="00F11FA1" w:rsidP="00C86F4B">
            <w:pPr>
              <w:jc w:val="both"/>
            </w:pPr>
            <w:r w:rsidRPr="00063BAC">
              <w:t>INP1015</w:t>
            </w:r>
          </w:p>
        </w:tc>
        <w:tc>
          <w:tcPr>
            <w:tcW w:w="8505" w:type="dxa"/>
          </w:tcPr>
          <w:p w14:paraId="0D8676C0" w14:textId="77777777" w:rsidR="00F11FA1" w:rsidRPr="00063BAC" w:rsidRDefault="00F11FA1" w:rsidP="00C86F4B">
            <w:pPr>
              <w:keepNext/>
              <w:jc w:val="both"/>
            </w:pPr>
            <w:r w:rsidRPr="00063BAC">
              <w:t xml:space="preserve">Mini module with </w:t>
            </w:r>
            <w:proofErr w:type="spellStart"/>
            <w:proofErr w:type="gramStart"/>
            <w:r w:rsidRPr="00063BAC">
              <w:t>u.fl</w:t>
            </w:r>
            <w:proofErr w:type="spellEnd"/>
            <w:proofErr w:type="gramEnd"/>
            <w:r w:rsidRPr="00063BAC">
              <w:t xml:space="preserve"> connector for external antenna</w:t>
            </w:r>
          </w:p>
        </w:tc>
      </w:tr>
    </w:tbl>
    <w:p w14:paraId="1000AFE8" w14:textId="77777777" w:rsidR="00F11FA1" w:rsidRDefault="00F11FA1" w:rsidP="00F11FA1">
      <w:pPr>
        <w:pStyle w:val="Caption"/>
        <w:jc w:val="center"/>
      </w:pPr>
      <w:bookmarkStart w:id="0" w:name="_Toc1449825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4B27F6">
        <w:t>Talaria TWO modules overview</w:t>
      </w:r>
      <w:bookmarkEnd w:id="0"/>
    </w:p>
    <w:p w14:paraId="05691DCB" w14:textId="77777777" w:rsidR="00F11FA1" w:rsidRDefault="00F11FA1" w:rsidP="00F11FA1">
      <w:r w:rsidRPr="002A3283">
        <w:rPr>
          <w:b/>
          <w:bCs/>
        </w:rPr>
        <w:t>Note</w:t>
      </w:r>
      <w:r>
        <w:t xml:space="preserve">: For module images, mechanical dimensions, </w:t>
      </w:r>
      <w:proofErr w:type="gramStart"/>
      <w:r>
        <w:t>footprint</w:t>
      </w:r>
      <w:proofErr w:type="gramEnd"/>
      <w:r>
        <w:t xml:space="preserve"> and PIN out details, refer: </w:t>
      </w:r>
      <w:r w:rsidRPr="00CC2483">
        <w:rPr>
          <w:i/>
          <w:iCs/>
        </w:rPr>
        <w:t>Talaria TWO Module and SoC datasheet</w:t>
      </w:r>
      <w:r>
        <w:t xml:space="preserve"> (</w:t>
      </w:r>
      <w:hyperlink r:id="rId5" w:history="1">
        <w:r w:rsidRPr="00B44225">
          <w:rPr>
            <w:rStyle w:val="Hyperlink"/>
          </w:rPr>
          <w:t>https://innophaseiot.com/portal/portal-hub/</w:t>
        </w:r>
      </w:hyperlink>
      <w:r>
        <w:t xml:space="preserve">).  </w:t>
      </w:r>
    </w:p>
    <w:p w14:paraId="2CA8A54D" w14:textId="77777777" w:rsidR="00F11FA1" w:rsidRDefault="00F11FA1" w:rsidP="00F11FA1">
      <w:pPr>
        <w:jc w:val="both"/>
      </w:pPr>
      <w:r>
        <w:t xml:space="preserve">The hardware design guidelines for the module </w:t>
      </w:r>
      <w:proofErr w:type="gramStart"/>
      <w:r>
        <w:t>can be can be</w:t>
      </w:r>
      <w:proofErr w:type="gramEnd"/>
      <w:r>
        <w:t xml:space="preserve"> broadly categorized into the following:</w:t>
      </w:r>
    </w:p>
    <w:p w14:paraId="5CDA496C" w14:textId="77777777" w:rsidR="00F11FA1" w:rsidRDefault="00F11FA1" w:rsidP="00F11FA1">
      <w:pPr>
        <w:pStyle w:val="ListParagraph"/>
        <w:numPr>
          <w:ilvl w:val="0"/>
          <w:numId w:val="1"/>
        </w:numPr>
      </w:pPr>
      <w:r>
        <w:t>Power supply</w:t>
      </w:r>
    </w:p>
    <w:p w14:paraId="3D3F94E4" w14:textId="77777777" w:rsidR="00F11FA1" w:rsidRDefault="00F11FA1" w:rsidP="00F11FA1">
      <w:pPr>
        <w:pStyle w:val="ListParagraph"/>
        <w:numPr>
          <w:ilvl w:val="0"/>
          <w:numId w:val="1"/>
        </w:numPr>
      </w:pPr>
      <w:r>
        <w:t>Reset</w:t>
      </w:r>
    </w:p>
    <w:p w14:paraId="4B3FD4CE" w14:textId="77777777" w:rsidR="00F11FA1" w:rsidRDefault="00F11FA1" w:rsidP="00F11FA1">
      <w:pPr>
        <w:pStyle w:val="ListParagraph"/>
        <w:numPr>
          <w:ilvl w:val="0"/>
          <w:numId w:val="1"/>
        </w:numPr>
      </w:pPr>
      <w:r>
        <w:t>Peripheral interfacing</w:t>
      </w:r>
    </w:p>
    <w:p w14:paraId="6AD3C4D7" w14:textId="77777777" w:rsidR="00F11FA1" w:rsidRDefault="00F11FA1" w:rsidP="00F11FA1">
      <w:pPr>
        <w:pStyle w:val="ListParagraph"/>
        <w:numPr>
          <w:ilvl w:val="0"/>
          <w:numId w:val="1"/>
        </w:numPr>
      </w:pPr>
      <w:r>
        <w:t>Production programming</w:t>
      </w:r>
    </w:p>
    <w:p w14:paraId="59335C6C" w14:textId="77777777" w:rsidR="00F11FA1" w:rsidRDefault="00F11FA1" w:rsidP="00F11FA1">
      <w:pPr>
        <w:pStyle w:val="ListParagraph"/>
        <w:numPr>
          <w:ilvl w:val="0"/>
          <w:numId w:val="1"/>
        </w:numPr>
      </w:pPr>
      <w:r>
        <w:t>RF/Antenna section</w:t>
      </w:r>
    </w:p>
    <w:p w14:paraId="226D7FDD" w14:textId="77777777" w:rsidR="00F11FA1" w:rsidRPr="00063BAC" w:rsidRDefault="00F11FA1" w:rsidP="00F11FA1">
      <w:r w:rsidRPr="002A3283">
        <w:t>Power supply, Reset &amp; Peripheral interfacing remain same for all variations of the Talaria TWO module family.</w:t>
      </w:r>
    </w:p>
    <w:p w14:paraId="2033AFE9" w14:textId="2E191E14" w:rsidR="003E0A9B" w:rsidRPr="00F11FA1" w:rsidRDefault="003E0A9B">
      <w:pPr>
        <w:rPr>
          <w:rFonts w:cs="Arial"/>
          <w:sz w:val="20"/>
          <w:szCs w:val="20"/>
        </w:rPr>
      </w:pPr>
    </w:p>
    <w:sectPr w:rsidR="003E0A9B" w:rsidRPr="00F1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6A7F"/>
    <w:multiLevelType w:val="hybridMultilevel"/>
    <w:tmpl w:val="B9DA594A"/>
    <w:lvl w:ilvl="0" w:tplc="BCF6B6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6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A1"/>
    <w:rsid w:val="002E1B78"/>
    <w:rsid w:val="003E0A9B"/>
    <w:rsid w:val="00F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EE02"/>
  <w15:chartTrackingRefBased/>
  <w15:docId w15:val="{E15EAFD1-11A0-4DD1-8B6C-D27A25BC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FA1"/>
    <w:pPr>
      <w:spacing w:before="120" w:after="0"/>
    </w:pPr>
    <w:rPr>
      <w:rFonts w:ascii="Arial" w:hAnsi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1FA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F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11FA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nophaseiot.com/portal/portal-h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2023-10-28T07:52:00Z</dcterms:created>
  <dcterms:modified xsi:type="dcterms:W3CDTF">2023-10-28T07:54:00Z</dcterms:modified>
</cp:coreProperties>
</file>