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8D552" w14:textId="77777777" w:rsidR="006C552F" w:rsidRDefault="006C552F" w:rsidP="006C552F">
      <w:pPr>
        <w:pStyle w:val="Heading2"/>
      </w:pPr>
      <w:bookmarkStart w:id="0" w:name="_Toc112233527"/>
      <w:bookmarkStart w:id="1" w:name="_Toc148609410"/>
      <w:r>
        <w:t>Custom Echo Application</w:t>
      </w:r>
      <w:bookmarkEnd w:id="0"/>
      <w:bookmarkEnd w:id="1"/>
    </w:p>
    <w:p w14:paraId="321C714C" w14:textId="77777777" w:rsidR="006C552F" w:rsidRDefault="006C552F" w:rsidP="006C552F">
      <w:pPr>
        <w:pStyle w:val="Heading3"/>
      </w:pPr>
      <w:bookmarkStart w:id="2" w:name="_Toc112233528"/>
      <w:bookmarkStart w:id="3" w:name="_Toc148609411"/>
      <w:r>
        <w:t>Description</w:t>
      </w:r>
      <w:bookmarkEnd w:id="2"/>
      <w:bookmarkEnd w:id="3"/>
    </w:p>
    <w:p w14:paraId="08334788" w14:textId="77777777" w:rsidR="006C552F" w:rsidRDefault="006C552F" w:rsidP="006C552F">
      <w:pPr>
        <w:jc w:val="both"/>
      </w:pPr>
      <w:r>
        <w:t>Custom echo (</w:t>
      </w:r>
      <w:proofErr w:type="spellStart"/>
      <w:r>
        <w:rPr>
          <w:rFonts w:ascii="Courier New" w:hAnsi="Courier New" w:cs="Courier New"/>
        </w:rPr>
        <w:t>custom_echo</w:t>
      </w:r>
      <w:proofErr w:type="spellEnd"/>
      <w:r>
        <w:t xml:space="preserve">) can be used to monitor the host interface (UART/SPI/SDIO) transactions. In this application, host sends data to which Talaria TWO responds with same data or data with inverted case.  </w:t>
      </w:r>
    </w:p>
    <w:p w14:paraId="324BD47E" w14:textId="77777777" w:rsidR="006C552F" w:rsidRDefault="006C552F" w:rsidP="006C552F">
      <w:pPr>
        <w:pStyle w:val="Text3"/>
        <w:jc w:val="both"/>
      </w:pPr>
    </w:p>
    <w:p w14:paraId="2223C66F" w14:textId="77777777" w:rsidR="006C552F" w:rsidRDefault="006C552F" w:rsidP="006C552F">
      <w:pPr>
        <w:pStyle w:val="Heading3"/>
      </w:pPr>
      <w:bookmarkStart w:id="4" w:name="_Toc112233529"/>
      <w:bookmarkStart w:id="5" w:name="_Toc148609412"/>
      <w:r>
        <w:t>Prerequisites</w:t>
      </w:r>
      <w:bookmarkEnd w:id="4"/>
      <w:bookmarkEnd w:id="5"/>
    </w:p>
    <w:p w14:paraId="51804FF0" w14:textId="77777777" w:rsidR="006C552F" w:rsidRDefault="006C552F" w:rsidP="006C552F">
      <w:proofErr w:type="spellStart"/>
      <w:r>
        <w:t>GTKTerm</w:t>
      </w:r>
      <w:proofErr w:type="spellEnd"/>
      <w:r>
        <w:t xml:space="preserve"> or similar application.</w:t>
      </w:r>
    </w:p>
    <w:p w14:paraId="42878C32" w14:textId="77777777" w:rsidR="006C552F" w:rsidRDefault="006C552F" w:rsidP="006C552F">
      <w:pPr>
        <w:pStyle w:val="Text3"/>
        <w:jc w:val="both"/>
      </w:pPr>
    </w:p>
    <w:p w14:paraId="651A241E" w14:textId="77777777" w:rsidR="006C552F" w:rsidRDefault="006C552F" w:rsidP="006C552F">
      <w:pPr>
        <w:pStyle w:val="Heading3"/>
      </w:pPr>
      <w:bookmarkStart w:id="6" w:name="_Toc112233530"/>
      <w:bookmarkStart w:id="7" w:name="_Toc148609413"/>
      <w:r>
        <w:t xml:space="preserve">Command </w:t>
      </w:r>
      <w:bookmarkEnd w:id="6"/>
      <w:r>
        <w:t>Description with Procedure</w:t>
      </w:r>
      <w:bookmarkStart w:id="8" w:name="_Ref104286885"/>
      <w:bookmarkEnd w:id="7"/>
      <w:bookmarkEnd w:id="8"/>
    </w:p>
    <w:p w14:paraId="36E87774" w14:textId="77777777" w:rsidR="006C552F" w:rsidRDefault="006C552F" w:rsidP="006C552F">
      <w:r>
        <w:t>Open a serial terminal and navigate to the directory where custom applications are placed and issue the commands in the following sequence to send the text to Talaria TWO and get a response for it.</w:t>
      </w:r>
    </w:p>
    <w:p w14:paraId="0F3B6DD7" w14:textId="77777777" w:rsidR="006C552F" w:rsidRDefault="006C552F" w:rsidP="006C552F">
      <w:pPr>
        <w:rPr>
          <w:rFonts w:cs="Arial"/>
        </w:rPr>
      </w:pPr>
      <w:r>
        <w:rPr>
          <w:rFonts w:cs="Arial"/>
        </w:rPr>
        <w:t>Send &lt;</w:t>
      </w:r>
      <w:proofErr w:type="spellStart"/>
      <w:r>
        <w:rPr>
          <w:rFonts w:cs="Arial"/>
        </w:rPr>
        <w:t>text_to_send</w:t>
      </w:r>
      <w:proofErr w:type="spellEnd"/>
      <w:r>
        <w:rPr>
          <w:rFonts w:cs="Arial"/>
        </w:rPr>
        <w:t>&gt; to Talaria TWO. Talaria TWO responds with the same data.</w:t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0790"/>
      </w:tblGrid>
      <w:tr w:rsidR="006C552F" w14:paraId="5112D049" w14:textId="77777777" w:rsidTr="00C86F4B">
        <w:tc>
          <w:tcPr>
            <w:tcW w:w="10790" w:type="dxa"/>
            <w:shd w:val="clear" w:color="auto" w:fill="DEEAF6" w:themeFill="accent5" w:themeFillTint="33"/>
          </w:tcPr>
          <w:p w14:paraId="75F19CA1" w14:textId="77777777" w:rsidR="006C552F" w:rsidRDefault="006C552F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$ .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custom_echo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text_to_send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</w:tbl>
    <w:p w14:paraId="59CD6DD7" w14:textId="77777777" w:rsidR="006C552F" w:rsidRDefault="006C552F" w:rsidP="006C552F">
      <w:pPr>
        <w:rPr>
          <w:rFonts w:cs="Arial"/>
        </w:rPr>
      </w:pPr>
    </w:p>
    <w:p w14:paraId="38FBAB78" w14:textId="77777777" w:rsidR="006C552F" w:rsidRDefault="006C552F" w:rsidP="006C552F">
      <w:pPr>
        <w:pStyle w:val="Text3"/>
        <w:spacing w:after="0"/>
        <w:ind w:left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Send &lt;</w:t>
      </w:r>
      <w:proofErr w:type="spellStart"/>
      <w:r>
        <w:rPr>
          <w:rFonts w:ascii="Arial" w:hAnsi="Arial" w:cs="Arial"/>
          <w:sz w:val="22"/>
          <w:szCs w:val="22"/>
        </w:rPr>
        <w:t>text_to_send</w:t>
      </w:r>
      <w:proofErr w:type="spellEnd"/>
      <w:r>
        <w:rPr>
          <w:rFonts w:ascii="Arial" w:hAnsi="Arial" w:cs="Arial"/>
          <w:sz w:val="22"/>
          <w:szCs w:val="22"/>
        </w:rPr>
        <w:t xml:space="preserve">&gt; to Talaria TWO. Talaria TWO responds with data in inverted case. </w:t>
      </w:r>
    </w:p>
    <w:p w14:paraId="29EDF6AF" w14:textId="77777777" w:rsidR="006C552F" w:rsidRDefault="006C552F" w:rsidP="006C552F">
      <w:r>
        <w:rPr>
          <w:rFonts w:cs="Arial"/>
        </w:rPr>
        <w:t>[1=invert case | 0=don’t invert case]</w:t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0790"/>
      </w:tblGrid>
      <w:tr w:rsidR="006C552F" w14:paraId="6530D3BE" w14:textId="77777777" w:rsidTr="00C86F4B">
        <w:tc>
          <w:tcPr>
            <w:tcW w:w="10790" w:type="dxa"/>
            <w:shd w:val="clear" w:color="auto" w:fill="DEEAF6" w:themeFill="accent5" w:themeFillTint="33"/>
          </w:tcPr>
          <w:p w14:paraId="291D541E" w14:textId="77777777" w:rsidR="006C552F" w:rsidRDefault="006C552F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$ .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custom_echo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text_to_send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</w:tbl>
    <w:p w14:paraId="1D381FDB" w14:textId="77777777" w:rsidR="006C552F" w:rsidRDefault="006C552F" w:rsidP="006C552F">
      <w:r>
        <w:br w:type="page"/>
      </w:r>
    </w:p>
    <w:p w14:paraId="0D2AC364" w14:textId="77777777" w:rsidR="006C552F" w:rsidRDefault="006C552F" w:rsidP="006C552F">
      <w:pPr>
        <w:pStyle w:val="Heading3"/>
      </w:pPr>
      <w:bookmarkStart w:id="9" w:name="_Toc112233531"/>
      <w:bookmarkStart w:id="10" w:name="_Toc105413133"/>
      <w:bookmarkStart w:id="11" w:name="_Toc148609414"/>
      <w:r>
        <w:lastRenderedPageBreak/>
        <w:t>Expected Output</w:t>
      </w:r>
      <w:bookmarkEnd w:id="9"/>
      <w:bookmarkEnd w:id="10"/>
      <w:bookmarkEnd w:id="11"/>
    </w:p>
    <w:p w14:paraId="3C969AF6" w14:textId="77777777" w:rsidR="006C552F" w:rsidRDefault="006C552F" w:rsidP="006C552F">
      <w:pPr>
        <w:pStyle w:val="Heading4"/>
      </w:pPr>
      <w:r>
        <w:t>Host Console Logs</w:t>
      </w:r>
    </w:p>
    <w:p w14:paraId="78C39BB7" w14:textId="77777777" w:rsidR="006C552F" w:rsidRDefault="006C552F" w:rsidP="006C552F">
      <w:pPr>
        <w:keepNext/>
        <w:jc w:val="center"/>
      </w:pPr>
      <w:r>
        <w:rPr>
          <w:noProof/>
        </w:rPr>
        <w:drawing>
          <wp:inline distT="0" distB="0" distL="0" distR="0" wp14:anchorId="25424819" wp14:editId="7AD4BF58">
            <wp:extent cx="3599815" cy="3011170"/>
            <wp:effectExtent l="0" t="0" r="0" b="0"/>
            <wp:docPr id="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BF35" w14:textId="77777777" w:rsidR="006C552F" w:rsidRDefault="006C552F" w:rsidP="006C552F">
      <w:pPr>
        <w:pStyle w:val="Caption"/>
        <w:jc w:val="center"/>
      </w:pPr>
      <w:bookmarkStart w:id="12" w:name="_Toc148609466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custom_echo</w:t>
      </w:r>
      <w:proofErr w:type="spellEnd"/>
      <w:r>
        <w:t xml:space="preserve"> – host serial log</w:t>
      </w:r>
      <w:bookmarkEnd w:id="12"/>
    </w:p>
    <w:p w14:paraId="59691451" w14:textId="77777777" w:rsidR="006C552F" w:rsidRDefault="006C552F" w:rsidP="006C552F">
      <w:r>
        <w:t>Host console log – text output:</w:t>
      </w:r>
    </w:p>
    <w:tbl>
      <w:tblPr>
        <w:tblStyle w:val="TableGrid"/>
        <w:tblW w:w="10705" w:type="dxa"/>
        <w:tblInd w:w="-5" w:type="dxa"/>
        <w:tblLook w:val="04A0" w:firstRow="1" w:lastRow="0" w:firstColumn="1" w:lastColumn="0" w:noHBand="0" w:noVBand="1"/>
      </w:tblPr>
      <w:tblGrid>
        <w:gridCol w:w="10705"/>
      </w:tblGrid>
      <w:tr w:rsidR="006C552F" w14:paraId="3F4A3B33" w14:textId="77777777" w:rsidTr="00C86F4B">
        <w:tc>
          <w:tcPr>
            <w:tcW w:w="10705" w:type="dxa"/>
            <w:shd w:val="clear" w:color="auto" w:fill="DEEAF6" w:themeFill="accent5" w:themeFillTint="33"/>
          </w:tcPr>
          <w:p w14:paraId="2F3D4CE2" w14:textId="77777777" w:rsidR="006C552F" w:rsidRDefault="006C552F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# .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custom_echo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innophase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0</w:t>
            </w:r>
          </w:p>
          <w:p w14:paraId="5DBB4255" w14:textId="77777777" w:rsidR="006C552F" w:rsidRDefault="006C552F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Resp status: 0</w:t>
            </w:r>
          </w:p>
          <w:p w14:paraId="73EC949D" w14:textId="77777777" w:rsidR="006C552F" w:rsidRDefault="006C552F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Resp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 9</w:t>
            </w:r>
          </w:p>
          <w:p w14:paraId="560E2DCA" w14:textId="77777777" w:rsidR="006C552F" w:rsidRDefault="006C552F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Resp data: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innophase</w:t>
            </w:r>
            <w:proofErr w:type="spellEnd"/>
          </w:p>
          <w:p w14:paraId="78FF87CE" w14:textId="77777777" w:rsidR="006C552F" w:rsidRDefault="006C552F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Status :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Success</w:t>
            </w:r>
          </w:p>
          <w:p w14:paraId="7E09D97A" w14:textId="77777777" w:rsidR="006C552F" w:rsidRDefault="006C552F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# .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custom_echo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innophase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</w:p>
          <w:p w14:paraId="5AE91009" w14:textId="77777777" w:rsidR="006C552F" w:rsidRDefault="006C552F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Resp status: 0</w:t>
            </w:r>
          </w:p>
          <w:p w14:paraId="3A1906B5" w14:textId="77777777" w:rsidR="006C552F" w:rsidRDefault="006C552F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Resp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 9</w:t>
            </w:r>
          </w:p>
          <w:p w14:paraId="6D2314A2" w14:textId="77777777" w:rsidR="006C552F" w:rsidRDefault="006C552F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Resp data: INNOPHASE</w:t>
            </w:r>
          </w:p>
          <w:p w14:paraId="75DB849B" w14:textId="77777777" w:rsidR="006C552F" w:rsidRDefault="006C552F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17B34F5" w14:textId="77777777" w:rsidR="006C552F" w:rsidRDefault="006C552F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Status :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Success</w:t>
            </w:r>
          </w:p>
          <w:p w14:paraId="6EAB5E36" w14:textId="77777777" w:rsidR="006C552F" w:rsidRDefault="006C552F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</w:t>
            </w:r>
          </w:p>
        </w:tc>
      </w:tr>
    </w:tbl>
    <w:p w14:paraId="1DCDE307" w14:textId="77777777" w:rsidR="006C552F" w:rsidRDefault="006C552F" w:rsidP="006C552F">
      <w:pPr>
        <w:pStyle w:val="Heading3"/>
      </w:pPr>
      <w:bookmarkStart w:id="13" w:name="_Toc112233532"/>
      <w:bookmarkStart w:id="14" w:name="_Toc148609415"/>
      <w:r>
        <w:t>List of Message IDs Used</w:t>
      </w:r>
      <w:bookmarkEnd w:id="13"/>
      <w:bookmarkEnd w:id="14"/>
    </w:p>
    <w:p w14:paraId="7E8B52AA" w14:textId="77777777" w:rsidR="006C552F" w:rsidRDefault="006C552F" w:rsidP="006C552F">
      <w:r>
        <w:t>This application uses two message IDs and Group number 67:</w:t>
      </w:r>
    </w:p>
    <w:p w14:paraId="41EF3CC4" w14:textId="77777777" w:rsidR="006C552F" w:rsidRDefault="006C552F" w:rsidP="006C552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CUSTOM_ECHO_ECHO_REQ</w:t>
      </w:r>
    </w:p>
    <w:p w14:paraId="11FB1288" w14:textId="77777777" w:rsidR="006C552F" w:rsidRDefault="006C552F" w:rsidP="006C552F">
      <w:pPr>
        <w:pStyle w:val="ListParagraph"/>
      </w:pPr>
      <w:r>
        <w:lastRenderedPageBreak/>
        <w:t>This message is sent to Talaria TWO when application is invoked with invert as 0. By default, invert is false. Talaria TWO receives this message and replies with CUSTOM_ECHO_ECHO_RSP, with same data.</w:t>
      </w:r>
    </w:p>
    <w:p w14:paraId="6802B163" w14:textId="77777777" w:rsidR="006C552F" w:rsidRDefault="006C552F" w:rsidP="006C552F">
      <w:pPr>
        <w:pStyle w:val="ListParagraph"/>
      </w:pPr>
    </w:p>
    <w:p w14:paraId="4A5C15D4" w14:textId="77777777" w:rsidR="006C552F" w:rsidRDefault="006C552F" w:rsidP="006C552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CUSTOM_ECHO_ECHO_INVERTED_REQ</w:t>
      </w:r>
    </w:p>
    <w:p w14:paraId="49BE5150" w14:textId="77777777" w:rsidR="006C552F" w:rsidRDefault="006C552F" w:rsidP="006C552F">
      <w:pPr>
        <w:pStyle w:val="ListParagraph"/>
      </w:pPr>
      <w:r>
        <w:t>This message is sent to Talaria TWO when application is invoked with invert as 1. Talaria TWO receives this message and replies with CUSTOM_ECHO_ECHO_INVERTED_RSP, with inverted case data.</w:t>
      </w:r>
    </w:p>
    <w:p w14:paraId="75E0A9D0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C4DC1"/>
    <w:multiLevelType w:val="multilevel"/>
    <w:tmpl w:val="4148CF7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45332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2F"/>
    <w:rsid w:val="002E1B78"/>
    <w:rsid w:val="003E0A9B"/>
    <w:rsid w:val="006C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4C18"/>
  <w15:chartTrackingRefBased/>
  <w15:docId w15:val="{E0CAD449-26DC-406A-8169-5E62AEAE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52F"/>
    <w:pPr>
      <w:suppressAutoHyphens/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52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52F"/>
    <w:pPr>
      <w:keepNext/>
      <w:keepLines/>
      <w:spacing w:before="160" w:after="24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552F"/>
    <w:pPr>
      <w:keepNext/>
      <w:keepLines/>
      <w:spacing w:before="1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6C552F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C552F"/>
    <w:rPr>
      <w:rFonts w:ascii="Arial" w:eastAsiaTheme="majorEastAsia" w:hAnsi="Arial" w:cstheme="majorBidi"/>
      <w:b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C552F"/>
    <w:rPr>
      <w:rFonts w:ascii="Arial" w:eastAsiaTheme="majorEastAsia" w:hAnsi="Arial" w:cstheme="majorBidi"/>
      <w:b/>
      <w:iCs/>
      <w:kern w:val="0"/>
      <w:lang w:val="en-US"/>
      <w14:ligatures w14:val="none"/>
    </w:rPr>
  </w:style>
  <w:style w:type="character" w:customStyle="1" w:styleId="Text3Char">
    <w:name w:val="Text 3 Char"/>
    <w:basedOn w:val="DefaultParagraphFont"/>
    <w:link w:val="Text3"/>
    <w:qFormat/>
    <w:rsid w:val="006C552F"/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C552F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C552F"/>
    <w:pPr>
      <w:ind w:left="720"/>
      <w:contextualSpacing/>
    </w:pPr>
  </w:style>
  <w:style w:type="paragraph" w:customStyle="1" w:styleId="Text3">
    <w:name w:val="Text 3"/>
    <w:basedOn w:val="Normal"/>
    <w:link w:val="Text3Char"/>
    <w:qFormat/>
    <w:rsid w:val="006C552F"/>
    <w:pPr>
      <w:spacing w:before="0" w:after="160"/>
      <w:ind w:left="1800"/>
    </w:pPr>
    <w:rPr>
      <w:rFonts w:asciiTheme="minorHAnsi" w:hAnsiTheme="minorHAnsi"/>
      <w:kern w:val="2"/>
      <w:sz w:val="24"/>
      <w:szCs w:val="24"/>
      <w:lang w:val="en-IN"/>
      <w14:ligatures w14:val="standardContextual"/>
    </w:rPr>
  </w:style>
  <w:style w:type="table" w:styleId="TableGrid">
    <w:name w:val="Table Grid"/>
    <w:basedOn w:val="TableNormal"/>
    <w:uiPriority w:val="39"/>
    <w:rsid w:val="006C552F"/>
    <w:pPr>
      <w:suppressAutoHyphens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2023-10-28T08:03:00Z</dcterms:created>
  <dcterms:modified xsi:type="dcterms:W3CDTF">2023-10-28T08:03:00Z</dcterms:modified>
</cp:coreProperties>
</file>