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95BC" w14:textId="77777777" w:rsidR="008D30FF" w:rsidRDefault="008D30FF" w:rsidP="008D30FF">
      <w:pPr>
        <w:pStyle w:val="Heading2"/>
      </w:pPr>
      <w:bookmarkStart w:id="0" w:name="_Toc148609437"/>
      <w:r>
        <w:t>Custom FOS Application</w:t>
      </w:r>
      <w:bookmarkEnd w:id="0"/>
    </w:p>
    <w:p w14:paraId="678A3E23" w14:textId="77777777" w:rsidR="008D30FF" w:rsidRDefault="008D30FF" w:rsidP="008D30FF">
      <w:pPr>
        <w:pStyle w:val="Heading3"/>
      </w:pPr>
      <w:bookmarkStart w:id="1" w:name="_Toc148609438"/>
      <w:r>
        <w:t>Description</w:t>
      </w:r>
      <w:bookmarkEnd w:id="1"/>
    </w:p>
    <w:p w14:paraId="3D7EB3D5" w14:textId="77777777" w:rsidR="008D30FF" w:rsidRDefault="008D30FF" w:rsidP="008D30FF">
      <w:pPr>
        <w:jc w:val="both"/>
      </w:pPr>
      <w:r>
        <w:t>Custom FOS application (</w:t>
      </w:r>
      <w:proofErr w:type="spellStart"/>
      <w:r>
        <w:rPr>
          <w:rFonts w:ascii="Courier New" w:hAnsi="Courier New" w:cs="Courier New"/>
        </w:rPr>
        <w:t>custom_fos</w:t>
      </w:r>
      <w:proofErr w:type="spellEnd"/>
      <w:r>
        <w:t xml:space="preserve">) demonstrates Firmware Upgrade Over Serial. Using this application, Talaria TWO ELF can be upgraded from the Host. Host provides Talaria TWO ELF to be upgraded. The ELF is sent over serial using FOS commands.      </w:t>
      </w:r>
    </w:p>
    <w:p w14:paraId="40C5DA88" w14:textId="77777777" w:rsidR="008D30FF" w:rsidRDefault="008D30FF" w:rsidP="008D30FF">
      <w:pPr>
        <w:jc w:val="both"/>
      </w:pPr>
    </w:p>
    <w:p w14:paraId="015D5952" w14:textId="77777777" w:rsidR="008D30FF" w:rsidRDefault="008D30FF" w:rsidP="008D30FF">
      <w:pPr>
        <w:pStyle w:val="Heading3"/>
      </w:pPr>
      <w:bookmarkStart w:id="2" w:name="_Toc148609439"/>
      <w:r>
        <w:t>Prerequisites</w:t>
      </w:r>
      <w:bookmarkEnd w:id="2"/>
    </w:p>
    <w:p w14:paraId="75383DF5" w14:textId="77777777" w:rsidR="008D30FF" w:rsidRDefault="008D30FF" w:rsidP="008D30FF">
      <w:pPr>
        <w:pStyle w:val="ListParagraph"/>
        <w:numPr>
          <w:ilvl w:val="0"/>
          <w:numId w:val="3"/>
        </w:numPr>
        <w:spacing w:line="254" w:lineRule="auto"/>
      </w:pPr>
      <w:proofErr w:type="spellStart"/>
      <w:r>
        <w:t>GTKTerm</w:t>
      </w:r>
      <w:proofErr w:type="spellEnd"/>
      <w:r>
        <w:t xml:space="preserve"> or similar application.</w:t>
      </w:r>
    </w:p>
    <w:p w14:paraId="09ADCF6D" w14:textId="77777777" w:rsidR="008D30FF" w:rsidRDefault="008D30FF" w:rsidP="008D30FF">
      <w:pPr>
        <w:pStyle w:val="ListParagraph"/>
        <w:spacing w:line="254" w:lineRule="auto"/>
      </w:pPr>
    </w:p>
    <w:p w14:paraId="6BFB4B82" w14:textId="77777777" w:rsidR="008D30FF" w:rsidRDefault="008D30FF" w:rsidP="008D30FF">
      <w:pPr>
        <w:pStyle w:val="Text3"/>
        <w:jc w:val="both"/>
      </w:pPr>
    </w:p>
    <w:p w14:paraId="228C9BEF" w14:textId="77777777" w:rsidR="008D30FF" w:rsidRDefault="008D30FF" w:rsidP="008D30FF">
      <w:pPr>
        <w:pStyle w:val="Heading3"/>
      </w:pPr>
      <w:bookmarkStart w:id="3" w:name="_Toc148609440"/>
      <w:r>
        <w:t>Command Description</w:t>
      </w:r>
      <w:bookmarkEnd w:id="3"/>
    </w:p>
    <w:p w14:paraId="0746F446" w14:textId="77777777" w:rsidR="008D30FF" w:rsidRDefault="008D30FF" w:rsidP="008D30FF">
      <w:r>
        <w:t>Send ELF image to Talaria TWO.</w:t>
      </w:r>
    </w:p>
    <w:tbl>
      <w:tblPr>
        <w:tblStyle w:val="TableGrid"/>
        <w:tblW w:w="10790" w:type="dxa"/>
        <w:tblLook w:val="04A0" w:firstRow="1" w:lastRow="0" w:firstColumn="1" w:lastColumn="0" w:noHBand="0" w:noVBand="1"/>
      </w:tblPr>
      <w:tblGrid>
        <w:gridCol w:w="10790"/>
      </w:tblGrid>
      <w:tr w:rsidR="008D30FF" w14:paraId="06E94D3A" w14:textId="77777777" w:rsidTr="00C86F4B">
        <w:tc>
          <w:tcPr>
            <w:tcW w:w="10790" w:type="dxa"/>
            <w:shd w:val="clear" w:color="auto" w:fill="DEEAF6" w:themeFill="accent5" w:themeFillTint="33"/>
          </w:tcPr>
          <w:p w14:paraId="4815C9BE" w14:textId="77777777" w:rsidR="008D30FF" w:rsidRDefault="008D30FF" w:rsidP="00C86F4B">
            <w:pPr>
              <w:spacing w:before="0" w:line="48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custom_fos &lt;</w:t>
            </w:r>
            <w:proofErr w:type="spellStart"/>
            <w:r>
              <w:rPr>
                <w:rFonts w:ascii="Courier New" w:hAnsi="Courier New" w:cs="Courier New"/>
                <w:sz w:val="20"/>
                <w:szCs w:val="20"/>
              </w:rPr>
              <w:t>elf_path</w:t>
            </w:r>
            <w:proofErr w:type="spellEnd"/>
            <w:r>
              <w:rPr>
                <w:rFonts w:ascii="Courier New" w:hAnsi="Courier New" w:cs="Courier New"/>
                <w:sz w:val="20"/>
                <w:szCs w:val="20"/>
              </w:rPr>
              <w:t>&gt; &lt;hash&gt; &lt;</w:t>
            </w:r>
            <w:proofErr w:type="spellStart"/>
            <w:r>
              <w:rPr>
                <w:rFonts w:ascii="Courier New" w:hAnsi="Courier New" w:cs="Courier New"/>
                <w:sz w:val="20"/>
                <w:szCs w:val="20"/>
              </w:rPr>
              <w:t>auto_reset</w:t>
            </w:r>
            <w:proofErr w:type="spellEnd"/>
            <w:r>
              <w:rPr>
                <w:rFonts w:ascii="Courier New" w:hAnsi="Courier New" w:cs="Courier New"/>
                <w:sz w:val="20"/>
                <w:szCs w:val="20"/>
              </w:rPr>
              <w:t>&gt;</w:t>
            </w:r>
          </w:p>
        </w:tc>
      </w:tr>
    </w:tbl>
    <w:p w14:paraId="3F445D52" w14:textId="77777777" w:rsidR="008D30FF" w:rsidRDefault="008D30FF" w:rsidP="008D30FF">
      <w:pPr>
        <w:pStyle w:val="Text3"/>
        <w:keepNext/>
        <w:spacing w:after="0"/>
        <w:ind w:left="0"/>
        <w:rPr>
          <w:rFonts w:ascii="Arial" w:hAnsi="Arial" w:cs="Arial"/>
          <w:sz w:val="22"/>
          <w:szCs w:val="22"/>
        </w:rPr>
      </w:pPr>
      <w:proofErr w:type="gramStart"/>
      <w:r>
        <w:rPr>
          <w:rFonts w:ascii="Arial" w:hAnsi="Arial" w:cs="Arial"/>
          <w:sz w:val="22"/>
          <w:szCs w:val="22"/>
        </w:rPr>
        <w:t>where</w:t>
      </w:r>
      <w:proofErr w:type="gramEnd"/>
      <w:r>
        <w:rPr>
          <w:rFonts w:ascii="Arial" w:hAnsi="Arial" w:cs="Arial"/>
          <w:sz w:val="22"/>
          <w:szCs w:val="22"/>
        </w:rPr>
        <w:t>,</w:t>
      </w:r>
    </w:p>
    <w:p w14:paraId="3CBCF5EB" w14:textId="77777777" w:rsidR="008D30FF" w:rsidRDefault="008D30FF" w:rsidP="008D30FF">
      <w:pPr>
        <w:pStyle w:val="Text3"/>
        <w:keepNext/>
        <w:numPr>
          <w:ilvl w:val="0"/>
          <w:numId w:val="2"/>
        </w:numPr>
        <w:spacing w:line="360" w:lineRule="auto"/>
        <w:rPr>
          <w:rFonts w:ascii="Arial" w:hAnsi="Arial" w:cs="Arial"/>
          <w:sz w:val="22"/>
          <w:szCs w:val="22"/>
        </w:rPr>
      </w:pPr>
      <w:proofErr w:type="spellStart"/>
      <w:r>
        <w:rPr>
          <w:rFonts w:ascii="Arial" w:hAnsi="Arial" w:cs="Arial"/>
          <w:sz w:val="22"/>
          <w:szCs w:val="22"/>
        </w:rPr>
        <w:t>elf_path</w:t>
      </w:r>
      <w:proofErr w:type="spellEnd"/>
      <w:r>
        <w:rPr>
          <w:rFonts w:ascii="Arial" w:hAnsi="Arial" w:cs="Arial"/>
          <w:sz w:val="22"/>
          <w:szCs w:val="22"/>
        </w:rPr>
        <w:t xml:space="preserve"> (must): Path of the Dual-Stack ELF</w:t>
      </w:r>
    </w:p>
    <w:p w14:paraId="38331E20" w14:textId="77777777" w:rsidR="008D30FF" w:rsidRDefault="008D30FF" w:rsidP="008D30FF">
      <w:pPr>
        <w:pStyle w:val="Text3"/>
        <w:keepNext/>
        <w:numPr>
          <w:ilvl w:val="0"/>
          <w:numId w:val="2"/>
        </w:numPr>
        <w:spacing w:line="360" w:lineRule="auto"/>
        <w:rPr>
          <w:rFonts w:ascii="Arial" w:hAnsi="Arial" w:cs="Arial"/>
          <w:sz w:val="22"/>
          <w:szCs w:val="22"/>
        </w:rPr>
      </w:pPr>
      <w:r>
        <w:rPr>
          <w:rFonts w:ascii="Arial" w:hAnsi="Arial" w:cs="Arial"/>
          <w:sz w:val="22"/>
          <w:szCs w:val="22"/>
        </w:rPr>
        <w:t xml:space="preserve">Hash (optional): sha256 hash of the ELF provided through </w:t>
      </w:r>
      <w:proofErr w:type="spellStart"/>
      <w:r>
        <w:rPr>
          <w:rFonts w:ascii="Courier New" w:hAnsi="Courier New" w:cs="Courier New"/>
          <w:sz w:val="22"/>
          <w:szCs w:val="22"/>
        </w:rPr>
        <w:t>elf_path</w:t>
      </w:r>
      <w:proofErr w:type="spellEnd"/>
      <w:r>
        <w:rPr>
          <w:rFonts w:ascii="Arial" w:hAnsi="Arial" w:cs="Arial"/>
          <w:sz w:val="22"/>
          <w:szCs w:val="22"/>
        </w:rPr>
        <w:t xml:space="preserve">. Use </w:t>
      </w:r>
      <w:r>
        <w:rPr>
          <w:rFonts w:ascii="Courier New" w:hAnsi="Courier New" w:cs="Courier New"/>
          <w:sz w:val="22"/>
          <w:szCs w:val="22"/>
        </w:rPr>
        <w:t>--</w:t>
      </w:r>
      <w:proofErr w:type="spellStart"/>
      <w:r>
        <w:rPr>
          <w:rFonts w:ascii="Courier New" w:hAnsi="Courier New" w:cs="Courier New"/>
          <w:sz w:val="22"/>
          <w:szCs w:val="22"/>
        </w:rPr>
        <w:t>no_hash</w:t>
      </w:r>
      <w:proofErr w:type="spellEnd"/>
      <w:r>
        <w:rPr>
          <w:rFonts w:ascii="Arial" w:hAnsi="Arial" w:cs="Arial"/>
          <w:sz w:val="22"/>
          <w:szCs w:val="22"/>
        </w:rPr>
        <w:t xml:space="preserve"> to skip this </w:t>
      </w:r>
      <w:proofErr w:type="gramStart"/>
      <w:r>
        <w:rPr>
          <w:rFonts w:ascii="Arial" w:hAnsi="Arial" w:cs="Arial"/>
          <w:sz w:val="22"/>
          <w:szCs w:val="22"/>
        </w:rPr>
        <w:t>argument</w:t>
      </w:r>
      <w:proofErr w:type="gramEnd"/>
    </w:p>
    <w:p w14:paraId="1C177EBB" w14:textId="77777777" w:rsidR="008D30FF" w:rsidRDefault="008D30FF" w:rsidP="008D30FF">
      <w:pPr>
        <w:pStyle w:val="Text3"/>
        <w:keepNext/>
        <w:numPr>
          <w:ilvl w:val="0"/>
          <w:numId w:val="2"/>
        </w:numPr>
        <w:spacing w:line="360" w:lineRule="auto"/>
        <w:rPr>
          <w:rFonts w:ascii="Arial" w:hAnsi="Arial" w:cs="Arial"/>
          <w:sz w:val="22"/>
          <w:szCs w:val="22"/>
        </w:rPr>
      </w:pPr>
      <w:proofErr w:type="spellStart"/>
      <w:r>
        <w:rPr>
          <w:rFonts w:ascii="Arial" w:hAnsi="Arial" w:cs="Arial"/>
          <w:sz w:val="22"/>
          <w:szCs w:val="22"/>
        </w:rPr>
        <w:t>auto_reset</w:t>
      </w:r>
      <w:proofErr w:type="spellEnd"/>
      <w:r>
        <w:rPr>
          <w:rFonts w:ascii="Arial" w:hAnsi="Arial" w:cs="Arial"/>
          <w:sz w:val="22"/>
          <w:szCs w:val="22"/>
        </w:rPr>
        <w:t xml:space="preserve"> (optional):</w:t>
      </w:r>
    </w:p>
    <w:p w14:paraId="4C657BE3" w14:textId="77777777" w:rsidR="008D30FF" w:rsidRDefault="008D30FF" w:rsidP="008D30FF">
      <w:pPr>
        <w:pStyle w:val="Text3"/>
        <w:keepNext/>
        <w:numPr>
          <w:ilvl w:val="1"/>
          <w:numId w:val="2"/>
        </w:numPr>
        <w:spacing w:line="360" w:lineRule="auto"/>
        <w:rPr>
          <w:rFonts w:ascii="Arial" w:hAnsi="Arial" w:cs="Arial"/>
          <w:sz w:val="22"/>
          <w:szCs w:val="22"/>
        </w:rPr>
      </w:pPr>
      <w:r>
        <w:rPr>
          <w:rFonts w:ascii="Arial" w:hAnsi="Arial" w:cs="Arial"/>
          <w:sz w:val="22"/>
          <w:szCs w:val="22"/>
        </w:rPr>
        <w:t>1 – Talaria TWO is reset automatically after successful upgrade</w:t>
      </w:r>
    </w:p>
    <w:p w14:paraId="6C4E96E4" w14:textId="77777777" w:rsidR="008D30FF" w:rsidRDefault="008D30FF" w:rsidP="008D30FF">
      <w:pPr>
        <w:pStyle w:val="Text3"/>
        <w:keepNext/>
        <w:numPr>
          <w:ilvl w:val="1"/>
          <w:numId w:val="2"/>
        </w:numPr>
        <w:spacing w:line="360" w:lineRule="auto"/>
        <w:rPr>
          <w:rFonts w:ascii="Arial" w:hAnsi="Arial" w:cs="Arial"/>
          <w:sz w:val="22"/>
          <w:szCs w:val="22"/>
        </w:rPr>
      </w:pPr>
      <w:r>
        <w:rPr>
          <w:rFonts w:ascii="Arial" w:hAnsi="Arial" w:cs="Arial"/>
          <w:sz w:val="22"/>
          <w:szCs w:val="22"/>
        </w:rPr>
        <w:t>0 - Host needs to reset Talaria TWO after successful upgrade</w:t>
      </w:r>
    </w:p>
    <w:p w14:paraId="1DFFAA75" w14:textId="77777777" w:rsidR="008D30FF" w:rsidRDefault="008D30FF" w:rsidP="008D30FF">
      <w:pPr>
        <w:pStyle w:val="Text3"/>
        <w:keepNext/>
        <w:spacing w:line="360" w:lineRule="auto"/>
        <w:ind w:left="720"/>
        <w:rPr>
          <w:rFonts w:ascii="Arial" w:hAnsi="Arial" w:cs="Arial"/>
          <w:sz w:val="22"/>
          <w:szCs w:val="22"/>
        </w:rPr>
      </w:pPr>
    </w:p>
    <w:p w14:paraId="743B0745" w14:textId="77777777" w:rsidR="008D30FF" w:rsidRDefault="008D30FF" w:rsidP="008D30FF">
      <w:pPr>
        <w:pStyle w:val="Heading3"/>
      </w:pPr>
      <w:bookmarkStart w:id="4" w:name="_Toc148609441"/>
      <w:r>
        <w:t>Procedure</w:t>
      </w:r>
      <w:bookmarkEnd w:id="4"/>
    </w:p>
    <w:p w14:paraId="1792C7D2" w14:textId="77777777" w:rsidR="008D30FF" w:rsidRDefault="008D30FF" w:rsidP="008D30FF">
      <w:r>
        <w:t>Execute the following operations on Talaria TWO:</w:t>
      </w:r>
    </w:p>
    <w:tbl>
      <w:tblPr>
        <w:tblStyle w:val="TableGrid"/>
        <w:tblW w:w="10790" w:type="dxa"/>
        <w:tblLook w:val="04A0" w:firstRow="1" w:lastRow="0" w:firstColumn="1" w:lastColumn="0" w:noHBand="0" w:noVBand="1"/>
      </w:tblPr>
      <w:tblGrid>
        <w:gridCol w:w="10790"/>
      </w:tblGrid>
      <w:tr w:rsidR="008D30FF" w14:paraId="649DE263" w14:textId="77777777" w:rsidTr="00C86F4B">
        <w:tc>
          <w:tcPr>
            <w:tcW w:w="10790" w:type="dxa"/>
            <w:shd w:val="clear" w:color="auto" w:fill="DEEAF6" w:themeFill="accent5" w:themeFillTint="33"/>
          </w:tcPr>
          <w:p w14:paraId="7508908A" w14:textId="77777777" w:rsidR="008D30FF" w:rsidRDefault="008D30FF" w:rsidP="00C86F4B">
            <w:pPr>
              <w:spacing w:before="0" w:line="48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custom_fos /root/t2_firmware.elf --</w:t>
            </w:r>
            <w:proofErr w:type="spellStart"/>
            <w:r>
              <w:rPr>
                <w:rFonts w:ascii="Courier New" w:hAnsi="Courier New" w:cs="Courier New"/>
                <w:sz w:val="20"/>
                <w:szCs w:val="20"/>
              </w:rPr>
              <w:t>no_hash</w:t>
            </w:r>
            <w:proofErr w:type="spellEnd"/>
            <w:r>
              <w:rPr>
                <w:rFonts w:ascii="Courier New" w:hAnsi="Courier New" w:cs="Courier New"/>
                <w:sz w:val="20"/>
                <w:szCs w:val="20"/>
              </w:rPr>
              <w:t xml:space="preserve"> 1</w:t>
            </w:r>
          </w:p>
        </w:tc>
      </w:tr>
    </w:tbl>
    <w:p w14:paraId="1802CB4E" w14:textId="77777777" w:rsidR="008D30FF" w:rsidRDefault="008D30FF" w:rsidP="008D30FF">
      <w:r>
        <w:br w:type="page"/>
      </w:r>
    </w:p>
    <w:p w14:paraId="3E3E32EC" w14:textId="77777777" w:rsidR="008D30FF" w:rsidRDefault="008D30FF" w:rsidP="008D30FF">
      <w:pPr>
        <w:pStyle w:val="Heading3"/>
      </w:pPr>
      <w:bookmarkStart w:id="5" w:name="_Toc148609442"/>
      <w:r>
        <w:lastRenderedPageBreak/>
        <w:t>Expected Output</w:t>
      </w:r>
      <w:bookmarkEnd w:id="5"/>
    </w:p>
    <w:p w14:paraId="73345B6D" w14:textId="77777777" w:rsidR="008D30FF" w:rsidRDefault="008D30FF" w:rsidP="008D30FF">
      <w:pPr>
        <w:pStyle w:val="Heading4"/>
      </w:pPr>
      <w:r>
        <w:t>Host Console Logs</w:t>
      </w:r>
    </w:p>
    <w:p w14:paraId="3AA460AE" w14:textId="77777777" w:rsidR="008D30FF" w:rsidRDefault="008D30FF" w:rsidP="008D30FF">
      <w:pPr>
        <w:keepNext/>
      </w:pPr>
      <w:r w:rsidRPr="00F90111">
        <w:rPr>
          <w:noProof/>
        </w:rPr>
        <w:drawing>
          <wp:anchor distT="0" distB="0" distL="114300" distR="114300" simplePos="0" relativeHeight="251659264" behindDoc="0" locked="0" layoutInCell="1" allowOverlap="1" wp14:anchorId="2D940A22" wp14:editId="23558608">
            <wp:simplePos x="0" y="0"/>
            <wp:positionH relativeFrom="column">
              <wp:posOffset>543560</wp:posOffset>
            </wp:positionH>
            <wp:positionV relativeFrom="paragraph">
              <wp:posOffset>100835</wp:posOffset>
            </wp:positionV>
            <wp:extent cx="1328737" cy="155510"/>
            <wp:effectExtent l="0" t="0" r="0" b="0"/>
            <wp:wrapNone/>
            <wp:docPr id="467928931" name="Picture 467928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96811" name=""/>
                    <pic:cNvPicPr/>
                  </pic:nvPicPr>
                  <pic:blipFill>
                    <a:blip r:embed="rId5">
                      <a:extLst>
                        <a:ext uri="{BEBA8EAE-BF5A-486C-A8C5-ECC9F3942E4B}">
                          <a14:imgProps xmlns:a14="http://schemas.microsoft.com/office/drawing/2010/main">
                            <a14:imgLayer r:embed="rId6">
                              <a14:imgEffect>
                                <a14:artisticBlur/>
                              </a14:imgEffect>
                            </a14:imgLayer>
                          </a14:imgProps>
                        </a:ext>
                        <a:ext uri="{28A0092B-C50C-407E-A947-70E740481C1C}">
                          <a14:useLocalDpi xmlns:a14="http://schemas.microsoft.com/office/drawing/2010/main" val="0"/>
                        </a:ext>
                      </a:extLst>
                    </a:blip>
                    <a:stretch>
                      <a:fillRect/>
                    </a:stretch>
                  </pic:blipFill>
                  <pic:spPr>
                    <a:xfrm>
                      <a:off x="0" y="0"/>
                      <a:ext cx="1328737" cy="155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303A5EB" wp14:editId="5E00E702">
            <wp:extent cx="6840000" cy="2378167"/>
            <wp:effectExtent l="19050" t="19050" r="18415" b="22225"/>
            <wp:docPr id="164991982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19824" name="Picture 1" descr="A computer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0000" cy="2378167"/>
                    </a:xfrm>
                    <a:prstGeom prst="rect">
                      <a:avLst/>
                    </a:prstGeom>
                    <a:ln>
                      <a:solidFill>
                        <a:schemeClr val="tx1"/>
                      </a:solidFill>
                    </a:ln>
                  </pic:spPr>
                </pic:pic>
              </a:graphicData>
            </a:graphic>
          </wp:inline>
        </w:drawing>
      </w:r>
    </w:p>
    <w:p w14:paraId="4F1DC542" w14:textId="77777777" w:rsidR="008D30FF" w:rsidRDefault="008D30FF" w:rsidP="008D30FF">
      <w:pPr>
        <w:pStyle w:val="Caption"/>
        <w:jc w:val="center"/>
      </w:pPr>
      <w:bookmarkStart w:id="6" w:name="_Toc148609471"/>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proofErr w:type="spellStart"/>
      <w:r>
        <w:t>custom_fos</w:t>
      </w:r>
      <w:proofErr w:type="spellEnd"/>
      <w:r>
        <w:t xml:space="preserve"> - host console logs</w:t>
      </w:r>
      <w:bookmarkEnd w:id="6"/>
    </w:p>
    <w:p w14:paraId="44254AD8" w14:textId="77777777" w:rsidR="008D30FF" w:rsidRDefault="008D30FF" w:rsidP="008D30FF">
      <w:r>
        <w:t xml:space="preserve">Host serial log – text output: </w:t>
      </w:r>
    </w:p>
    <w:tbl>
      <w:tblPr>
        <w:tblStyle w:val="TableGrid"/>
        <w:tblW w:w="0" w:type="auto"/>
        <w:tblLook w:val="04A0" w:firstRow="1" w:lastRow="0" w:firstColumn="1" w:lastColumn="0" w:noHBand="0" w:noVBand="1"/>
      </w:tblPr>
      <w:tblGrid>
        <w:gridCol w:w="9016"/>
      </w:tblGrid>
      <w:tr w:rsidR="008D30FF" w14:paraId="231FB860" w14:textId="77777777" w:rsidTr="00C86F4B">
        <w:tc>
          <w:tcPr>
            <w:tcW w:w="10790" w:type="dxa"/>
            <w:shd w:val="clear" w:color="auto" w:fill="DEEAF6" w:themeFill="accent5" w:themeFillTint="33"/>
          </w:tcPr>
          <w:p w14:paraId="65B52073" w14:textId="77777777" w:rsidR="008D30FF" w:rsidRPr="008D414F" w:rsidRDefault="008D30FF" w:rsidP="00C86F4B">
            <w:pPr>
              <w:spacing w:before="0" w:line="480" w:lineRule="auto"/>
              <w:rPr>
                <w:rFonts w:ascii="Courier New" w:hAnsi="Courier New" w:cs="Courier New"/>
                <w:sz w:val="20"/>
                <w:szCs w:val="20"/>
              </w:rPr>
            </w:pPr>
            <w:r w:rsidRPr="008D414F">
              <w:rPr>
                <w:rFonts w:ascii="Courier New" w:hAnsi="Courier New" w:cs="Courier New"/>
                <w:sz w:val="20"/>
                <w:szCs w:val="20"/>
              </w:rPr>
              <w:t>[root@</w:t>
            </w:r>
            <w:proofErr w:type="gramStart"/>
            <w:r w:rsidRPr="008D414F">
              <w:rPr>
                <w:rFonts w:ascii="Courier New" w:hAnsi="Courier New" w:cs="Courier New"/>
                <w:sz w:val="20"/>
                <w:szCs w:val="20"/>
              </w:rPr>
              <w:t>:]#</w:t>
            </w:r>
            <w:proofErr w:type="gramEnd"/>
            <w:r w:rsidRPr="008D414F">
              <w:rPr>
                <w:rFonts w:ascii="Courier New" w:hAnsi="Courier New" w:cs="Courier New"/>
                <w:sz w:val="20"/>
                <w:szCs w:val="20"/>
              </w:rPr>
              <w:t xml:space="preserve"> ./</w:t>
            </w:r>
            <w:proofErr w:type="spellStart"/>
            <w:r w:rsidRPr="008D414F">
              <w:rPr>
                <w:rFonts w:ascii="Courier New" w:hAnsi="Courier New" w:cs="Courier New"/>
                <w:sz w:val="20"/>
                <w:szCs w:val="20"/>
              </w:rPr>
              <w:t>custom_fos</w:t>
            </w:r>
            <w:proofErr w:type="spellEnd"/>
            <w:r w:rsidRPr="008D414F">
              <w:rPr>
                <w:rFonts w:ascii="Courier New" w:hAnsi="Courier New" w:cs="Courier New"/>
                <w:sz w:val="20"/>
                <w:szCs w:val="20"/>
              </w:rPr>
              <w:t xml:space="preserve"> </w:t>
            </w:r>
            <w:proofErr w:type="spellStart"/>
            <w:r w:rsidRPr="008D414F">
              <w:rPr>
                <w:rFonts w:ascii="Courier New" w:hAnsi="Courier New" w:cs="Courier New"/>
                <w:sz w:val="20"/>
                <w:szCs w:val="20"/>
              </w:rPr>
              <w:t>dual_stack.elf.strip</w:t>
            </w:r>
            <w:proofErr w:type="spellEnd"/>
            <w:r w:rsidRPr="008D414F">
              <w:rPr>
                <w:rFonts w:ascii="Courier New" w:hAnsi="Courier New" w:cs="Courier New"/>
                <w:sz w:val="20"/>
                <w:szCs w:val="20"/>
              </w:rPr>
              <w:t xml:space="preserve"> fa57d8378e1a88c92ad5d691eb1108a66f434c4171db0779bf671bdfc403e7cc 1</w:t>
            </w:r>
          </w:p>
          <w:p w14:paraId="70AACFC4" w14:textId="77777777" w:rsidR="008D30FF" w:rsidRPr="008D414F" w:rsidRDefault="008D30FF" w:rsidP="00C86F4B">
            <w:pPr>
              <w:spacing w:before="0" w:line="480" w:lineRule="auto"/>
              <w:rPr>
                <w:rFonts w:ascii="Courier New" w:hAnsi="Courier New" w:cs="Courier New"/>
                <w:sz w:val="20"/>
                <w:szCs w:val="20"/>
              </w:rPr>
            </w:pPr>
          </w:p>
          <w:p w14:paraId="63F172EF" w14:textId="77777777" w:rsidR="008D30FF" w:rsidRPr="008D414F" w:rsidRDefault="008D30FF" w:rsidP="00C86F4B">
            <w:pPr>
              <w:spacing w:before="0" w:line="480" w:lineRule="auto"/>
              <w:rPr>
                <w:rFonts w:ascii="Courier New" w:hAnsi="Courier New" w:cs="Courier New"/>
                <w:sz w:val="20"/>
                <w:szCs w:val="20"/>
              </w:rPr>
            </w:pPr>
            <w:proofErr w:type="spellStart"/>
            <w:r w:rsidRPr="008D414F">
              <w:rPr>
                <w:rFonts w:ascii="Courier New" w:hAnsi="Courier New" w:cs="Courier New"/>
                <w:sz w:val="20"/>
                <w:szCs w:val="20"/>
              </w:rPr>
              <w:t>Args</w:t>
            </w:r>
            <w:proofErr w:type="spellEnd"/>
            <w:r w:rsidRPr="008D414F">
              <w:rPr>
                <w:rFonts w:ascii="Courier New" w:hAnsi="Courier New" w:cs="Courier New"/>
                <w:sz w:val="20"/>
                <w:szCs w:val="20"/>
              </w:rPr>
              <w:t>:</w:t>
            </w:r>
          </w:p>
          <w:p w14:paraId="40D327D8" w14:textId="77777777" w:rsidR="008D30FF" w:rsidRPr="008D414F" w:rsidRDefault="008D30FF" w:rsidP="00C86F4B">
            <w:pPr>
              <w:spacing w:before="0" w:line="480" w:lineRule="auto"/>
              <w:rPr>
                <w:rFonts w:ascii="Courier New" w:hAnsi="Courier New" w:cs="Courier New"/>
                <w:sz w:val="20"/>
                <w:szCs w:val="20"/>
              </w:rPr>
            </w:pPr>
            <w:r w:rsidRPr="008D414F">
              <w:rPr>
                <w:rFonts w:ascii="Courier New" w:hAnsi="Courier New" w:cs="Courier New"/>
                <w:sz w:val="20"/>
                <w:szCs w:val="20"/>
              </w:rPr>
              <w:t xml:space="preserve">t2 elf path = </w:t>
            </w:r>
            <w:proofErr w:type="spellStart"/>
            <w:proofErr w:type="gramStart"/>
            <w:r w:rsidRPr="008D414F">
              <w:rPr>
                <w:rFonts w:ascii="Courier New" w:hAnsi="Courier New" w:cs="Courier New"/>
                <w:sz w:val="20"/>
                <w:szCs w:val="20"/>
              </w:rPr>
              <w:t>dual_stack.elf.strip</w:t>
            </w:r>
            <w:proofErr w:type="spellEnd"/>
            <w:proofErr w:type="gramEnd"/>
          </w:p>
          <w:p w14:paraId="7FAC6E52" w14:textId="77777777" w:rsidR="008D30FF" w:rsidRPr="008D414F" w:rsidRDefault="008D30FF" w:rsidP="00C86F4B">
            <w:pPr>
              <w:spacing w:before="0" w:line="480" w:lineRule="auto"/>
              <w:rPr>
                <w:rFonts w:ascii="Courier New" w:hAnsi="Courier New" w:cs="Courier New"/>
                <w:sz w:val="20"/>
                <w:szCs w:val="20"/>
              </w:rPr>
            </w:pPr>
            <w:r w:rsidRPr="008D414F">
              <w:rPr>
                <w:rFonts w:ascii="Courier New" w:hAnsi="Courier New" w:cs="Courier New"/>
                <w:sz w:val="20"/>
                <w:szCs w:val="20"/>
              </w:rPr>
              <w:t>hash = fa57d8378e1a88c92ad5d691eb1108a66f434c4171db0779bf671bdfc403e7cc</w:t>
            </w:r>
          </w:p>
          <w:p w14:paraId="15112C5D" w14:textId="77777777" w:rsidR="008D30FF" w:rsidRPr="008D414F" w:rsidRDefault="008D30FF" w:rsidP="00C86F4B">
            <w:pPr>
              <w:spacing w:before="0" w:line="480" w:lineRule="auto"/>
              <w:rPr>
                <w:rFonts w:ascii="Courier New" w:hAnsi="Courier New" w:cs="Courier New"/>
                <w:sz w:val="20"/>
                <w:szCs w:val="20"/>
              </w:rPr>
            </w:pPr>
            <w:proofErr w:type="spellStart"/>
            <w:r w:rsidRPr="008D414F">
              <w:rPr>
                <w:rFonts w:ascii="Courier New" w:hAnsi="Courier New" w:cs="Courier New"/>
                <w:sz w:val="20"/>
                <w:szCs w:val="20"/>
              </w:rPr>
              <w:t>autoreset</w:t>
            </w:r>
            <w:proofErr w:type="spellEnd"/>
            <w:r w:rsidRPr="008D414F">
              <w:rPr>
                <w:rFonts w:ascii="Courier New" w:hAnsi="Courier New" w:cs="Courier New"/>
                <w:sz w:val="20"/>
                <w:szCs w:val="20"/>
              </w:rPr>
              <w:t xml:space="preserve"> = 1</w:t>
            </w:r>
          </w:p>
          <w:p w14:paraId="4EDFA6E7" w14:textId="77777777" w:rsidR="008D30FF" w:rsidRPr="008D414F" w:rsidRDefault="008D30FF" w:rsidP="00C86F4B">
            <w:pPr>
              <w:spacing w:before="0" w:line="480" w:lineRule="auto"/>
              <w:rPr>
                <w:rFonts w:ascii="Courier New" w:hAnsi="Courier New" w:cs="Courier New"/>
                <w:sz w:val="20"/>
                <w:szCs w:val="20"/>
              </w:rPr>
            </w:pPr>
          </w:p>
          <w:p w14:paraId="7512D1D1" w14:textId="77777777" w:rsidR="008D30FF" w:rsidRPr="008D414F" w:rsidRDefault="008D30FF" w:rsidP="00C86F4B">
            <w:pPr>
              <w:spacing w:before="0" w:line="480" w:lineRule="auto"/>
              <w:rPr>
                <w:rFonts w:ascii="Courier New" w:hAnsi="Courier New" w:cs="Courier New"/>
                <w:sz w:val="20"/>
                <w:szCs w:val="20"/>
              </w:rPr>
            </w:pPr>
            <w:r w:rsidRPr="008D414F">
              <w:rPr>
                <w:rFonts w:ascii="Courier New" w:hAnsi="Courier New" w:cs="Courier New"/>
                <w:sz w:val="20"/>
                <w:szCs w:val="20"/>
              </w:rPr>
              <w:t>file size = 650988</w:t>
            </w:r>
          </w:p>
          <w:p w14:paraId="6E084053" w14:textId="77777777" w:rsidR="008D30FF" w:rsidRPr="008D414F" w:rsidRDefault="008D30FF" w:rsidP="00C86F4B">
            <w:pPr>
              <w:spacing w:before="0" w:line="480" w:lineRule="auto"/>
              <w:rPr>
                <w:rFonts w:ascii="Courier New" w:hAnsi="Courier New" w:cs="Courier New"/>
                <w:sz w:val="20"/>
                <w:szCs w:val="20"/>
              </w:rPr>
            </w:pPr>
            <w:r w:rsidRPr="008D414F">
              <w:rPr>
                <w:rFonts w:ascii="Courier New" w:hAnsi="Courier New" w:cs="Courier New"/>
                <w:sz w:val="20"/>
                <w:szCs w:val="20"/>
              </w:rPr>
              <w:t>Fos Start: Resp status=</w:t>
            </w:r>
            <w:proofErr w:type="gramStart"/>
            <w:r w:rsidRPr="008D414F">
              <w:rPr>
                <w:rFonts w:ascii="Courier New" w:hAnsi="Courier New" w:cs="Courier New"/>
                <w:sz w:val="20"/>
                <w:szCs w:val="20"/>
              </w:rPr>
              <w:t>0 :</w:t>
            </w:r>
            <w:proofErr w:type="gramEnd"/>
            <w:r w:rsidRPr="008D414F">
              <w:rPr>
                <w:rFonts w:ascii="Courier New" w:hAnsi="Courier New" w:cs="Courier New"/>
                <w:sz w:val="20"/>
                <w:szCs w:val="20"/>
              </w:rPr>
              <w:t xml:space="preserve"> success</w:t>
            </w:r>
          </w:p>
          <w:p w14:paraId="4D98A4AA" w14:textId="77777777" w:rsidR="008D30FF" w:rsidRPr="008D414F" w:rsidRDefault="008D30FF" w:rsidP="00C86F4B">
            <w:pPr>
              <w:spacing w:before="0" w:line="480" w:lineRule="auto"/>
              <w:rPr>
                <w:rFonts w:ascii="Courier New" w:hAnsi="Courier New" w:cs="Courier New"/>
                <w:sz w:val="20"/>
                <w:szCs w:val="20"/>
              </w:rPr>
            </w:pPr>
          </w:p>
          <w:p w14:paraId="73F1F8FA" w14:textId="77777777" w:rsidR="008D30FF" w:rsidRPr="008D414F" w:rsidRDefault="008D30FF" w:rsidP="00C86F4B">
            <w:pPr>
              <w:spacing w:before="0" w:line="480" w:lineRule="auto"/>
              <w:rPr>
                <w:rFonts w:ascii="Courier New" w:hAnsi="Courier New" w:cs="Courier New"/>
                <w:sz w:val="20"/>
                <w:szCs w:val="20"/>
              </w:rPr>
            </w:pPr>
            <w:r w:rsidRPr="008D414F">
              <w:rPr>
                <w:rFonts w:ascii="Courier New" w:hAnsi="Courier New" w:cs="Courier New"/>
                <w:sz w:val="20"/>
                <w:szCs w:val="20"/>
              </w:rPr>
              <w:t>file size = 650988</w:t>
            </w:r>
          </w:p>
          <w:p w14:paraId="24E98C41" w14:textId="77777777" w:rsidR="008D30FF" w:rsidRPr="008D414F" w:rsidRDefault="008D30FF" w:rsidP="00C86F4B">
            <w:pPr>
              <w:spacing w:before="0" w:line="480" w:lineRule="auto"/>
              <w:rPr>
                <w:rFonts w:ascii="Courier New" w:hAnsi="Courier New" w:cs="Courier New"/>
                <w:sz w:val="20"/>
                <w:szCs w:val="20"/>
              </w:rPr>
            </w:pPr>
            <w:r w:rsidRPr="008D414F">
              <w:rPr>
                <w:rFonts w:ascii="Courier New" w:hAnsi="Courier New" w:cs="Courier New"/>
                <w:sz w:val="20"/>
                <w:szCs w:val="20"/>
              </w:rPr>
              <w:t>End of Reading t2 image file</w:t>
            </w:r>
          </w:p>
          <w:p w14:paraId="2EB64FCA" w14:textId="77777777" w:rsidR="008D30FF" w:rsidRPr="008D414F" w:rsidRDefault="008D30FF" w:rsidP="00C86F4B">
            <w:pPr>
              <w:spacing w:before="0" w:line="480" w:lineRule="auto"/>
              <w:rPr>
                <w:rFonts w:ascii="Courier New" w:hAnsi="Courier New" w:cs="Courier New"/>
                <w:sz w:val="20"/>
                <w:szCs w:val="20"/>
              </w:rPr>
            </w:pPr>
            <w:r w:rsidRPr="008D414F">
              <w:rPr>
                <w:rFonts w:ascii="Courier New" w:hAnsi="Courier New" w:cs="Courier New"/>
                <w:sz w:val="20"/>
                <w:szCs w:val="20"/>
              </w:rPr>
              <w:t>FOS Success</w:t>
            </w:r>
          </w:p>
        </w:tc>
      </w:tr>
    </w:tbl>
    <w:p w14:paraId="12F0F300" w14:textId="77777777" w:rsidR="008D30FF" w:rsidRPr="00DE7016" w:rsidRDefault="008D30FF" w:rsidP="008D30FF"/>
    <w:p w14:paraId="40A6FC59" w14:textId="77777777" w:rsidR="008D30FF" w:rsidRPr="00DE7016" w:rsidRDefault="008D30FF" w:rsidP="008D30FF"/>
    <w:p w14:paraId="612BC8C2" w14:textId="77777777" w:rsidR="008D30FF" w:rsidRDefault="008D30FF" w:rsidP="008D30FF">
      <w:pPr>
        <w:pStyle w:val="Heading3"/>
      </w:pPr>
      <w:bookmarkStart w:id="7" w:name="_Toc148609443"/>
      <w:r>
        <w:t>List of Message IDs Used</w:t>
      </w:r>
      <w:bookmarkEnd w:id="7"/>
    </w:p>
    <w:p w14:paraId="67C19FED" w14:textId="77777777" w:rsidR="008D30FF" w:rsidRDefault="008D30FF" w:rsidP="008D30FF">
      <w:pPr>
        <w:spacing w:after="240"/>
      </w:pPr>
      <w:r>
        <w:t>This application demonstrates the use of custom Wi-Fi connection in Dual-Stack custom applications and uses Group number 70. Following are the message IDs used:</w:t>
      </w:r>
    </w:p>
    <w:p w14:paraId="0A21450E" w14:textId="77777777" w:rsidR="008D30FF" w:rsidRDefault="008D30FF" w:rsidP="008D30FF">
      <w:pPr>
        <w:pStyle w:val="ListParagraph"/>
        <w:numPr>
          <w:ilvl w:val="0"/>
          <w:numId w:val="1"/>
        </w:numPr>
        <w:spacing w:before="0"/>
        <w:jc w:val="both"/>
        <w:rPr>
          <w:rFonts w:ascii="Courier New" w:hAnsi="Courier New" w:cs="Courier New"/>
        </w:rPr>
      </w:pPr>
      <w:r>
        <w:rPr>
          <w:rFonts w:ascii="Courier New" w:hAnsi="Courier New" w:cs="Courier New"/>
        </w:rPr>
        <w:lastRenderedPageBreak/>
        <w:t>FOS_HIO_START_REQ</w:t>
      </w:r>
    </w:p>
    <w:p w14:paraId="3962EA86" w14:textId="77777777" w:rsidR="008D30FF" w:rsidRDefault="008D30FF" w:rsidP="008D30FF">
      <w:pPr>
        <w:pStyle w:val="ListParagraph"/>
        <w:spacing w:before="0"/>
        <w:jc w:val="both"/>
      </w:pPr>
      <w:r>
        <w:t>This message is sent to Talaria TWO by Host with the ELF image name, sha256 hash of the ELF, image size and a flag to indicate auto-reset of Talaria TWO after firmware upgrade completes. Talaria TWO replies with status code to Host.</w:t>
      </w:r>
    </w:p>
    <w:p w14:paraId="22CBF89D" w14:textId="77777777" w:rsidR="008D30FF" w:rsidRDefault="008D30FF" w:rsidP="008D30FF">
      <w:pPr>
        <w:pStyle w:val="ListParagraph"/>
        <w:numPr>
          <w:ilvl w:val="0"/>
          <w:numId w:val="1"/>
        </w:numPr>
        <w:spacing w:before="0"/>
        <w:jc w:val="both"/>
        <w:rPr>
          <w:rFonts w:ascii="Courier New" w:hAnsi="Courier New" w:cs="Courier New"/>
        </w:rPr>
      </w:pPr>
      <w:r>
        <w:rPr>
          <w:rFonts w:ascii="Courier New" w:hAnsi="Courier New" w:cs="Courier New"/>
        </w:rPr>
        <w:t>FOS_HIO_IMG_SEND_REQ</w:t>
      </w:r>
    </w:p>
    <w:p w14:paraId="060D6206" w14:textId="77777777" w:rsidR="008D30FF" w:rsidRDefault="008D30FF" w:rsidP="008D30FF">
      <w:pPr>
        <w:pStyle w:val="ListParagraph"/>
        <w:spacing w:before="0"/>
        <w:jc w:val="both"/>
      </w:pPr>
      <w:r>
        <w:t>When Talaria TWO replies with a successful response for FOS start request, Host will do the base64 encoding for ELF image and starts sending it to Talaria TWO. If Talaria TWO successfully receives the ELF data of size mentioned in the start request, it will send the status to Host. As the size is set during FOS start request, Talaria TWO upgrades the image and resets by itself it the auto reset flag is set.</w:t>
      </w:r>
    </w:p>
    <w:p w14:paraId="4A76427E" w14:textId="77777777" w:rsidR="008D30FF" w:rsidRDefault="008D30FF" w:rsidP="008D30FF">
      <w:pPr>
        <w:pStyle w:val="ListParagraph"/>
        <w:numPr>
          <w:ilvl w:val="0"/>
          <w:numId w:val="1"/>
        </w:numPr>
        <w:spacing w:before="0"/>
        <w:jc w:val="both"/>
        <w:rPr>
          <w:rFonts w:ascii="Courier New" w:hAnsi="Courier New" w:cs="Courier New"/>
        </w:rPr>
      </w:pPr>
      <w:r>
        <w:rPr>
          <w:rFonts w:ascii="Courier New" w:hAnsi="Courier New" w:cs="Courier New"/>
        </w:rPr>
        <w:t>FOS_HIO_COMMIT_REQ</w:t>
      </w:r>
    </w:p>
    <w:p w14:paraId="35E1AC19" w14:textId="77777777" w:rsidR="008D30FF" w:rsidRDefault="008D30FF" w:rsidP="008D30FF">
      <w:pPr>
        <w:pStyle w:val="ListParagraph"/>
        <w:spacing w:before="0"/>
        <w:jc w:val="both"/>
      </w:pPr>
      <w:r>
        <w:t xml:space="preserve">There is no necessity to call </w:t>
      </w:r>
      <w:proofErr w:type="gramStart"/>
      <w:r>
        <w:t>commit(</w:t>
      </w:r>
      <w:proofErr w:type="gramEnd"/>
      <w:r>
        <w:t xml:space="preserve">), commit will be done implicitly as the image size is set during </w:t>
      </w:r>
      <w:proofErr w:type="spellStart"/>
      <w:r>
        <w:rPr>
          <w:rFonts w:ascii="Courier New" w:hAnsi="Courier New" w:cs="Courier New"/>
        </w:rPr>
        <w:t>fos_start</w:t>
      </w:r>
      <w:proofErr w:type="spellEnd"/>
      <w:r>
        <w:t>.</w:t>
      </w:r>
    </w:p>
    <w:p w14:paraId="6AD7A5C0"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E67"/>
    <w:multiLevelType w:val="multilevel"/>
    <w:tmpl w:val="6CAEA6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35762704"/>
    <w:multiLevelType w:val="multilevel"/>
    <w:tmpl w:val="1B1674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1D57E7A"/>
    <w:multiLevelType w:val="multilevel"/>
    <w:tmpl w:val="A13E33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831366773">
    <w:abstractNumId w:val="1"/>
  </w:num>
  <w:num w:numId="2" w16cid:durableId="1574118344">
    <w:abstractNumId w:val="0"/>
  </w:num>
  <w:num w:numId="3" w16cid:durableId="54487488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FF"/>
    <w:rsid w:val="002E1B78"/>
    <w:rsid w:val="003E0A9B"/>
    <w:rsid w:val="008D3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CAFE"/>
  <w15:chartTrackingRefBased/>
  <w15:docId w15:val="{361BB18B-6AEF-4F3A-AE58-4C6D468D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0FF"/>
    <w:pPr>
      <w:suppressAutoHyphens/>
      <w:spacing w:before="120" w:after="0"/>
    </w:pPr>
    <w:rPr>
      <w:rFonts w:ascii="Arial" w:hAnsi="Arial"/>
      <w:kern w:val="0"/>
      <w:lang w:val="en-US"/>
      <w14:ligatures w14:val="none"/>
    </w:rPr>
  </w:style>
  <w:style w:type="paragraph" w:styleId="Heading2">
    <w:name w:val="heading 2"/>
    <w:basedOn w:val="Normal"/>
    <w:next w:val="Normal"/>
    <w:link w:val="Heading2Char"/>
    <w:uiPriority w:val="9"/>
    <w:unhideWhenUsed/>
    <w:qFormat/>
    <w:rsid w:val="008D30F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D30FF"/>
    <w:pPr>
      <w:keepNext/>
      <w:keepLines/>
      <w:spacing w:before="160" w:after="24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8D30FF"/>
    <w:pPr>
      <w:keepNext/>
      <w:keepLines/>
      <w:spacing w:before="1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D30FF"/>
    <w:rPr>
      <w:rFonts w:ascii="Arial" w:eastAsiaTheme="majorEastAsia" w:hAnsi="Arial" w:cstheme="majorBidi"/>
      <w:b/>
      <w:kern w:val="0"/>
      <w:sz w:val="28"/>
      <w:szCs w:val="26"/>
      <w:lang w:val="en-US"/>
      <w14:ligatures w14:val="none"/>
    </w:rPr>
  </w:style>
  <w:style w:type="character" w:customStyle="1" w:styleId="Heading3Char">
    <w:name w:val="Heading 3 Char"/>
    <w:basedOn w:val="DefaultParagraphFont"/>
    <w:link w:val="Heading3"/>
    <w:uiPriority w:val="9"/>
    <w:qFormat/>
    <w:rsid w:val="008D30FF"/>
    <w:rPr>
      <w:rFonts w:ascii="Arial" w:eastAsiaTheme="majorEastAsia" w:hAnsi="Arial" w:cstheme="majorBidi"/>
      <w:b/>
      <w:kern w:val="0"/>
      <w:sz w:val="24"/>
      <w:szCs w:val="24"/>
      <w:lang w:val="en-US"/>
      <w14:ligatures w14:val="none"/>
    </w:rPr>
  </w:style>
  <w:style w:type="character" w:customStyle="1" w:styleId="Heading4Char">
    <w:name w:val="Heading 4 Char"/>
    <w:basedOn w:val="DefaultParagraphFont"/>
    <w:link w:val="Heading4"/>
    <w:uiPriority w:val="9"/>
    <w:qFormat/>
    <w:rsid w:val="008D30FF"/>
    <w:rPr>
      <w:rFonts w:ascii="Arial" w:eastAsiaTheme="majorEastAsia" w:hAnsi="Arial" w:cstheme="majorBidi"/>
      <w:b/>
      <w:iCs/>
      <w:kern w:val="0"/>
      <w:lang w:val="en-US"/>
      <w14:ligatures w14:val="none"/>
    </w:rPr>
  </w:style>
  <w:style w:type="character" w:customStyle="1" w:styleId="Text3Char">
    <w:name w:val="Text 3 Char"/>
    <w:basedOn w:val="DefaultParagraphFont"/>
    <w:link w:val="Text3"/>
    <w:qFormat/>
    <w:rsid w:val="008D30FF"/>
    <w:rPr>
      <w:sz w:val="24"/>
      <w:szCs w:val="24"/>
    </w:rPr>
  </w:style>
  <w:style w:type="paragraph" w:styleId="Caption">
    <w:name w:val="caption"/>
    <w:basedOn w:val="Normal"/>
    <w:next w:val="Normal"/>
    <w:uiPriority w:val="35"/>
    <w:unhideWhenUsed/>
    <w:qFormat/>
    <w:rsid w:val="008D30FF"/>
    <w:pPr>
      <w:spacing w:before="0" w:after="200" w:line="240" w:lineRule="auto"/>
      <w:ind w:left="720"/>
    </w:pPr>
    <w:rPr>
      <w:rFonts w:asciiTheme="minorHAnsi" w:hAnsiTheme="minorHAnsi"/>
      <w:i/>
      <w:iCs/>
      <w:color w:val="44546A" w:themeColor="text2"/>
      <w:sz w:val="18"/>
      <w:szCs w:val="18"/>
    </w:rPr>
  </w:style>
  <w:style w:type="paragraph" w:styleId="ListParagraph">
    <w:name w:val="List Paragraph"/>
    <w:basedOn w:val="Normal"/>
    <w:uiPriority w:val="34"/>
    <w:qFormat/>
    <w:rsid w:val="008D30FF"/>
    <w:pPr>
      <w:ind w:left="720"/>
      <w:contextualSpacing/>
    </w:pPr>
  </w:style>
  <w:style w:type="paragraph" w:customStyle="1" w:styleId="Text3">
    <w:name w:val="Text 3"/>
    <w:basedOn w:val="Normal"/>
    <w:link w:val="Text3Char"/>
    <w:qFormat/>
    <w:rsid w:val="008D30FF"/>
    <w:pPr>
      <w:spacing w:before="0" w:after="160"/>
      <w:ind w:left="1800"/>
    </w:pPr>
    <w:rPr>
      <w:rFonts w:asciiTheme="minorHAnsi" w:hAnsiTheme="minorHAnsi"/>
      <w:kern w:val="2"/>
      <w:sz w:val="24"/>
      <w:szCs w:val="24"/>
      <w:lang w:val="en-IN"/>
      <w14:ligatures w14:val="standardContextual"/>
    </w:rPr>
  </w:style>
  <w:style w:type="table" w:styleId="TableGrid">
    <w:name w:val="Table Grid"/>
    <w:basedOn w:val="TableNormal"/>
    <w:uiPriority w:val="39"/>
    <w:rsid w:val="008D30FF"/>
    <w:pPr>
      <w:suppressAutoHyphens/>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2023-10-28T08:05:00Z</dcterms:created>
  <dcterms:modified xsi:type="dcterms:W3CDTF">2023-10-28T08:06:00Z</dcterms:modified>
</cp:coreProperties>
</file>