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3980" w14:textId="77777777" w:rsidR="004945E8" w:rsidRDefault="004945E8" w:rsidP="004945E8">
      <w:pPr>
        <w:jc w:val="both"/>
      </w:pPr>
      <w:r>
        <w:t xml:space="preserve">Dual-Stack solution is a hosted solution with Talaria TWO Wi-Fi module which replaces normal Wi-Fi driver concept of Linux stack. This solution is suitable for power consuming high performance host processor with Linux as the operating system. </w:t>
      </w:r>
    </w:p>
    <w:p w14:paraId="257AD1A6" w14:textId="77777777" w:rsidR="004945E8" w:rsidRDefault="004945E8" w:rsidP="004945E8">
      <w:r>
        <w:rPr>
          <w:rStyle w:val="gmaildefault"/>
          <w:rFonts w:cs="Arial"/>
          <w:color w:val="222222"/>
        </w:rPr>
        <w:t>​</w:t>
      </w:r>
      <w:r>
        <w:t>This document includes custom application walkthroughs. Each application uses a unique group ID to communicate with Talaria TWO and each functionality within this group is identified by a unique message ID.</w:t>
      </w:r>
    </w:p>
    <w:p w14:paraId="73C9813A" w14:textId="77777777" w:rsidR="004945E8" w:rsidRDefault="004945E8" w:rsidP="004945E8">
      <w:pPr>
        <w:jc w:val="both"/>
      </w:pPr>
      <w:r>
        <w:t>Following are the range for group IDs: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5716"/>
        <w:gridCol w:w="4989"/>
      </w:tblGrid>
      <w:tr w:rsidR="004945E8" w14:paraId="1E5AE0BA" w14:textId="77777777" w:rsidTr="00C86F4B">
        <w:tc>
          <w:tcPr>
            <w:tcW w:w="5715" w:type="dxa"/>
            <w:shd w:val="clear" w:color="auto" w:fill="E7E6E6" w:themeFill="background2"/>
          </w:tcPr>
          <w:p w14:paraId="146F898E" w14:textId="77777777" w:rsidR="004945E8" w:rsidRDefault="004945E8" w:rsidP="00C86F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Group IDs</w:t>
            </w:r>
          </w:p>
        </w:tc>
        <w:tc>
          <w:tcPr>
            <w:tcW w:w="4989" w:type="dxa"/>
            <w:shd w:val="clear" w:color="auto" w:fill="E7E6E6" w:themeFill="background2"/>
          </w:tcPr>
          <w:p w14:paraId="15FCCD40" w14:textId="77777777" w:rsidR="004945E8" w:rsidRDefault="004945E8" w:rsidP="00C86F4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</w:tr>
      <w:tr w:rsidR="004945E8" w14:paraId="5D879CB4" w14:textId="77777777" w:rsidTr="00C86F4B">
        <w:tc>
          <w:tcPr>
            <w:tcW w:w="5715" w:type="dxa"/>
          </w:tcPr>
          <w:p w14:paraId="1F6BF632" w14:textId="77777777" w:rsidR="004945E8" w:rsidRDefault="004945E8" w:rsidP="00C86F4B">
            <w:pPr>
              <w:jc w:val="both"/>
            </w:pPr>
            <w:r>
              <w:t>0-63</w:t>
            </w:r>
          </w:p>
        </w:tc>
        <w:tc>
          <w:tcPr>
            <w:tcW w:w="4989" w:type="dxa"/>
          </w:tcPr>
          <w:p w14:paraId="0BD09F9A" w14:textId="77777777" w:rsidR="004945E8" w:rsidRDefault="004945E8" w:rsidP="00C86F4B">
            <w:pPr>
              <w:jc w:val="both"/>
            </w:pPr>
            <w:r>
              <w:t>Firmware HIO groups</w:t>
            </w:r>
          </w:p>
        </w:tc>
      </w:tr>
      <w:tr w:rsidR="004945E8" w14:paraId="59B7C12F" w14:textId="77777777" w:rsidTr="00C86F4B">
        <w:tc>
          <w:tcPr>
            <w:tcW w:w="5715" w:type="dxa"/>
          </w:tcPr>
          <w:p w14:paraId="3693835A" w14:textId="77777777" w:rsidR="004945E8" w:rsidRDefault="004945E8" w:rsidP="00C86F4B">
            <w:pPr>
              <w:jc w:val="both"/>
            </w:pPr>
            <w:r>
              <w:t>65-127</w:t>
            </w:r>
          </w:p>
        </w:tc>
        <w:tc>
          <w:tcPr>
            <w:tcW w:w="4989" w:type="dxa"/>
          </w:tcPr>
          <w:p w14:paraId="5422E4FE" w14:textId="77777777" w:rsidR="004945E8" w:rsidRDefault="004945E8" w:rsidP="00C86F4B">
            <w:pPr>
              <w:jc w:val="both"/>
            </w:pPr>
            <w:r>
              <w:t>Talaria TWO apps</w:t>
            </w:r>
          </w:p>
        </w:tc>
      </w:tr>
      <w:tr w:rsidR="004945E8" w14:paraId="386A72A1" w14:textId="77777777" w:rsidTr="00C86F4B">
        <w:tc>
          <w:tcPr>
            <w:tcW w:w="5715" w:type="dxa"/>
          </w:tcPr>
          <w:p w14:paraId="797B0AE7" w14:textId="77777777" w:rsidR="004945E8" w:rsidRDefault="004945E8" w:rsidP="00C86F4B">
            <w:pPr>
              <w:jc w:val="both"/>
            </w:pPr>
            <w:r>
              <w:t>128-255</w:t>
            </w:r>
          </w:p>
        </w:tc>
        <w:tc>
          <w:tcPr>
            <w:tcW w:w="4989" w:type="dxa"/>
          </w:tcPr>
          <w:p w14:paraId="005E302A" w14:textId="77777777" w:rsidR="004945E8" w:rsidRDefault="004945E8" w:rsidP="00C86F4B">
            <w:pPr>
              <w:keepNext/>
              <w:jc w:val="both"/>
            </w:pPr>
            <w:r>
              <w:t>Custom</w:t>
            </w:r>
          </w:p>
        </w:tc>
      </w:tr>
    </w:tbl>
    <w:p w14:paraId="66BC6D3E" w14:textId="77777777" w:rsidR="004945E8" w:rsidRDefault="004945E8" w:rsidP="004945E8">
      <w:pPr>
        <w:pStyle w:val="Caption"/>
        <w:jc w:val="center"/>
      </w:pPr>
      <w:bookmarkStart w:id="0" w:name="_Toc112233589"/>
      <w:bookmarkStart w:id="1" w:name="_Toc148609473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Group ID – range</w:t>
      </w:r>
      <w:bookmarkEnd w:id="0"/>
      <w:bookmarkEnd w:id="1"/>
    </w:p>
    <w:p w14:paraId="7C028273" w14:textId="77777777" w:rsidR="004945E8" w:rsidRDefault="004945E8" w:rsidP="004945E8">
      <w:pPr>
        <w:rPr>
          <w:lang w:val="en-IN"/>
        </w:rPr>
      </w:pPr>
      <w:r>
        <w:rPr>
          <w:lang w:val="en-IN"/>
        </w:rPr>
        <w:t xml:space="preserve">This section contains example applications intended to demonstrate Dual-Stack solution functionality. These applications can also be customized using the source code available at: </w:t>
      </w:r>
      <w:r>
        <w:rPr>
          <w:i/>
          <w:iCs/>
          <w:lang w:val="en-IN"/>
        </w:rPr>
        <w:t>\talaria_two_dual_stack\talaria_two_dual_stack_vx.y\host\&lt;host_platform&gt;\dual-stack\dualstack_examples\src\</w:t>
      </w:r>
      <w:r>
        <w:rPr>
          <w:lang w:val="en-IN"/>
        </w:rPr>
        <w:t>.</w:t>
      </w:r>
    </w:p>
    <w:p w14:paraId="07536EF1" w14:textId="77777777" w:rsidR="004945E8" w:rsidRDefault="004945E8" w:rsidP="004945E8">
      <w:pPr>
        <w:rPr>
          <w:lang w:val="en-IN"/>
        </w:rPr>
      </w:pPr>
      <w:r>
        <w:rPr>
          <w:lang w:val="en-IN"/>
        </w:rPr>
        <w:t>Following are the list of custom applications currently supported in the Dual-Stack solution:</w:t>
      </w:r>
    </w:p>
    <w:p w14:paraId="26D3BC17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GPIO Monitor</w:t>
      </w:r>
    </w:p>
    <w:p w14:paraId="23E37C19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Echo</w:t>
      </w:r>
    </w:p>
    <w:p w14:paraId="691C9855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MQTT</w:t>
      </w:r>
    </w:p>
    <w:p w14:paraId="090CD923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Heartbeat Monitor</w:t>
      </w:r>
    </w:p>
    <w:p w14:paraId="4CF2C88A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FOS</w:t>
      </w:r>
    </w:p>
    <w:p w14:paraId="19043226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Network Test</w:t>
      </w:r>
    </w:p>
    <w:p w14:paraId="51049161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 Wi-Fi Connection</w:t>
      </w:r>
    </w:p>
    <w:p w14:paraId="374A0B35" w14:textId="77777777" w:rsidR="004945E8" w:rsidRDefault="004945E8" w:rsidP="004945E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PIR Monitor</w:t>
      </w:r>
    </w:p>
    <w:p w14:paraId="28F3A86A" w14:textId="607B1D2F" w:rsidR="003E0A9B" w:rsidRDefault="003E0A9B">
      <w:pPr>
        <w:rPr>
          <w:lang w:val="en-IN"/>
        </w:rPr>
      </w:pPr>
    </w:p>
    <w:p w14:paraId="7490C6F9" w14:textId="77777777" w:rsidR="004945E8" w:rsidRDefault="004945E8" w:rsidP="004945E8">
      <w:pPr>
        <w:pStyle w:val="Heading2"/>
      </w:pPr>
      <w:bookmarkStart w:id="2" w:name="_Toc112233519"/>
      <w:bookmarkStart w:id="3" w:name="_Toc148609408"/>
      <w:r>
        <w:t>Compilation of Dual-Stack Example Applications</w:t>
      </w:r>
      <w:bookmarkEnd w:id="2"/>
      <w:bookmarkEnd w:id="3"/>
    </w:p>
    <w:p w14:paraId="712E3C7C" w14:textId="77777777" w:rsidR="004945E8" w:rsidRDefault="004945E8" w:rsidP="004945E8">
      <w:r>
        <w:t xml:space="preserve">Prebuilt binaries for custom applications are available at: </w:t>
      </w:r>
      <w:r>
        <w:rPr>
          <w:i/>
          <w:iCs/>
        </w:rPr>
        <w:t>talaria_two_dual_stack_</w:t>
      </w:r>
      <w:proofErr w:type="gramStart"/>
      <w:r>
        <w:rPr>
          <w:i/>
          <w:iCs/>
        </w:rPr>
        <w:t>vx.y</w:t>
      </w:r>
      <w:proofErr w:type="gramEnd"/>
      <w:r>
        <w:rPr>
          <w:i/>
          <w:iCs/>
        </w:rPr>
        <w:t>\host\&lt;host_platform&gt;\dual-stack\bins</w:t>
      </w:r>
      <w:r>
        <w:t xml:space="preserve">. </w:t>
      </w:r>
    </w:p>
    <w:p w14:paraId="15D34EF8" w14:textId="77777777" w:rsidR="004945E8" w:rsidRDefault="004945E8" w:rsidP="004945E8">
      <w:r>
        <w:rPr>
          <w:b/>
          <w:bCs/>
        </w:rPr>
        <w:t>Note</w:t>
      </w:r>
      <w:r>
        <w:t xml:space="preserve">: x and y in </w:t>
      </w:r>
      <w:proofErr w:type="spellStart"/>
      <w:proofErr w:type="gramStart"/>
      <w:r>
        <w:rPr>
          <w:i/>
          <w:iCs/>
        </w:rPr>
        <w:t>vx.y</w:t>
      </w:r>
      <w:proofErr w:type="spellEnd"/>
      <w:proofErr w:type="gramEnd"/>
      <w:r>
        <w:t xml:space="preserve"> refers to the package release version. </w:t>
      </w:r>
    </w:p>
    <w:p w14:paraId="6689458D" w14:textId="77777777" w:rsidR="004945E8" w:rsidRDefault="004945E8" w:rsidP="004945E8">
      <w:pPr>
        <w:jc w:val="both"/>
      </w:pPr>
      <w:r>
        <w:t xml:space="preserve">In case any changes are made to the custom application, the binaries can be clean compiled for a specific platform.  </w:t>
      </w:r>
    </w:p>
    <w:p w14:paraId="3B3E1AAC" w14:textId="77777777" w:rsidR="004945E8" w:rsidRDefault="004945E8" w:rsidP="004945E8">
      <w:r>
        <w:t xml:space="preserve">For example: </w:t>
      </w:r>
    </w:p>
    <w:p w14:paraId="58921A44" w14:textId="77777777" w:rsidR="004945E8" w:rsidRDefault="004945E8" w:rsidP="004945E8">
      <w:pPr>
        <w:pStyle w:val="ListParagraph"/>
        <w:numPr>
          <w:ilvl w:val="0"/>
          <w:numId w:val="2"/>
        </w:numPr>
      </w:pPr>
      <w:r>
        <w:t xml:space="preserve">Browse the path </w:t>
      </w:r>
      <w:r>
        <w:rPr>
          <w:i/>
          <w:iCs/>
        </w:rPr>
        <w:t>\talaria_two_dual_stack\talaria_two_dual_stack_vx.y\host\&lt;host_platform&gt;\dual-stack\</w:t>
      </w:r>
      <w:r>
        <w:t>.</w:t>
      </w:r>
    </w:p>
    <w:p w14:paraId="78067E1D" w14:textId="77777777" w:rsidR="004945E8" w:rsidRDefault="004945E8" w:rsidP="004945E8">
      <w:pPr>
        <w:pStyle w:val="ListParagraph"/>
        <w:numPr>
          <w:ilvl w:val="0"/>
          <w:numId w:val="2"/>
        </w:numPr>
      </w:pPr>
      <w:r>
        <w:t xml:space="preserve">Refer </w:t>
      </w:r>
      <w:r>
        <w:rPr>
          <w:rFonts w:ascii="Courier New" w:hAnsi="Courier New" w:cs="Courier New"/>
        </w:rPr>
        <w:t xml:space="preserve">build.mak file </w:t>
      </w:r>
      <w:r>
        <w:t>to get the correct platform name.</w:t>
      </w:r>
    </w:p>
    <w:p w14:paraId="2C210F74" w14:textId="77777777" w:rsidR="004945E8" w:rsidRDefault="004945E8" w:rsidP="004945E8">
      <w:pPr>
        <w:pStyle w:val="ListParagraph"/>
        <w:numPr>
          <w:ilvl w:val="0"/>
          <w:numId w:val="2"/>
        </w:numPr>
      </w:pPr>
      <w:r>
        <w:t xml:space="preserve">Build the application using </w:t>
      </w:r>
      <w:r>
        <w:rPr>
          <w:rFonts w:ascii="Courier New" w:hAnsi="Courier New" w:cs="Courier New"/>
        </w:rPr>
        <w:t>make</w:t>
      </w:r>
      <w:r>
        <w:t xml:space="preserve"> command. </w:t>
      </w:r>
    </w:p>
    <w:tbl>
      <w:tblPr>
        <w:tblStyle w:val="TableGrid"/>
        <w:tblW w:w="9996" w:type="dxa"/>
        <w:tblInd w:w="704" w:type="dxa"/>
        <w:tblLook w:val="04A0" w:firstRow="1" w:lastRow="0" w:firstColumn="1" w:lastColumn="0" w:noHBand="0" w:noVBand="1"/>
      </w:tblPr>
      <w:tblGrid>
        <w:gridCol w:w="9996"/>
      </w:tblGrid>
      <w:tr w:rsidR="004945E8" w14:paraId="23FD22EE" w14:textId="77777777" w:rsidTr="00C86F4B">
        <w:tc>
          <w:tcPr>
            <w:tcW w:w="9996" w:type="dxa"/>
            <w:shd w:val="clear" w:color="auto" w:fill="DEEAF6" w:themeFill="accent5" w:themeFillTint="33"/>
          </w:tcPr>
          <w:p w14:paraId="0B5AA4CB" w14:textId="77777777" w:rsidR="004945E8" w:rsidRDefault="004945E8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 cd &lt;PACKAGE&gt;/host/&lt;platform&gt;/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dual-stack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/    </w:t>
            </w:r>
          </w:p>
          <w:p w14:paraId="2F70B672" w14:textId="77777777" w:rsidR="004945E8" w:rsidRDefault="004945E8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$ make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1213FDD2" w14:textId="77777777" w:rsidR="004945E8" w:rsidRDefault="004945E8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$ make platform=&lt;host&gt;_SDIO</w:t>
            </w:r>
          </w:p>
        </w:tc>
      </w:tr>
    </w:tbl>
    <w:p w14:paraId="4131BC6F" w14:textId="77777777" w:rsidR="004945E8" w:rsidRDefault="004945E8" w:rsidP="004945E8"/>
    <w:p w14:paraId="2C16BC1A" w14:textId="77777777" w:rsidR="004945E8" w:rsidRDefault="004945E8" w:rsidP="004945E8">
      <w:r>
        <w:t>Copy the compiled binaries to host using TFTP/SD card depending on availability of the ethernet interface or SD card slot on host platform.</w:t>
      </w:r>
    </w:p>
    <w:p w14:paraId="7F3AF9BF" w14:textId="77777777" w:rsidR="004945E8" w:rsidRDefault="004945E8" w:rsidP="004945E8">
      <w:r>
        <w:rPr>
          <w:b/>
          <w:bCs/>
        </w:rPr>
        <w:t>Note:</w:t>
      </w:r>
      <w:r>
        <w:t xml:space="preserve"> Following are the prerequisites to execute the Dual-Stack example application:</w:t>
      </w:r>
    </w:p>
    <w:p w14:paraId="148C1F75" w14:textId="77777777" w:rsidR="004945E8" w:rsidRDefault="004945E8" w:rsidP="004945E8">
      <w:pPr>
        <w:pStyle w:val="ListParagraph"/>
        <w:numPr>
          <w:ilvl w:val="0"/>
          <w:numId w:val="3"/>
        </w:numPr>
      </w:pPr>
      <w:proofErr w:type="spellStart"/>
      <w:r>
        <w:t>tunadapter</w:t>
      </w:r>
      <w:proofErr w:type="spellEnd"/>
      <w:r>
        <w:t xml:space="preserve"> should be running (. /</w:t>
      </w:r>
      <w:proofErr w:type="spellStart"/>
      <w:r>
        <w:t>tunadapter</w:t>
      </w:r>
      <w:proofErr w:type="spellEnd"/>
      <w:r>
        <w:t xml:space="preserve"> &amp;)</w:t>
      </w:r>
    </w:p>
    <w:p w14:paraId="5E9F83C6" w14:textId="77777777" w:rsidR="004945E8" w:rsidRDefault="004945E8" w:rsidP="004945E8">
      <w:pPr>
        <w:pStyle w:val="ListParagraph"/>
        <w:numPr>
          <w:ilvl w:val="0"/>
          <w:numId w:val="3"/>
        </w:numPr>
      </w:pPr>
      <w:r>
        <w:t xml:space="preserve">Talaria TWO side ELF must support the custom </w:t>
      </w:r>
      <w:proofErr w:type="gramStart"/>
      <w:r>
        <w:t>groups</w:t>
      </w:r>
      <w:proofErr w:type="gramEnd"/>
    </w:p>
    <w:p w14:paraId="288F2C95" w14:textId="77777777" w:rsidR="004945E8" w:rsidRDefault="004945E8" w:rsidP="004945E8">
      <w:pPr>
        <w:pStyle w:val="ListParagraph"/>
        <w:numPr>
          <w:ilvl w:val="0"/>
          <w:numId w:val="3"/>
        </w:numPr>
      </w:pPr>
      <w:r>
        <w:t xml:space="preserve">Serial terminal application such as </w:t>
      </w:r>
      <w:proofErr w:type="spellStart"/>
      <w:r>
        <w:t>GTKTerm</w:t>
      </w:r>
      <w:proofErr w:type="spellEnd"/>
      <w:r>
        <w:t xml:space="preserve"> can be used on the host to run the example </w:t>
      </w:r>
      <w:proofErr w:type="gramStart"/>
      <w:r>
        <w:t>application</w:t>
      </w:r>
      <w:proofErr w:type="gramEnd"/>
    </w:p>
    <w:p w14:paraId="50D7742D" w14:textId="77777777" w:rsidR="004945E8" w:rsidRPr="004945E8" w:rsidRDefault="004945E8">
      <w:pPr>
        <w:rPr>
          <w:lang w:val="en-IN"/>
        </w:rPr>
      </w:pPr>
    </w:p>
    <w:sectPr w:rsidR="004945E8" w:rsidRPr="0049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B6B"/>
    <w:multiLevelType w:val="multilevel"/>
    <w:tmpl w:val="A8AAF2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56A7C66"/>
    <w:multiLevelType w:val="multilevel"/>
    <w:tmpl w:val="675800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A90104F"/>
    <w:multiLevelType w:val="multilevel"/>
    <w:tmpl w:val="B30C6B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72358207">
    <w:abstractNumId w:val="2"/>
  </w:num>
  <w:num w:numId="2" w16cid:durableId="1458571180">
    <w:abstractNumId w:val="1"/>
  </w:num>
  <w:num w:numId="3" w16cid:durableId="152451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E8"/>
    <w:rsid w:val="002E1B78"/>
    <w:rsid w:val="003E0A9B"/>
    <w:rsid w:val="004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5F1C"/>
  <w15:chartTrackingRefBased/>
  <w15:docId w15:val="{13FB0202-3829-4B3D-B86C-D7B04280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5E8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5E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5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qFormat/>
    <w:rsid w:val="004945E8"/>
  </w:style>
  <w:style w:type="paragraph" w:styleId="Caption">
    <w:name w:val="caption"/>
    <w:basedOn w:val="Normal"/>
    <w:next w:val="Normal"/>
    <w:uiPriority w:val="35"/>
    <w:unhideWhenUsed/>
    <w:qFormat/>
    <w:rsid w:val="004945E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45E8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4945E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45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84FB-6AA8-40E8-A538-433CA65B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2023-10-28T08:01:00Z</dcterms:created>
  <dcterms:modified xsi:type="dcterms:W3CDTF">2023-10-28T08:02:00Z</dcterms:modified>
</cp:coreProperties>
</file>