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4BBA" w14:textId="77777777" w:rsidR="000E5804" w:rsidRDefault="000E5804" w:rsidP="000E5804">
      <w:pPr>
        <w:pStyle w:val="Heading2"/>
      </w:pPr>
      <w:bookmarkStart w:id="0" w:name="_Toc116902122"/>
      <w:bookmarkStart w:id="1" w:name="_Toc142581370"/>
      <w:bookmarkStart w:id="2" w:name="_Toc147501068"/>
      <w:r>
        <w:t>Help</w:t>
      </w:r>
      <w:bookmarkEnd w:id="0"/>
      <w:bookmarkEnd w:id="1"/>
      <w:bookmarkEnd w:id="2"/>
    </w:p>
    <w:p w14:paraId="4D89DA5D" w14:textId="77777777" w:rsidR="000E5804" w:rsidRDefault="000E5804" w:rsidP="000E5804">
      <w:pPr>
        <w:jc w:val="both"/>
      </w:pPr>
      <w:r>
        <w:t xml:space="preserve">Help provides information about the default jumper/switch setting. Clicking on </w:t>
      </w:r>
      <w:r>
        <w:rPr>
          <w:rFonts w:ascii="Courier New" w:hAnsi="Courier New" w:cs="Courier New"/>
        </w:rPr>
        <w:t xml:space="preserve">Default Jumper Setting </w:t>
      </w:r>
      <w:r>
        <w:t xml:space="preserve">as shown in </w:t>
      </w:r>
      <w:r>
        <w:fldChar w:fldCharType="begin"/>
      </w:r>
      <w:r>
        <w:instrText xml:space="preserve"> REF _Ref84933990 \h </w:instrText>
      </w:r>
      <w:r>
        <w:fldChar w:fldCharType="separate"/>
      </w:r>
      <w:r>
        <w:t xml:space="preserve">Figure </w:t>
      </w:r>
      <w:r>
        <w:rPr>
          <w:noProof/>
        </w:rPr>
        <w:t>31</w:t>
      </w:r>
      <w:r>
        <w:fldChar w:fldCharType="end"/>
      </w:r>
      <w:r>
        <w:t xml:space="preserve"> will pop-up a new window with default jumper/switch setting information as shown in </w:t>
      </w:r>
      <w:r>
        <w:fldChar w:fldCharType="begin"/>
      </w:r>
      <w:r>
        <w:instrText xml:space="preserve"> REF _Ref84936774 \h </w:instrText>
      </w:r>
      <w:r>
        <w:fldChar w:fldCharType="separate"/>
      </w:r>
      <w:r>
        <w:t xml:space="preserve">Figure </w:t>
      </w:r>
      <w:r>
        <w:rPr>
          <w:noProof/>
        </w:rPr>
        <w:t>32</w:t>
      </w:r>
      <w:r>
        <w:fldChar w:fldCharType="end"/>
      </w:r>
      <w:r>
        <w:t>.</w:t>
      </w:r>
    </w:p>
    <w:p w14:paraId="3C8AF9AD" w14:textId="77777777" w:rsidR="000E5804" w:rsidRDefault="000E5804" w:rsidP="000E580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2AD4F" wp14:editId="46EF6D71">
                <wp:simplePos x="0" y="0"/>
                <wp:positionH relativeFrom="column">
                  <wp:posOffset>5311140</wp:posOffset>
                </wp:positionH>
                <wp:positionV relativeFrom="paragraph">
                  <wp:posOffset>1035685</wp:posOffset>
                </wp:positionV>
                <wp:extent cx="960120" cy="259080"/>
                <wp:effectExtent l="0" t="0" r="11430" b="26670"/>
                <wp:wrapNone/>
                <wp:docPr id="40487940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59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1A28D" id="Rectangle: Rounded Corners 22" o:spid="_x0000_s1026" style="position:absolute;margin-left:418.2pt;margin-top:81.55pt;width:75.6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A46554D" wp14:editId="27434F3B">
            <wp:extent cx="6840000" cy="1949744"/>
            <wp:effectExtent l="0" t="0" r="0" b="0"/>
            <wp:docPr id="40626202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2020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49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93E29" w14:textId="77777777" w:rsidR="000E5804" w:rsidRDefault="000E5804" w:rsidP="000E5804">
      <w:pPr>
        <w:pStyle w:val="Caption"/>
        <w:jc w:val="center"/>
      </w:pPr>
      <w:bookmarkStart w:id="3" w:name="_Ref84933990"/>
      <w:bookmarkStart w:id="4" w:name="_Ref84933948"/>
      <w:bookmarkStart w:id="5" w:name="_Toc116902061"/>
      <w:bookmarkStart w:id="6" w:name="_Toc1475010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bookmarkEnd w:id="3"/>
      <w:r>
        <w:t>: Help Frame</w:t>
      </w:r>
      <w:bookmarkEnd w:id="4"/>
      <w:bookmarkEnd w:id="5"/>
      <w:bookmarkEnd w:id="6"/>
    </w:p>
    <w:p w14:paraId="23F27C58" w14:textId="77777777" w:rsidR="000E5804" w:rsidRDefault="000E5804" w:rsidP="000E5804">
      <w:pPr>
        <w:jc w:val="center"/>
      </w:pPr>
      <w:r>
        <w:rPr>
          <w:noProof/>
        </w:rPr>
        <w:lastRenderedPageBreak/>
        <w:drawing>
          <wp:inline distT="0" distB="0" distL="0" distR="0" wp14:anchorId="5C433F42" wp14:editId="1ADEA2FE">
            <wp:extent cx="4680000" cy="7201552"/>
            <wp:effectExtent l="19050" t="19050" r="25400" b="18415"/>
            <wp:docPr id="61" name="Picture 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01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90074" w14:textId="77777777" w:rsidR="000E5804" w:rsidRDefault="000E5804" w:rsidP="000E5804">
      <w:pPr>
        <w:pStyle w:val="Caption"/>
        <w:jc w:val="center"/>
      </w:pPr>
      <w:bookmarkStart w:id="7" w:name="_Ref84936774"/>
      <w:bookmarkStart w:id="8" w:name="_Toc116902062"/>
      <w:bookmarkStart w:id="9" w:name="_Toc1475010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bookmarkEnd w:id="7"/>
      <w:r>
        <w:t>: Default Jumper/Switch setting Window</w:t>
      </w:r>
      <w:bookmarkEnd w:id="8"/>
      <w:bookmarkEnd w:id="9"/>
    </w:p>
    <w:p w14:paraId="10B33CBB" w14:textId="77777777" w:rsidR="000E5804" w:rsidRDefault="000E5804" w:rsidP="000E5804">
      <w:r>
        <w:br w:type="page"/>
      </w:r>
    </w:p>
    <w:p w14:paraId="472D9C90" w14:textId="77777777" w:rsidR="000E5804" w:rsidRDefault="000E5804" w:rsidP="000E5804">
      <w:pPr>
        <w:jc w:val="both"/>
      </w:pPr>
      <w:r w:rsidRPr="00D100B2">
        <w:rPr>
          <w:b/>
          <w:bCs/>
        </w:rPr>
        <w:lastRenderedPageBreak/>
        <w:t>Note</w:t>
      </w:r>
      <w:r>
        <w:t xml:space="preserve">: As shown in </w:t>
      </w:r>
      <w:r>
        <w:fldChar w:fldCharType="begin"/>
      </w:r>
      <w:r>
        <w:instrText xml:space="preserve"> REF _Ref84952323 \h </w:instrText>
      </w:r>
      <w:r>
        <w:fldChar w:fldCharType="separate"/>
      </w:r>
      <w:r>
        <w:t xml:space="preserve">Figure </w:t>
      </w:r>
      <w:r>
        <w:rPr>
          <w:noProof/>
        </w:rPr>
        <w:t>33</w:t>
      </w:r>
      <w:r>
        <w:fldChar w:fldCharType="end"/>
      </w:r>
      <w:r>
        <w:t xml:space="preserve">, default Jumper/Switch setting window will appear every time the tool is launched. To turn this feature OFF permanently, check the </w:t>
      </w:r>
      <w:r w:rsidRPr="00D100B2">
        <w:rPr>
          <w:rFonts w:ascii="Courier New" w:hAnsi="Courier New" w:cs="Courier New"/>
        </w:rPr>
        <w:t>Do not show again</w:t>
      </w:r>
      <w:r>
        <w:t xml:space="preserve"> box and close the window.</w:t>
      </w:r>
    </w:p>
    <w:p w14:paraId="3BDC16DB" w14:textId="77777777" w:rsidR="000E5804" w:rsidRDefault="000E5804" w:rsidP="000E5804">
      <w:pPr>
        <w:jc w:val="center"/>
      </w:pPr>
      <w:r>
        <w:rPr>
          <w:noProof/>
        </w:rPr>
        <w:drawing>
          <wp:inline distT="0" distB="0" distL="0" distR="0" wp14:anchorId="6A1F9FD8" wp14:editId="5A441CCD">
            <wp:extent cx="4680000" cy="7291378"/>
            <wp:effectExtent l="19050" t="19050" r="25400" b="24130"/>
            <wp:docPr id="63" name="Picture 6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9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01ADE" w14:textId="0565A189" w:rsidR="003E0A9B" w:rsidRPr="000E5804" w:rsidRDefault="000E5804" w:rsidP="000E5804">
      <w:bookmarkStart w:id="10" w:name="_Ref84952323"/>
      <w:bookmarkStart w:id="11" w:name="_Toc116902063"/>
      <w:bookmarkStart w:id="12" w:name="_Toc1475010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bookmarkEnd w:id="10"/>
      <w:r>
        <w:t>: Default Jumper/Switch setting Window during Tool Launch</w:t>
      </w:r>
      <w:bookmarkEnd w:id="11"/>
      <w:bookmarkEnd w:id="12"/>
    </w:p>
    <w:sectPr w:rsidR="003E0A9B" w:rsidRPr="000E5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F2"/>
    <w:rsid w:val="000E5804"/>
    <w:rsid w:val="002E1B78"/>
    <w:rsid w:val="003222F2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EA79"/>
  <w15:chartTrackingRefBased/>
  <w15:docId w15:val="{E7E45EF3-8947-4364-B097-2628351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F2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F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2F2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222F2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2023-10-09T07:40:00Z</dcterms:created>
  <dcterms:modified xsi:type="dcterms:W3CDTF">2023-10-27T07:47:00Z</dcterms:modified>
</cp:coreProperties>
</file>