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3B62" w14:textId="77777777" w:rsidR="00F51759" w:rsidRDefault="00F51759" w:rsidP="00F51759">
      <w:pPr>
        <w:pStyle w:val="Heading2"/>
      </w:pPr>
      <w:bookmarkStart w:id="0" w:name="_Toc144227058"/>
      <w:bookmarkStart w:id="1" w:name="_Toc146816389"/>
      <w:r>
        <w:t xml:space="preserve">Using MPD Tool </w:t>
      </w:r>
      <w:r w:rsidRPr="00523AEF">
        <w:t>in Linux</w:t>
      </w:r>
      <w:bookmarkEnd w:id="0"/>
      <w:bookmarkEnd w:id="1"/>
    </w:p>
    <w:p w14:paraId="36050D0C" w14:textId="77777777" w:rsidR="00F51759" w:rsidRPr="000C680B" w:rsidRDefault="00F51759" w:rsidP="00F51759">
      <w:pPr>
        <w:rPr>
          <w:rFonts w:cs="Arial"/>
        </w:rPr>
      </w:pPr>
      <w:r>
        <w:rPr>
          <w:rFonts w:cs="Arial"/>
        </w:rPr>
        <w:t xml:space="preserve">There are two ways in which the </w:t>
      </w:r>
      <w:r w:rsidRPr="00CE3C35">
        <w:rPr>
          <w:rFonts w:ascii="Courier New" w:hAnsi="Courier New" w:cs="Courier New"/>
        </w:rPr>
        <w:t>INP_T2_Demo</w:t>
      </w:r>
      <w:r>
        <w:rPr>
          <w:rFonts w:ascii="Courier New" w:hAnsi="Courier New" w:cs="Courier New"/>
        </w:rPr>
        <w:t>_Linux</w:t>
      </w:r>
      <w:r w:rsidRPr="000C680B">
        <w:rPr>
          <w:rFonts w:cs="Arial"/>
        </w:rPr>
        <w:t xml:space="preserve"> </w:t>
      </w:r>
      <w:r>
        <w:rPr>
          <w:rFonts w:cs="Arial"/>
        </w:rPr>
        <w:t>can be used in Linux</w:t>
      </w:r>
      <w:r w:rsidRPr="000C680B">
        <w:rPr>
          <w:rFonts w:cs="Arial"/>
        </w:rPr>
        <w:t>:</w:t>
      </w:r>
    </w:p>
    <w:p w14:paraId="7AD25528" w14:textId="77777777" w:rsidR="00F51759" w:rsidRDefault="00F51759" w:rsidP="00F51759">
      <w:pPr>
        <w:pStyle w:val="ListParagraph"/>
        <w:numPr>
          <w:ilvl w:val="0"/>
          <w:numId w:val="2"/>
        </w:numPr>
        <w:rPr>
          <w:rFonts w:cs="Arial"/>
        </w:rPr>
      </w:pPr>
      <w:r w:rsidRPr="000C680B">
        <w:rPr>
          <w:rFonts w:cs="Arial"/>
        </w:rPr>
        <w:t xml:space="preserve">Run </w:t>
      </w:r>
      <w:r>
        <w:rPr>
          <w:rFonts w:cs="Arial"/>
        </w:rPr>
        <w:t xml:space="preserve">the </w:t>
      </w:r>
      <w:r w:rsidRPr="00CE3C35">
        <w:rPr>
          <w:rFonts w:ascii="Courier New" w:hAnsi="Courier New" w:cs="Courier New"/>
        </w:rPr>
        <w:t>INP_T2_Demo</w:t>
      </w:r>
      <w:r>
        <w:rPr>
          <w:rFonts w:ascii="Courier New" w:hAnsi="Courier New" w:cs="Courier New"/>
        </w:rPr>
        <w:t>_Linux</w:t>
      </w:r>
      <w:r w:rsidRPr="00A8615F">
        <w:rPr>
          <w:rFonts w:cs="Arial"/>
        </w:rPr>
        <w:t xml:space="preserve"> tool from</w:t>
      </w:r>
      <w:r>
        <w:rPr>
          <w:rFonts w:cs="Arial"/>
        </w:rPr>
        <w:t xml:space="preserve"> </w:t>
      </w:r>
      <w:r w:rsidRPr="00A8615F">
        <w:rPr>
          <w:rFonts w:cs="Arial"/>
        </w:rPr>
        <w:t xml:space="preserve">terminal with </w:t>
      </w:r>
      <w:proofErr w:type="spellStart"/>
      <w:r w:rsidRPr="00A8615F">
        <w:rPr>
          <w:rFonts w:cs="Arial"/>
        </w:rPr>
        <w:t>sudo</w:t>
      </w:r>
      <w:proofErr w:type="spellEnd"/>
      <w:r w:rsidRPr="00A8615F">
        <w:rPr>
          <w:rFonts w:cs="Arial"/>
        </w:rPr>
        <w:t xml:space="preserve"> command</w:t>
      </w:r>
      <w:r>
        <w:rPr>
          <w:rFonts w:cs="Arial"/>
        </w:rPr>
        <w:t xml:space="preserve">. For </w:t>
      </w:r>
      <w:r w:rsidRPr="00A8615F">
        <w:rPr>
          <w:rFonts w:cs="Arial"/>
        </w:rPr>
        <w:t>example:</w:t>
      </w:r>
    </w:p>
    <w:tbl>
      <w:tblPr>
        <w:tblStyle w:val="TableGrid"/>
        <w:tblW w:w="0" w:type="auto"/>
        <w:tblInd w:w="720" w:type="dxa"/>
        <w:tblLook w:val="04A0" w:firstRow="1" w:lastRow="0" w:firstColumn="1" w:lastColumn="0" w:noHBand="0" w:noVBand="1"/>
      </w:tblPr>
      <w:tblGrid>
        <w:gridCol w:w="8296"/>
      </w:tblGrid>
      <w:tr w:rsidR="00F51759" w14:paraId="627B8591" w14:textId="77777777" w:rsidTr="00C86F4B">
        <w:tc>
          <w:tcPr>
            <w:tcW w:w="10790" w:type="dxa"/>
            <w:shd w:val="clear" w:color="auto" w:fill="DEEAF6" w:themeFill="accent5" w:themeFillTint="33"/>
          </w:tcPr>
          <w:p w14:paraId="7219CA87" w14:textId="77777777" w:rsidR="00F51759" w:rsidRPr="004C1718" w:rsidRDefault="00F51759" w:rsidP="00C86F4B">
            <w:pPr>
              <w:pStyle w:val="ListParagraph"/>
              <w:spacing w:before="0" w:line="480" w:lineRule="auto"/>
              <w:ind w:left="0"/>
              <w:rPr>
                <w:rFonts w:ascii="Courier New" w:hAnsi="Courier New" w:cs="Courier New"/>
                <w:sz w:val="20"/>
                <w:szCs w:val="20"/>
              </w:rPr>
            </w:pPr>
            <w:proofErr w:type="spellStart"/>
            <w:r w:rsidRPr="004C1718">
              <w:rPr>
                <w:rFonts w:ascii="Courier New" w:hAnsi="Courier New" w:cs="Courier New"/>
                <w:sz w:val="20"/>
                <w:szCs w:val="20"/>
              </w:rPr>
              <w:t>sudo</w:t>
            </w:r>
            <w:proofErr w:type="spellEnd"/>
            <w:r w:rsidRPr="004C1718">
              <w:rPr>
                <w:rFonts w:ascii="Courier New" w:hAnsi="Courier New" w:cs="Courier New"/>
                <w:sz w:val="20"/>
                <w:szCs w:val="20"/>
              </w:rPr>
              <w:t xml:space="preserve"> /home/</w:t>
            </w:r>
            <w:proofErr w:type="spellStart"/>
            <w:r>
              <w:rPr>
                <w:rFonts w:ascii="Courier New" w:hAnsi="Courier New" w:cs="Courier New"/>
                <w:sz w:val="20"/>
                <w:szCs w:val="20"/>
              </w:rPr>
              <w:t>freertos_sdk_x.y</w:t>
            </w:r>
            <w:proofErr w:type="spellEnd"/>
            <w:r w:rsidRPr="004C1718">
              <w:rPr>
                <w:rFonts w:ascii="Courier New" w:hAnsi="Courier New" w:cs="Courier New"/>
                <w:sz w:val="20"/>
                <w:szCs w:val="20"/>
              </w:rPr>
              <w:t>/</w:t>
            </w:r>
            <w:proofErr w:type="spellStart"/>
            <w:r w:rsidRPr="004C1718">
              <w:rPr>
                <w:rFonts w:ascii="Courier New" w:hAnsi="Courier New" w:cs="Courier New"/>
                <w:sz w:val="20"/>
                <w:szCs w:val="20"/>
              </w:rPr>
              <w:t>pc_tools</w:t>
            </w:r>
            <w:proofErr w:type="spellEnd"/>
            <w:r w:rsidRPr="004C1718">
              <w:rPr>
                <w:rFonts w:ascii="Courier New" w:hAnsi="Courier New" w:cs="Courier New"/>
                <w:sz w:val="20"/>
                <w:szCs w:val="20"/>
              </w:rPr>
              <w:t>/MPD/bin/INP_T2_Demo_Linux</w:t>
            </w:r>
          </w:p>
        </w:tc>
      </w:tr>
    </w:tbl>
    <w:p w14:paraId="37BFF480" w14:textId="77777777" w:rsidR="00F51759" w:rsidRPr="000C680B" w:rsidRDefault="00F51759" w:rsidP="00F51759">
      <w:pPr>
        <w:pStyle w:val="ListParagraph"/>
        <w:rPr>
          <w:rFonts w:cs="Arial"/>
        </w:rPr>
      </w:pPr>
    </w:p>
    <w:p w14:paraId="5A13B0C2" w14:textId="77777777" w:rsidR="00F51759" w:rsidRDefault="00F51759" w:rsidP="00F51759">
      <w:pPr>
        <w:pStyle w:val="ListParagraph"/>
        <w:numPr>
          <w:ilvl w:val="0"/>
          <w:numId w:val="2"/>
        </w:numPr>
        <w:rPr>
          <w:rFonts w:cs="Arial"/>
        </w:rPr>
      </w:pPr>
      <w:r>
        <w:rPr>
          <w:rFonts w:cs="Arial"/>
        </w:rPr>
        <w:t>D</w:t>
      </w:r>
      <w:r w:rsidRPr="000C680B">
        <w:rPr>
          <w:rFonts w:cs="Arial"/>
        </w:rPr>
        <w:t xml:space="preserve">ouble click on </w:t>
      </w:r>
      <w:r w:rsidRPr="004C1718">
        <w:rPr>
          <w:rFonts w:ascii="Courier New" w:hAnsi="Courier New" w:cs="Courier New"/>
        </w:rPr>
        <w:t>INP_T2_Demo_Linux</w:t>
      </w:r>
      <w:r w:rsidRPr="000C680B">
        <w:rPr>
          <w:rFonts w:cs="Arial"/>
        </w:rPr>
        <w:t>.</w:t>
      </w:r>
    </w:p>
    <w:p w14:paraId="4070EFA6" w14:textId="77777777" w:rsidR="00F51759" w:rsidRPr="000C680B" w:rsidRDefault="00F51759" w:rsidP="00F51759">
      <w:pPr>
        <w:ind w:left="720"/>
        <w:rPr>
          <w:rFonts w:cs="Arial"/>
        </w:rPr>
      </w:pPr>
      <w:r>
        <w:rPr>
          <w:rFonts w:cs="Arial"/>
        </w:rPr>
        <w:t xml:space="preserve">Add </w:t>
      </w:r>
      <w:proofErr w:type="spellStart"/>
      <w:r>
        <w:rPr>
          <w:rFonts w:cs="Arial"/>
        </w:rPr>
        <w:t>udev</w:t>
      </w:r>
      <w:proofErr w:type="spellEnd"/>
      <w:r>
        <w:rPr>
          <w:rFonts w:cs="Arial"/>
        </w:rPr>
        <w:t xml:space="preserve"> rules and folder access permission to enable double click feature. Execute the following steps:</w:t>
      </w:r>
    </w:p>
    <w:p w14:paraId="47A67FBB" w14:textId="77777777" w:rsidR="00F51759" w:rsidRDefault="00F51759" w:rsidP="00F51759">
      <w:pPr>
        <w:ind w:left="720"/>
        <w:rPr>
          <w:rFonts w:cs="Arial"/>
        </w:rPr>
      </w:pPr>
      <w:r w:rsidRPr="000C680B">
        <w:rPr>
          <w:rFonts w:cs="Arial"/>
        </w:rPr>
        <w:t xml:space="preserve">Step 1: Create </w:t>
      </w:r>
      <w:r w:rsidRPr="000C680B">
        <w:rPr>
          <w:rFonts w:ascii="Courier New" w:hAnsi="Courier New" w:cs="Courier New"/>
        </w:rPr>
        <w:t>Libusb_T2.rules</w:t>
      </w:r>
      <w:r>
        <w:rPr>
          <w:rFonts w:cs="Arial"/>
        </w:rPr>
        <w:t xml:space="preserve"> </w:t>
      </w:r>
      <w:r w:rsidRPr="000C680B">
        <w:rPr>
          <w:rFonts w:cs="Arial"/>
        </w:rPr>
        <w:t xml:space="preserve">file in </w:t>
      </w:r>
      <w:r w:rsidRPr="004C1718">
        <w:rPr>
          <w:rFonts w:cs="Arial"/>
          <w:i/>
          <w:iCs/>
        </w:rPr>
        <w:t>/</w:t>
      </w:r>
      <w:proofErr w:type="spellStart"/>
      <w:r w:rsidRPr="004C1718">
        <w:rPr>
          <w:rFonts w:cs="Arial"/>
          <w:i/>
          <w:iCs/>
        </w:rPr>
        <w:t>etc</w:t>
      </w:r>
      <w:proofErr w:type="spellEnd"/>
      <w:r w:rsidRPr="004C1718">
        <w:rPr>
          <w:rFonts w:cs="Arial"/>
          <w:i/>
          <w:iCs/>
        </w:rPr>
        <w:t>/</w:t>
      </w:r>
      <w:proofErr w:type="spellStart"/>
      <w:r w:rsidRPr="004C1718">
        <w:rPr>
          <w:rFonts w:cs="Arial"/>
          <w:i/>
          <w:iCs/>
        </w:rPr>
        <w:t>udev</w:t>
      </w:r>
      <w:proofErr w:type="spellEnd"/>
      <w:r w:rsidRPr="004C1718">
        <w:rPr>
          <w:rFonts w:cs="Arial"/>
          <w:i/>
          <w:iCs/>
        </w:rPr>
        <w:t>/</w:t>
      </w:r>
      <w:proofErr w:type="spellStart"/>
      <w:r w:rsidRPr="004C1718">
        <w:rPr>
          <w:rFonts w:cs="Arial"/>
          <w:i/>
          <w:iCs/>
        </w:rPr>
        <w:t>rules.d</w:t>
      </w:r>
      <w:proofErr w:type="spellEnd"/>
      <w:r>
        <w:rPr>
          <w:rFonts w:cs="Arial"/>
          <w:i/>
          <w:iCs/>
        </w:rPr>
        <w:t xml:space="preserve"> </w:t>
      </w:r>
      <w:r w:rsidRPr="000C680B">
        <w:rPr>
          <w:rFonts w:cs="Arial"/>
        </w:rPr>
        <w:t>directory</w:t>
      </w:r>
      <w:r>
        <w:rPr>
          <w:rFonts w:cs="Arial"/>
        </w:rPr>
        <w:t>.</w:t>
      </w:r>
    </w:p>
    <w:p w14:paraId="597F0D43" w14:textId="77777777" w:rsidR="00F51759" w:rsidRPr="000C680B" w:rsidRDefault="00F51759" w:rsidP="00F51759">
      <w:pPr>
        <w:ind w:left="720"/>
        <w:rPr>
          <w:rFonts w:cs="Arial"/>
        </w:rPr>
      </w:pPr>
      <w:r w:rsidRPr="000C680B">
        <w:rPr>
          <w:rFonts w:cs="Arial"/>
        </w:rPr>
        <w:t xml:space="preserve">Step 2: Add the following rules to </w:t>
      </w:r>
      <w:r w:rsidRPr="000C680B">
        <w:rPr>
          <w:rFonts w:ascii="Courier New" w:hAnsi="Courier New" w:cs="Courier New"/>
        </w:rPr>
        <w:t>Libusb_T2.rules</w:t>
      </w:r>
      <w:r>
        <w:rPr>
          <w:rFonts w:cs="Arial"/>
        </w:rPr>
        <w:t xml:space="preserve"> </w:t>
      </w:r>
      <w:r w:rsidRPr="000C680B">
        <w:rPr>
          <w:rFonts w:cs="Arial"/>
        </w:rPr>
        <w:t>file</w:t>
      </w:r>
      <w:r>
        <w:rPr>
          <w:rFonts w:cs="Arial"/>
        </w:rPr>
        <w:t>.</w:t>
      </w:r>
    </w:p>
    <w:p w14:paraId="7A2CA57E" w14:textId="77777777" w:rsidR="00F51759" w:rsidRDefault="00F51759" w:rsidP="00F51759">
      <w:pPr>
        <w:ind w:left="720"/>
        <w:rPr>
          <w:rFonts w:cs="Arial"/>
          <w:b/>
          <w:bCs/>
        </w:rPr>
      </w:pPr>
      <w:r w:rsidRPr="000C680B">
        <w:rPr>
          <w:rFonts w:ascii="Courier New" w:hAnsi="Courier New" w:cs="Courier New"/>
          <w:b/>
          <w:bCs/>
        </w:rPr>
        <w:t>Libusb_T2.rules</w:t>
      </w:r>
      <w:r w:rsidRPr="000C680B">
        <w:rPr>
          <w:rFonts w:cs="Arial"/>
          <w:b/>
          <w:bCs/>
        </w:rPr>
        <w:t>:</w:t>
      </w:r>
    </w:p>
    <w:tbl>
      <w:tblPr>
        <w:tblStyle w:val="TableGrid"/>
        <w:tblW w:w="0" w:type="auto"/>
        <w:tblInd w:w="720" w:type="dxa"/>
        <w:tblLook w:val="04A0" w:firstRow="1" w:lastRow="0" w:firstColumn="1" w:lastColumn="0" w:noHBand="0" w:noVBand="1"/>
      </w:tblPr>
      <w:tblGrid>
        <w:gridCol w:w="8296"/>
      </w:tblGrid>
      <w:tr w:rsidR="00F51759" w14:paraId="2EC0D5EE" w14:textId="77777777" w:rsidTr="00C86F4B">
        <w:tc>
          <w:tcPr>
            <w:tcW w:w="10790" w:type="dxa"/>
            <w:shd w:val="clear" w:color="auto" w:fill="DEEAF6" w:themeFill="accent5" w:themeFillTint="33"/>
          </w:tcPr>
          <w:p w14:paraId="1DD5D108" w14:textId="77777777" w:rsidR="00F51759" w:rsidRPr="004C1718" w:rsidRDefault="00F51759" w:rsidP="00C86F4B">
            <w:pPr>
              <w:spacing w:before="0" w:line="480" w:lineRule="auto"/>
              <w:rPr>
                <w:rFonts w:ascii="Courier New" w:hAnsi="Courier New" w:cs="Courier New"/>
                <w:sz w:val="20"/>
                <w:szCs w:val="20"/>
              </w:rPr>
            </w:pPr>
            <w:r w:rsidRPr="004C1718">
              <w:rPr>
                <w:rFonts w:ascii="Courier New" w:hAnsi="Courier New" w:cs="Courier New"/>
                <w:sz w:val="20"/>
                <w:szCs w:val="20"/>
              </w:rPr>
              <w:t>SUBSYSTEMS==”</w:t>
            </w:r>
            <w:proofErr w:type="spellStart"/>
            <w:r w:rsidRPr="004C1718">
              <w:rPr>
                <w:rFonts w:ascii="Courier New" w:hAnsi="Courier New" w:cs="Courier New"/>
                <w:sz w:val="20"/>
                <w:szCs w:val="20"/>
              </w:rPr>
              <w:t>usb</w:t>
            </w:r>
            <w:proofErr w:type="spellEnd"/>
            <w:r w:rsidRPr="004C1718">
              <w:rPr>
                <w:rFonts w:ascii="Courier New" w:hAnsi="Courier New" w:cs="Courier New"/>
                <w:sz w:val="20"/>
                <w:szCs w:val="20"/>
              </w:rPr>
              <w:t>”, ATTRS{</w:t>
            </w:r>
            <w:proofErr w:type="spellStart"/>
            <w:r w:rsidRPr="004C1718">
              <w:rPr>
                <w:rFonts w:ascii="Courier New" w:hAnsi="Courier New" w:cs="Courier New"/>
                <w:sz w:val="20"/>
                <w:szCs w:val="20"/>
              </w:rPr>
              <w:t>idVendor</w:t>
            </w:r>
            <w:proofErr w:type="spellEnd"/>
            <w:r w:rsidRPr="004C1718">
              <w:rPr>
                <w:rFonts w:ascii="Courier New" w:hAnsi="Courier New" w:cs="Courier New"/>
                <w:sz w:val="20"/>
                <w:szCs w:val="20"/>
              </w:rPr>
              <w:t>}==”0403”, ATTRS{</w:t>
            </w:r>
            <w:proofErr w:type="spellStart"/>
            <w:r w:rsidRPr="004C1718">
              <w:rPr>
                <w:rFonts w:ascii="Courier New" w:hAnsi="Courier New" w:cs="Courier New"/>
                <w:sz w:val="20"/>
                <w:szCs w:val="20"/>
              </w:rPr>
              <w:t>idProduct</w:t>
            </w:r>
            <w:proofErr w:type="spellEnd"/>
            <w:r w:rsidRPr="004C1718">
              <w:rPr>
                <w:rFonts w:ascii="Courier New" w:hAnsi="Courier New" w:cs="Courier New"/>
                <w:sz w:val="20"/>
                <w:szCs w:val="20"/>
              </w:rPr>
              <w:t>}==”6011”, GROUP=”users”, MODE=”0666”</w:t>
            </w:r>
          </w:p>
        </w:tc>
      </w:tr>
    </w:tbl>
    <w:p w14:paraId="36DBE3E1" w14:textId="77777777" w:rsidR="00F51759" w:rsidRDefault="00F51759" w:rsidP="00F51759">
      <w:pPr>
        <w:ind w:left="720"/>
        <w:rPr>
          <w:rFonts w:cs="Arial"/>
        </w:rPr>
      </w:pPr>
      <w:r w:rsidRPr="004C1718">
        <w:rPr>
          <w:rFonts w:cs="Arial"/>
        </w:rPr>
        <w:t>In case of Permission Denied error, execute the following step (Step 3) to extend folder access permission.</w:t>
      </w:r>
    </w:p>
    <w:p w14:paraId="2CC1EF1A" w14:textId="77777777" w:rsidR="00F51759" w:rsidRDefault="00F51759" w:rsidP="00F51759">
      <w:pPr>
        <w:ind w:left="720"/>
        <w:rPr>
          <w:rFonts w:cs="Arial"/>
        </w:rPr>
      </w:pPr>
      <w:r w:rsidRPr="004C1718">
        <w:rPr>
          <w:rFonts w:cs="Arial"/>
        </w:rPr>
        <w:t xml:space="preserve">Step 3: Run the following command in the terminal to </w:t>
      </w:r>
      <w:r>
        <w:rPr>
          <w:rFonts w:cs="Arial"/>
        </w:rPr>
        <w:t xml:space="preserve">extend </w:t>
      </w:r>
      <w:r w:rsidRPr="004C1718">
        <w:rPr>
          <w:rFonts w:cs="Arial"/>
        </w:rPr>
        <w:t>permissions to the selected folder and its files.</w:t>
      </w:r>
    </w:p>
    <w:tbl>
      <w:tblPr>
        <w:tblStyle w:val="TableGrid"/>
        <w:tblW w:w="0" w:type="auto"/>
        <w:tblInd w:w="720" w:type="dxa"/>
        <w:tblLook w:val="04A0" w:firstRow="1" w:lastRow="0" w:firstColumn="1" w:lastColumn="0" w:noHBand="0" w:noVBand="1"/>
      </w:tblPr>
      <w:tblGrid>
        <w:gridCol w:w="8296"/>
      </w:tblGrid>
      <w:tr w:rsidR="00F51759" w14:paraId="0F69EA41" w14:textId="77777777" w:rsidTr="00C86F4B">
        <w:tc>
          <w:tcPr>
            <w:tcW w:w="10790" w:type="dxa"/>
            <w:shd w:val="clear" w:color="auto" w:fill="DEEAF6" w:themeFill="accent5" w:themeFillTint="33"/>
          </w:tcPr>
          <w:p w14:paraId="26FE9369" w14:textId="77777777" w:rsidR="00F51759" w:rsidRPr="004C1718" w:rsidRDefault="00F51759" w:rsidP="00C86F4B">
            <w:pPr>
              <w:spacing w:before="0" w:line="480" w:lineRule="auto"/>
              <w:rPr>
                <w:rFonts w:ascii="Courier New" w:hAnsi="Courier New" w:cs="Courier New"/>
                <w:sz w:val="20"/>
                <w:szCs w:val="20"/>
              </w:rPr>
            </w:pPr>
            <w:proofErr w:type="spellStart"/>
            <w:r w:rsidRPr="004C1718">
              <w:rPr>
                <w:rFonts w:ascii="Courier New" w:hAnsi="Courier New" w:cs="Courier New"/>
                <w:sz w:val="20"/>
                <w:szCs w:val="20"/>
              </w:rPr>
              <w:t>sudo</w:t>
            </w:r>
            <w:proofErr w:type="spellEnd"/>
            <w:r w:rsidRPr="004C1718">
              <w:rPr>
                <w:rFonts w:ascii="Courier New" w:hAnsi="Courier New" w:cs="Courier New"/>
                <w:sz w:val="20"/>
                <w:szCs w:val="20"/>
              </w:rPr>
              <w:t xml:space="preserve"> </w:t>
            </w:r>
            <w:proofErr w:type="spellStart"/>
            <w:r w:rsidRPr="004C1718">
              <w:rPr>
                <w:rFonts w:ascii="Courier New" w:hAnsi="Courier New" w:cs="Courier New"/>
                <w:sz w:val="20"/>
                <w:szCs w:val="20"/>
              </w:rPr>
              <w:t>chmod</w:t>
            </w:r>
            <w:proofErr w:type="spellEnd"/>
            <w:r w:rsidRPr="004C1718">
              <w:rPr>
                <w:rFonts w:ascii="Courier New" w:hAnsi="Courier New" w:cs="Courier New"/>
                <w:sz w:val="20"/>
                <w:szCs w:val="20"/>
              </w:rPr>
              <w:t xml:space="preserve"> -R </w:t>
            </w:r>
            <w:proofErr w:type="spellStart"/>
            <w:r w:rsidRPr="004C1718">
              <w:rPr>
                <w:rFonts w:ascii="Courier New" w:hAnsi="Courier New" w:cs="Courier New"/>
                <w:sz w:val="20"/>
                <w:szCs w:val="20"/>
              </w:rPr>
              <w:t>a+rwx</w:t>
            </w:r>
            <w:proofErr w:type="spellEnd"/>
            <w:r w:rsidRPr="004C1718">
              <w:rPr>
                <w:rFonts w:ascii="Courier New" w:hAnsi="Courier New" w:cs="Courier New"/>
                <w:sz w:val="20"/>
                <w:szCs w:val="20"/>
              </w:rPr>
              <w:t xml:space="preserve"> /Path/to/</w:t>
            </w:r>
            <w:proofErr w:type="spellStart"/>
            <w:r w:rsidRPr="004C1718">
              <w:rPr>
                <w:rFonts w:ascii="Courier New" w:hAnsi="Courier New" w:cs="Courier New"/>
                <w:sz w:val="20"/>
                <w:szCs w:val="20"/>
              </w:rPr>
              <w:t>sdk</w:t>
            </w:r>
            <w:proofErr w:type="spellEnd"/>
            <w:r w:rsidRPr="004C1718">
              <w:rPr>
                <w:rFonts w:ascii="Courier New" w:hAnsi="Courier New" w:cs="Courier New"/>
                <w:sz w:val="20"/>
                <w:szCs w:val="20"/>
              </w:rPr>
              <w:t xml:space="preserve"> folder</w:t>
            </w:r>
          </w:p>
        </w:tc>
      </w:tr>
    </w:tbl>
    <w:p w14:paraId="6D4C818C" w14:textId="77777777" w:rsidR="00F51759" w:rsidRDefault="00F51759" w:rsidP="00F51759">
      <w:pPr>
        <w:jc w:val="both"/>
      </w:pPr>
    </w:p>
    <w:p w14:paraId="2B12D212" w14:textId="77777777" w:rsidR="00F51759" w:rsidRDefault="00F51759" w:rsidP="00F51759">
      <w:pPr>
        <w:jc w:val="both"/>
      </w:pPr>
      <w:r>
        <w:t xml:space="preserve">The Demo tool verifies the signature of the ELFs prior to downloading it onto the evaluation board. In case the ELFs are tampered with, an error message as shown in </w:t>
      </w:r>
      <w:r>
        <w:fldChar w:fldCharType="begin"/>
      </w:r>
      <w:r>
        <w:instrText xml:space="preserve"> REF _Ref43368353 \h </w:instrText>
      </w:r>
      <w:r>
        <w:fldChar w:fldCharType="separate"/>
      </w:r>
      <w:r>
        <w:t xml:space="preserve">Figure </w:t>
      </w:r>
      <w:r>
        <w:rPr>
          <w:noProof/>
        </w:rPr>
        <w:t>2</w:t>
      </w:r>
      <w:r>
        <w:fldChar w:fldCharType="end"/>
      </w:r>
      <w:r>
        <w:t xml:space="preserve"> is printed on the console. </w:t>
      </w:r>
    </w:p>
    <w:p w14:paraId="0C11B9E9" w14:textId="77777777" w:rsidR="00F51759" w:rsidRDefault="00F51759" w:rsidP="00F51759">
      <w:pPr>
        <w:keepNext/>
        <w:jc w:val="center"/>
      </w:pPr>
      <w:r>
        <w:rPr>
          <w:noProof/>
        </w:rPr>
        <w:drawing>
          <wp:inline distT="0" distB="0" distL="0" distR="0" wp14:anchorId="231001F0" wp14:editId="38270737">
            <wp:extent cx="1800000" cy="1377931"/>
            <wp:effectExtent l="19050" t="19050" r="10160" b="13335"/>
            <wp:docPr id="3" name="Picture 3" descr="A computer screen shot of a red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red x&#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000" cy="1377931"/>
                    </a:xfrm>
                    <a:prstGeom prst="rect">
                      <a:avLst/>
                    </a:prstGeom>
                    <a:noFill/>
                    <a:ln>
                      <a:solidFill>
                        <a:schemeClr val="tx1"/>
                      </a:solidFill>
                    </a:ln>
                  </pic:spPr>
                </pic:pic>
              </a:graphicData>
            </a:graphic>
          </wp:inline>
        </w:drawing>
      </w:r>
    </w:p>
    <w:p w14:paraId="1F15CA0E" w14:textId="77777777" w:rsidR="00F51759" w:rsidRDefault="00F51759" w:rsidP="00F51759">
      <w:pPr>
        <w:pStyle w:val="Caption"/>
        <w:jc w:val="center"/>
      </w:pPr>
      <w:bookmarkStart w:id="2" w:name="_Ref43368353"/>
      <w:bookmarkStart w:id="3" w:name="_Ref43368348"/>
      <w:bookmarkStart w:id="4" w:name="_Toc59047183"/>
      <w:bookmarkStart w:id="5" w:name="_Toc116904520"/>
      <w:bookmarkStart w:id="6" w:name="_Toc146816405"/>
      <w:r>
        <w:t xml:space="preserve">Figure </w:t>
      </w:r>
      <w:r>
        <w:fldChar w:fldCharType="begin"/>
      </w:r>
      <w:r>
        <w:instrText xml:space="preserve"> SEQ Figure \* ARABIC </w:instrText>
      </w:r>
      <w:r>
        <w:fldChar w:fldCharType="separate"/>
      </w:r>
      <w:r>
        <w:rPr>
          <w:noProof/>
        </w:rPr>
        <w:t>2</w:t>
      </w:r>
      <w:r>
        <w:rPr>
          <w:noProof/>
        </w:rPr>
        <w:fldChar w:fldCharType="end"/>
      </w:r>
      <w:bookmarkEnd w:id="2"/>
      <w:r>
        <w:t>: Signature failed window</w:t>
      </w:r>
      <w:bookmarkEnd w:id="3"/>
      <w:bookmarkEnd w:id="4"/>
      <w:bookmarkEnd w:id="5"/>
      <w:bookmarkEnd w:id="6"/>
    </w:p>
    <w:p w14:paraId="21F54D96" w14:textId="77777777" w:rsidR="00F51759" w:rsidRDefault="00F51759" w:rsidP="00F51759">
      <w:r>
        <w:br w:type="page"/>
      </w:r>
    </w:p>
    <w:p w14:paraId="5AAE2671" w14:textId="77777777" w:rsidR="00F51759" w:rsidRDefault="00F51759" w:rsidP="00F51759">
      <w:pPr>
        <w:jc w:val="both"/>
      </w:pPr>
      <w:bookmarkStart w:id="7" w:name="_Toc46227674"/>
      <w:bookmarkStart w:id="8" w:name="_Toc47947398"/>
      <w:bookmarkStart w:id="9" w:name="_Toc53388447"/>
      <w:bookmarkStart w:id="10" w:name="_Toc53489102"/>
      <w:bookmarkStart w:id="11" w:name="_Toc53489189"/>
      <w:bookmarkStart w:id="12" w:name="_Toc53509158"/>
      <w:bookmarkStart w:id="13" w:name="_Toc59047184"/>
      <w:r w:rsidRPr="00431A19">
        <w:lastRenderedPageBreak/>
        <w:t>The Talaria TWO evaluation board uses FT4323h, which is a 4-port USB to UART converter with MPSEE support. By default, these ports enumerate as COM ports in Windows OS which does not take advantage of the MPSEE capabilities of the FTDI device. The usage of these ports in the evaluation board is given in</w:t>
      </w:r>
      <w:r>
        <w:t xml:space="preserve"> </w:t>
      </w:r>
      <w:r>
        <w:fldChar w:fldCharType="begin"/>
      </w:r>
      <w:r>
        <w:instrText xml:space="preserve"> REF _Ref110350619 \h  \* MERGEFORMAT </w:instrText>
      </w:r>
      <w:r>
        <w:fldChar w:fldCharType="separate"/>
      </w:r>
      <w:r>
        <w:t xml:space="preserve">Table </w:t>
      </w:r>
      <w:r>
        <w:rPr>
          <w:noProof/>
        </w:rPr>
        <w:t>1</w:t>
      </w:r>
      <w:r>
        <w:fldChar w:fldCharType="end"/>
      </w:r>
      <w:r>
        <w:t>.</w:t>
      </w:r>
      <w:bookmarkEnd w:id="7"/>
      <w:bookmarkEnd w:id="8"/>
      <w:bookmarkEnd w:id="9"/>
      <w:bookmarkEnd w:id="10"/>
      <w:bookmarkEnd w:id="11"/>
      <w:bookmarkEnd w:id="12"/>
      <w:bookmarkEnd w:id="13"/>
    </w:p>
    <w:p w14:paraId="6605AAAB" w14:textId="77777777" w:rsidR="00F51759" w:rsidRDefault="00F51759" w:rsidP="00F51759">
      <w:pPr>
        <w:jc w:val="both"/>
      </w:pPr>
    </w:p>
    <w:tbl>
      <w:tblPr>
        <w:tblStyle w:val="TableGrid"/>
        <w:tblW w:w="10773" w:type="dxa"/>
        <w:tblInd w:w="-5" w:type="dxa"/>
        <w:tblLook w:val="04A0" w:firstRow="1" w:lastRow="0" w:firstColumn="1" w:lastColumn="0" w:noHBand="0" w:noVBand="1"/>
      </w:tblPr>
      <w:tblGrid>
        <w:gridCol w:w="2127"/>
        <w:gridCol w:w="8646"/>
      </w:tblGrid>
      <w:tr w:rsidR="00F51759" w14:paraId="26CA0396" w14:textId="77777777" w:rsidTr="00C86F4B">
        <w:tc>
          <w:tcPr>
            <w:tcW w:w="2127" w:type="dxa"/>
            <w:shd w:val="clear" w:color="auto" w:fill="E7E6E6" w:themeFill="background2"/>
          </w:tcPr>
          <w:p w14:paraId="0271585D" w14:textId="77777777" w:rsidR="00F51759" w:rsidRPr="00B16823" w:rsidRDefault="00F51759" w:rsidP="00C86F4B">
            <w:pPr>
              <w:rPr>
                <w:b/>
                <w:bCs/>
              </w:rPr>
            </w:pPr>
            <w:r w:rsidRPr="00B16823">
              <w:rPr>
                <w:b/>
                <w:bCs/>
              </w:rPr>
              <w:t>Port</w:t>
            </w:r>
          </w:p>
        </w:tc>
        <w:tc>
          <w:tcPr>
            <w:tcW w:w="8646" w:type="dxa"/>
            <w:shd w:val="clear" w:color="auto" w:fill="E7E6E6" w:themeFill="background2"/>
          </w:tcPr>
          <w:p w14:paraId="51578D06" w14:textId="77777777" w:rsidR="00F51759" w:rsidRPr="00B16823" w:rsidRDefault="00F51759" w:rsidP="00C86F4B">
            <w:pPr>
              <w:rPr>
                <w:b/>
                <w:bCs/>
              </w:rPr>
            </w:pPr>
            <w:r w:rsidRPr="00B16823">
              <w:rPr>
                <w:b/>
                <w:bCs/>
              </w:rPr>
              <w:t>Usage</w:t>
            </w:r>
          </w:p>
        </w:tc>
      </w:tr>
      <w:tr w:rsidR="00F51759" w14:paraId="6D4329B8" w14:textId="77777777" w:rsidTr="00C86F4B">
        <w:tc>
          <w:tcPr>
            <w:tcW w:w="2127" w:type="dxa"/>
          </w:tcPr>
          <w:p w14:paraId="2EF86B42" w14:textId="77777777" w:rsidR="00F51759" w:rsidRPr="00B16823" w:rsidRDefault="00F51759" w:rsidP="00C86F4B">
            <w:pPr>
              <w:jc w:val="center"/>
              <w:rPr>
                <w:b/>
                <w:bCs/>
              </w:rPr>
            </w:pPr>
            <w:r w:rsidRPr="00B16823">
              <w:rPr>
                <w:b/>
                <w:bCs/>
              </w:rPr>
              <w:t>A</w:t>
            </w:r>
          </w:p>
        </w:tc>
        <w:tc>
          <w:tcPr>
            <w:tcW w:w="8646" w:type="dxa"/>
          </w:tcPr>
          <w:p w14:paraId="0B378DAF" w14:textId="77777777" w:rsidR="00F51759" w:rsidRDefault="00F51759" w:rsidP="00C86F4B">
            <w:r>
              <w:t xml:space="preserve">Connected to JTAG pins, this enables JTAG debugging using </w:t>
            </w:r>
            <w:proofErr w:type="spellStart"/>
            <w:r>
              <w:t>OpenOCD</w:t>
            </w:r>
            <w:proofErr w:type="spellEnd"/>
          </w:p>
        </w:tc>
      </w:tr>
      <w:tr w:rsidR="00F51759" w14:paraId="088C5BAA" w14:textId="77777777" w:rsidTr="00C86F4B">
        <w:tc>
          <w:tcPr>
            <w:tcW w:w="2127" w:type="dxa"/>
          </w:tcPr>
          <w:p w14:paraId="44A46C0F" w14:textId="77777777" w:rsidR="00F51759" w:rsidRPr="00B16823" w:rsidRDefault="00F51759" w:rsidP="00C86F4B">
            <w:pPr>
              <w:jc w:val="center"/>
              <w:rPr>
                <w:b/>
                <w:bCs/>
              </w:rPr>
            </w:pPr>
            <w:r w:rsidRPr="00B16823">
              <w:rPr>
                <w:b/>
                <w:bCs/>
              </w:rPr>
              <w:t>B</w:t>
            </w:r>
          </w:p>
        </w:tc>
        <w:tc>
          <w:tcPr>
            <w:tcW w:w="8646" w:type="dxa"/>
          </w:tcPr>
          <w:p w14:paraId="72D24ACC" w14:textId="77777777" w:rsidR="00F51759" w:rsidRDefault="00F51759" w:rsidP="00C86F4B">
            <w:r>
              <w:t>Connected to EN_CHIP pin, which enables resetting the module</w:t>
            </w:r>
          </w:p>
        </w:tc>
      </w:tr>
      <w:tr w:rsidR="00F51759" w14:paraId="7933C23B" w14:textId="77777777" w:rsidTr="00C86F4B">
        <w:tc>
          <w:tcPr>
            <w:tcW w:w="2127" w:type="dxa"/>
          </w:tcPr>
          <w:p w14:paraId="0BA53D70" w14:textId="77777777" w:rsidR="00F51759" w:rsidRPr="00B16823" w:rsidRDefault="00F51759" w:rsidP="00C86F4B">
            <w:pPr>
              <w:jc w:val="center"/>
              <w:rPr>
                <w:b/>
                <w:bCs/>
              </w:rPr>
            </w:pPr>
            <w:r w:rsidRPr="00B16823">
              <w:rPr>
                <w:b/>
                <w:bCs/>
              </w:rPr>
              <w:t>C</w:t>
            </w:r>
          </w:p>
        </w:tc>
        <w:tc>
          <w:tcPr>
            <w:tcW w:w="8646" w:type="dxa"/>
          </w:tcPr>
          <w:p w14:paraId="5D329966" w14:textId="77777777" w:rsidR="00F51759" w:rsidRDefault="00F51759" w:rsidP="00C86F4B">
            <w:r>
              <w:t>Connected to UART pins, this is used for programming the module</w:t>
            </w:r>
          </w:p>
        </w:tc>
      </w:tr>
      <w:tr w:rsidR="00F51759" w14:paraId="30BCF70E" w14:textId="77777777" w:rsidTr="00C86F4B">
        <w:tc>
          <w:tcPr>
            <w:tcW w:w="2127" w:type="dxa"/>
          </w:tcPr>
          <w:p w14:paraId="51AF4C04" w14:textId="77777777" w:rsidR="00F51759" w:rsidRPr="00B16823" w:rsidRDefault="00F51759" w:rsidP="00C86F4B">
            <w:pPr>
              <w:jc w:val="center"/>
              <w:rPr>
                <w:b/>
                <w:bCs/>
              </w:rPr>
            </w:pPr>
            <w:r w:rsidRPr="00B16823">
              <w:rPr>
                <w:b/>
                <w:bCs/>
              </w:rPr>
              <w:t>D</w:t>
            </w:r>
          </w:p>
        </w:tc>
        <w:tc>
          <w:tcPr>
            <w:tcW w:w="8646" w:type="dxa"/>
          </w:tcPr>
          <w:p w14:paraId="4D041596" w14:textId="77777777" w:rsidR="00F51759" w:rsidRDefault="00F51759" w:rsidP="00C86F4B">
            <w:pPr>
              <w:keepNext/>
            </w:pPr>
            <w:r>
              <w:t>Connected to GPIO17 pin which is the default debug log console port</w:t>
            </w:r>
          </w:p>
        </w:tc>
      </w:tr>
    </w:tbl>
    <w:p w14:paraId="5C5EAC93" w14:textId="77777777" w:rsidR="00F51759" w:rsidRDefault="00F51759" w:rsidP="00F51759">
      <w:pPr>
        <w:pStyle w:val="Caption"/>
        <w:jc w:val="center"/>
      </w:pPr>
      <w:bookmarkStart w:id="14" w:name="_Ref110350619"/>
      <w:bookmarkStart w:id="15" w:name="_Toc116904544"/>
      <w:bookmarkStart w:id="16" w:name="_Toc146817929"/>
      <w:r>
        <w:t xml:space="preserve">Table </w:t>
      </w:r>
      <w:r>
        <w:fldChar w:fldCharType="begin"/>
      </w:r>
      <w:r>
        <w:instrText xml:space="preserve"> SEQ Table \* ARABIC </w:instrText>
      </w:r>
      <w:r>
        <w:fldChar w:fldCharType="separate"/>
      </w:r>
      <w:r>
        <w:rPr>
          <w:noProof/>
        </w:rPr>
        <w:t>1</w:t>
      </w:r>
      <w:r>
        <w:rPr>
          <w:noProof/>
        </w:rPr>
        <w:fldChar w:fldCharType="end"/>
      </w:r>
      <w:bookmarkEnd w:id="14"/>
      <w:r>
        <w:t xml:space="preserve">: </w:t>
      </w:r>
      <w:r w:rsidRPr="00E55956">
        <w:t>Usage of ports in the evaluation board</w:t>
      </w:r>
      <w:bookmarkEnd w:id="15"/>
      <w:bookmarkEnd w:id="16"/>
    </w:p>
    <w:p w14:paraId="370F7119" w14:textId="77777777" w:rsidR="00F51759" w:rsidRDefault="00F51759" w:rsidP="00F51759">
      <w:pPr>
        <w:jc w:val="both"/>
      </w:pPr>
      <w:bookmarkStart w:id="17" w:name="_Toc46227685"/>
      <w:bookmarkStart w:id="18" w:name="_Toc47947409"/>
      <w:bookmarkStart w:id="19" w:name="_Toc53388458"/>
      <w:bookmarkStart w:id="20" w:name="_Toc53489113"/>
      <w:bookmarkStart w:id="21" w:name="_Toc53489200"/>
      <w:bookmarkStart w:id="22" w:name="_Toc53509169"/>
      <w:bookmarkStart w:id="23" w:name="_Toc59047195"/>
      <w:r>
        <w:t xml:space="preserve">To utilize these capabilities, on Windows OS, </w:t>
      </w:r>
      <w:proofErr w:type="spellStart"/>
      <w:r w:rsidRPr="008150D6">
        <w:rPr>
          <w:rFonts w:ascii="Courier New" w:hAnsi="Courier New" w:cs="Courier New"/>
        </w:rPr>
        <w:t>libusbK</w:t>
      </w:r>
      <w:proofErr w:type="spellEnd"/>
      <w:r w:rsidRPr="005F24BC">
        <w:t xml:space="preserve"> driver </w:t>
      </w:r>
      <w:r>
        <w:t xml:space="preserve">needs to be installed to communicate and control the Talaria TWO module via the FTDI device </w:t>
      </w:r>
      <w:r w:rsidRPr="005F24BC">
        <w:t xml:space="preserve">on </w:t>
      </w:r>
      <w:r>
        <w:t xml:space="preserve">the evaluation </w:t>
      </w:r>
      <w:r w:rsidRPr="005F24BC">
        <w:t>board</w:t>
      </w:r>
      <w:r>
        <w:t xml:space="preserve">. The tools/applications provided by InnoPhase will use this driver. </w:t>
      </w:r>
    </w:p>
    <w:bookmarkEnd w:id="17"/>
    <w:bookmarkEnd w:id="18"/>
    <w:bookmarkEnd w:id="19"/>
    <w:bookmarkEnd w:id="20"/>
    <w:bookmarkEnd w:id="21"/>
    <w:bookmarkEnd w:id="22"/>
    <w:bookmarkEnd w:id="23"/>
    <w:p w14:paraId="6672A2EC" w14:textId="77777777" w:rsidR="00F51759" w:rsidRDefault="00F51759" w:rsidP="00F51759">
      <w:pPr>
        <w:jc w:val="both"/>
      </w:pPr>
      <w:r w:rsidRPr="007D420D">
        <w:t xml:space="preserve">Talaria TWO Demo Tool </w:t>
      </w:r>
      <w:r>
        <w:t xml:space="preserve">comes with an option of </w:t>
      </w:r>
      <w:r w:rsidRPr="001953F9">
        <w:rPr>
          <w:rFonts w:ascii="Courier New" w:hAnsi="Courier New" w:cs="Courier New"/>
        </w:rPr>
        <w:t>One-Click Installation</w:t>
      </w:r>
      <w:r>
        <w:t xml:space="preserve"> of </w:t>
      </w:r>
      <w:proofErr w:type="spellStart"/>
      <w:r>
        <w:t>libusbk</w:t>
      </w:r>
      <w:proofErr w:type="spellEnd"/>
      <w:r>
        <w:t xml:space="preserve"> driver. In case the driver is not installed, the tool will ask for user confirmation to install this driver. If the user selects </w:t>
      </w:r>
      <w:r w:rsidRPr="001953F9">
        <w:rPr>
          <w:rFonts w:ascii="Courier New" w:hAnsi="Courier New" w:cs="Courier New"/>
        </w:rPr>
        <w:t>yes</w:t>
      </w:r>
      <w:r>
        <w:t xml:space="preserve">, various </w:t>
      </w:r>
      <w:r w:rsidRPr="001953F9">
        <w:rPr>
          <w:rFonts w:ascii="Courier New" w:hAnsi="Courier New" w:cs="Courier New"/>
        </w:rPr>
        <w:t>User Account Control</w:t>
      </w:r>
      <w:r>
        <w:t xml:space="preserve"> authentication screens will appear to complete the driver installation (as shown in </w:t>
      </w:r>
      <w:r>
        <w:fldChar w:fldCharType="begin"/>
      </w:r>
      <w:r>
        <w:instrText xml:space="preserve"> REF _Ref106387838 \h  \* MERGEFORMAT </w:instrText>
      </w:r>
      <w:r>
        <w:fldChar w:fldCharType="separate"/>
      </w:r>
      <w:r>
        <w:t xml:space="preserve">Figure </w:t>
      </w:r>
      <w:r>
        <w:rPr>
          <w:noProof/>
        </w:rPr>
        <w:t>5</w:t>
      </w:r>
      <w:r>
        <w:fldChar w:fldCharType="end"/>
      </w:r>
      <w:r>
        <w:t>).</w:t>
      </w:r>
    </w:p>
    <w:p w14:paraId="56E12594" w14:textId="77777777" w:rsidR="00F51759" w:rsidRDefault="00F51759" w:rsidP="00F51759">
      <w:pPr>
        <w:jc w:val="both"/>
      </w:pPr>
    </w:p>
    <w:p w14:paraId="166B838C" w14:textId="77777777" w:rsidR="00F51759" w:rsidRDefault="00F51759" w:rsidP="00F51759">
      <w:r w:rsidRPr="005970D1">
        <w:rPr>
          <w:b/>
          <w:bCs/>
        </w:rPr>
        <w:t>Note</w:t>
      </w:r>
      <w:r>
        <w:t xml:space="preserve">: </w:t>
      </w:r>
    </w:p>
    <w:p w14:paraId="35A2511A" w14:textId="77777777" w:rsidR="00F51759" w:rsidRDefault="00F51759" w:rsidP="00F51759">
      <w:pPr>
        <w:pStyle w:val="ListParagraph"/>
        <w:numPr>
          <w:ilvl w:val="0"/>
          <w:numId w:val="1"/>
        </w:numPr>
        <w:jc w:val="both"/>
      </w:pPr>
      <w:r>
        <w:t xml:space="preserve">In case of any other unwanted </w:t>
      </w:r>
      <w:proofErr w:type="spellStart"/>
      <w:r>
        <w:t>libusbk</w:t>
      </w:r>
      <w:proofErr w:type="spellEnd"/>
      <w:r>
        <w:t xml:space="preserve"> drivers that are already installed, the tool will automatically uninstall the unwanted drivers. This action needs  </w:t>
      </w:r>
      <w:r w:rsidRPr="005970D1">
        <w:rPr>
          <w:rFonts w:ascii="Courier New" w:hAnsi="Courier New" w:cs="Courier New"/>
        </w:rPr>
        <w:t>User Account Control</w:t>
      </w:r>
      <w:r>
        <w:t xml:space="preserve"> authentication screens shown in </w:t>
      </w:r>
      <w:r>
        <w:fldChar w:fldCharType="begin"/>
      </w:r>
      <w:r>
        <w:instrText xml:space="preserve"> REF _Ref106388164 \h  \* MERGEFORMAT </w:instrText>
      </w:r>
      <w:r>
        <w:fldChar w:fldCharType="separate"/>
      </w:r>
      <w:r>
        <w:t xml:space="preserve">Figure </w:t>
      </w:r>
      <w:r>
        <w:rPr>
          <w:noProof/>
        </w:rPr>
        <w:t>6</w:t>
      </w:r>
      <w:r>
        <w:fldChar w:fldCharType="end"/>
      </w:r>
      <w:r>
        <w:t xml:space="preserve">, in addition to </w:t>
      </w:r>
      <w:r>
        <w:fldChar w:fldCharType="begin"/>
      </w:r>
      <w:r>
        <w:instrText xml:space="preserve"> REF _Ref106387838 \h  \* MERGEFORMAT </w:instrText>
      </w:r>
      <w:r>
        <w:fldChar w:fldCharType="separate"/>
      </w:r>
      <w:r>
        <w:t xml:space="preserve">Figure </w:t>
      </w:r>
      <w:r>
        <w:rPr>
          <w:noProof/>
        </w:rPr>
        <w:t>5</w:t>
      </w:r>
      <w:r>
        <w:fldChar w:fldCharType="end"/>
      </w:r>
      <w:r>
        <w:t xml:space="preserve">. Each unwanted drives will require a separate </w:t>
      </w:r>
      <w:r w:rsidRPr="005970D1">
        <w:rPr>
          <w:rFonts w:ascii="Courier New" w:hAnsi="Courier New" w:cs="Courier New"/>
        </w:rPr>
        <w:t>User Account Control</w:t>
      </w:r>
      <w:r>
        <w:t xml:space="preserve"> authentication for uninstallation.</w:t>
      </w:r>
    </w:p>
    <w:p w14:paraId="2F0E119C" w14:textId="77777777" w:rsidR="00F51759" w:rsidRDefault="00F51759" w:rsidP="00F51759">
      <w:pPr>
        <w:pStyle w:val="ListParagraph"/>
        <w:jc w:val="both"/>
      </w:pPr>
    </w:p>
    <w:p w14:paraId="49C66C3B" w14:textId="77777777" w:rsidR="00F51759" w:rsidRDefault="00F51759" w:rsidP="00F51759">
      <w:pPr>
        <w:pStyle w:val="ListParagraph"/>
        <w:numPr>
          <w:ilvl w:val="0"/>
          <w:numId w:val="1"/>
        </w:numPr>
        <w:jc w:val="both"/>
      </w:pPr>
      <w:r w:rsidRPr="00C10308">
        <w:t xml:space="preserve">Talaria TWO </w:t>
      </w:r>
      <w:r>
        <w:t xml:space="preserve">Evaluation Board may get detected under any already installed device driver (using </w:t>
      </w:r>
      <w:proofErr w:type="spellStart"/>
      <w:r w:rsidRPr="005970D1">
        <w:rPr>
          <w:rFonts w:ascii="Courier New" w:hAnsi="Courier New" w:cs="Courier New"/>
        </w:rPr>
        <w:t>libusbk</w:t>
      </w:r>
      <w:proofErr w:type="spellEnd"/>
      <w:r>
        <w:t xml:space="preserve"> driver). In this case, the tool will follow the procedure of </w:t>
      </w:r>
      <w:r w:rsidRPr="005970D1">
        <w:rPr>
          <w:rFonts w:ascii="Courier New" w:hAnsi="Courier New" w:cs="Courier New"/>
        </w:rPr>
        <w:t>One-Click Installation</w:t>
      </w:r>
      <w:r>
        <w:t xml:space="preserve"> of </w:t>
      </w:r>
      <w:proofErr w:type="spellStart"/>
      <w:r>
        <w:t>libusbk</w:t>
      </w:r>
      <w:proofErr w:type="spellEnd"/>
      <w:r>
        <w:t xml:space="preserve"> driver (as shown in </w:t>
      </w:r>
      <w:r>
        <w:fldChar w:fldCharType="begin"/>
      </w:r>
      <w:r>
        <w:instrText xml:space="preserve"> REF _Ref106387838 \h  \* MERGEFORMAT </w:instrText>
      </w:r>
      <w:r>
        <w:fldChar w:fldCharType="separate"/>
      </w:r>
      <w:r>
        <w:t xml:space="preserve">Figure </w:t>
      </w:r>
      <w:r>
        <w:rPr>
          <w:noProof/>
        </w:rPr>
        <w:t>5</w:t>
      </w:r>
      <w:r>
        <w:fldChar w:fldCharType="end"/>
      </w:r>
      <w:r>
        <w:t>), and might get completed a with pop-up message “</w:t>
      </w:r>
      <w:r w:rsidRPr="005970D1">
        <w:rPr>
          <w:rFonts w:ascii="Courier New" w:hAnsi="Courier New" w:cs="Courier New"/>
        </w:rPr>
        <w:t>Driver Installation Failed</w:t>
      </w:r>
      <w:r>
        <w:t xml:space="preserve">”. This will result in any one of the following two conditions: </w:t>
      </w:r>
    </w:p>
    <w:p w14:paraId="5C32F61D" w14:textId="77777777" w:rsidR="00F51759" w:rsidRDefault="00F51759" w:rsidP="00F51759">
      <w:pPr>
        <w:pStyle w:val="ListParagraph"/>
      </w:pPr>
    </w:p>
    <w:p w14:paraId="2A1898D8" w14:textId="77777777" w:rsidR="00F51759" w:rsidRDefault="00F51759" w:rsidP="00F51759">
      <w:pPr>
        <w:pStyle w:val="ListParagraph"/>
        <w:numPr>
          <w:ilvl w:val="1"/>
          <w:numId w:val="1"/>
        </w:numPr>
        <w:jc w:val="both"/>
      </w:pPr>
      <w:r>
        <w:t>Device found: EVK serial number field in the download tool GUI is populated with appropriated EVK serial number. In this case, ignore the error message “</w:t>
      </w:r>
      <w:r w:rsidRPr="005970D1">
        <w:rPr>
          <w:rFonts w:ascii="Courier New" w:hAnsi="Courier New" w:cs="Courier New"/>
        </w:rPr>
        <w:t>Driver Installation Failed</w:t>
      </w:r>
      <w:r>
        <w:t xml:space="preserve">” and continue using the tool. To avoid this from happening repeatedly, update the driver for </w:t>
      </w:r>
      <w:r w:rsidRPr="00C10308">
        <w:t>Talaria TWO</w:t>
      </w:r>
      <w:r>
        <w:t xml:space="preserve"> Evaluation Board to “</w:t>
      </w:r>
      <w:r w:rsidRPr="005970D1">
        <w:rPr>
          <w:rFonts w:ascii="Courier New" w:hAnsi="Courier New" w:cs="Courier New"/>
        </w:rPr>
        <w:t>InnoPhase T2 Evaluation Board</w:t>
      </w:r>
      <w:r>
        <w:t xml:space="preserve">” driver, from device manager (as shown in </w:t>
      </w:r>
      <w:r>
        <w:fldChar w:fldCharType="begin"/>
      </w:r>
      <w:r>
        <w:instrText xml:space="preserve"> REF _Ref142651954 \h </w:instrText>
      </w:r>
      <w:r>
        <w:fldChar w:fldCharType="separate"/>
      </w:r>
      <w:r>
        <w:t xml:space="preserve">Figure </w:t>
      </w:r>
      <w:r>
        <w:rPr>
          <w:noProof/>
        </w:rPr>
        <w:t>3</w:t>
      </w:r>
      <w:r>
        <w:fldChar w:fldCharType="end"/>
      </w:r>
      <w:r>
        <w:t xml:space="preserve">). Then, ensure the </w:t>
      </w:r>
      <w:r w:rsidRPr="00C10308">
        <w:t xml:space="preserve">Talaria TWO </w:t>
      </w:r>
      <w:r>
        <w:t>Evaluation Board is detected under “</w:t>
      </w:r>
      <w:proofErr w:type="spellStart"/>
      <w:r w:rsidRPr="005970D1">
        <w:rPr>
          <w:rFonts w:ascii="Courier New" w:hAnsi="Courier New" w:cs="Courier New"/>
        </w:rPr>
        <w:t>libusbK</w:t>
      </w:r>
      <w:proofErr w:type="spellEnd"/>
      <w:r w:rsidRPr="005970D1">
        <w:rPr>
          <w:rFonts w:ascii="Courier New" w:hAnsi="Courier New" w:cs="Courier New"/>
        </w:rPr>
        <w:t xml:space="preserve"> USB Devices</w:t>
      </w:r>
      <w:r>
        <w:t xml:space="preserve">” in device manager (as shown in </w:t>
      </w:r>
      <w:r>
        <w:fldChar w:fldCharType="begin"/>
      </w:r>
      <w:r>
        <w:instrText xml:space="preserve"> REF _Ref110527511 \h  \* MERGEFORMAT </w:instrText>
      </w:r>
      <w:r>
        <w:fldChar w:fldCharType="separate"/>
      </w:r>
      <w:r>
        <w:t xml:space="preserve">Figure </w:t>
      </w:r>
      <w:r>
        <w:rPr>
          <w:noProof/>
        </w:rPr>
        <w:t>4</w:t>
      </w:r>
      <w:r>
        <w:fldChar w:fldCharType="end"/>
      </w:r>
      <w:r>
        <w:t>).</w:t>
      </w:r>
    </w:p>
    <w:p w14:paraId="0CAC55F0" w14:textId="77777777" w:rsidR="00F51759" w:rsidRDefault="00F51759" w:rsidP="00F51759">
      <w:pPr>
        <w:pStyle w:val="ListParagraph"/>
        <w:ind w:left="1440"/>
        <w:jc w:val="both"/>
      </w:pPr>
    </w:p>
    <w:p w14:paraId="4A6985E5" w14:textId="77777777" w:rsidR="00F51759" w:rsidRDefault="00F51759" w:rsidP="00F51759">
      <w:pPr>
        <w:pStyle w:val="Text2"/>
        <w:keepNext/>
        <w:ind w:left="1440"/>
        <w:jc w:val="center"/>
      </w:pPr>
      <w:r>
        <w:rPr>
          <w:noProof/>
        </w:rPr>
        <w:lastRenderedPageBreak/>
        <w:drawing>
          <wp:anchor distT="0" distB="0" distL="114300" distR="114300" simplePos="0" relativeHeight="251659264" behindDoc="0" locked="0" layoutInCell="1" allowOverlap="1" wp14:anchorId="4C4C9735" wp14:editId="31519802">
            <wp:simplePos x="0" y="0"/>
            <wp:positionH relativeFrom="column">
              <wp:posOffset>2369820</wp:posOffset>
            </wp:positionH>
            <wp:positionV relativeFrom="paragraph">
              <wp:posOffset>43815</wp:posOffset>
            </wp:positionV>
            <wp:extent cx="1950720" cy="1966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67860" cy="198374"/>
                    </a:xfrm>
                    <a:prstGeom prst="rect">
                      <a:avLst/>
                    </a:prstGeom>
                    <a:ln>
                      <a:noFill/>
                    </a:ln>
                  </pic:spPr>
                </pic:pic>
              </a:graphicData>
            </a:graphic>
            <wp14:sizeRelH relativeFrom="margin">
              <wp14:pctWidth>0</wp14:pctWidth>
            </wp14:sizeRelH>
            <wp14:sizeRelV relativeFrom="margin">
              <wp14:pctHeight>0</wp14:pctHeight>
            </wp14:sizeRelV>
          </wp:anchor>
        </w:drawing>
      </w:r>
      <w:r w:rsidRPr="008E4505">
        <w:rPr>
          <w:noProof/>
        </w:rPr>
        <w:drawing>
          <wp:inline distT="0" distB="0" distL="0" distR="0" wp14:anchorId="224150B5" wp14:editId="3EC1EA46">
            <wp:extent cx="4320000" cy="2286778"/>
            <wp:effectExtent l="19050" t="19050" r="23495" b="18415"/>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rotWithShape="1">
                    <a:blip r:embed="rId7"/>
                    <a:srcRect r="7261"/>
                    <a:stretch/>
                  </pic:blipFill>
                  <pic:spPr bwMode="auto">
                    <a:xfrm>
                      <a:off x="0" y="0"/>
                      <a:ext cx="4320000" cy="228677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D427463" w14:textId="77777777" w:rsidR="00F51759" w:rsidRDefault="00F51759" w:rsidP="00F51759">
      <w:pPr>
        <w:pStyle w:val="Caption"/>
        <w:jc w:val="center"/>
      </w:pPr>
      <w:bookmarkStart w:id="24" w:name="_Ref142651954"/>
      <w:bookmarkStart w:id="25" w:name="_Toc146816406"/>
      <w:r>
        <w:t xml:space="preserve">Figure </w:t>
      </w:r>
      <w:r>
        <w:fldChar w:fldCharType="begin"/>
      </w:r>
      <w:r>
        <w:instrText xml:space="preserve"> SEQ Figure \* ARABIC </w:instrText>
      </w:r>
      <w:r>
        <w:fldChar w:fldCharType="separate"/>
      </w:r>
      <w:r>
        <w:rPr>
          <w:noProof/>
        </w:rPr>
        <w:t>3</w:t>
      </w:r>
      <w:r>
        <w:rPr>
          <w:noProof/>
        </w:rPr>
        <w:fldChar w:fldCharType="end"/>
      </w:r>
      <w:bookmarkEnd w:id="24"/>
      <w:r>
        <w:t xml:space="preserve">: </w:t>
      </w:r>
      <w:r w:rsidRPr="00D17C5C">
        <w:t>Update device driver for Talaria TWO Evaluation Board</w:t>
      </w:r>
      <w:bookmarkEnd w:id="25"/>
    </w:p>
    <w:p w14:paraId="0977DDC6" w14:textId="77777777" w:rsidR="00F51759" w:rsidRDefault="00F51759" w:rsidP="00F51759">
      <w:pPr>
        <w:pStyle w:val="Text2"/>
        <w:numPr>
          <w:ilvl w:val="1"/>
          <w:numId w:val="1"/>
        </w:numPr>
        <w:jc w:val="left"/>
      </w:pPr>
      <w:r>
        <w:t xml:space="preserve">No device found: Manually install the driver using instructions from section: </w:t>
      </w:r>
      <w:hyperlink w:anchor="_Installation_Instructions_for" w:history="1">
        <w:r w:rsidRPr="00C938FA">
          <w:rPr>
            <w:rStyle w:val="Hyperlink"/>
          </w:rPr>
          <w:t xml:space="preserve">Installation Instructions for </w:t>
        </w:r>
        <w:proofErr w:type="spellStart"/>
        <w:r w:rsidRPr="00C938FA">
          <w:rPr>
            <w:rStyle w:val="Hyperlink"/>
          </w:rPr>
          <w:t>libusbK</w:t>
        </w:r>
        <w:proofErr w:type="spellEnd"/>
        <w:r w:rsidRPr="00C938FA">
          <w:rPr>
            <w:rStyle w:val="Hyperlink"/>
          </w:rPr>
          <w:t xml:space="preserve"> Driver</w:t>
        </w:r>
      </w:hyperlink>
      <w:r>
        <w:t xml:space="preserve"> and ensure that the </w:t>
      </w:r>
      <w:r w:rsidRPr="00C10308">
        <w:t xml:space="preserve">Talaria TWO </w:t>
      </w:r>
      <w:r>
        <w:t xml:space="preserve">Evaluation Board is detected under </w:t>
      </w:r>
      <w:proofErr w:type="spellStart"/>
      <w:r w:rsidRPr="00F04071">
        <w:rPr>
          <w:rFonts w:ascii="Courier New" w:hAnsi="Courier New" w:cs="Courier New"/>
        </w:rPr>
        <w:t>libusbK</w:t>
      </w:r>
      <w:proofErr w:type="spellEnd"/>
      <w:r w:rsidRPr="00F04071">
        <w:rPr>
          <w:rFonts w:ascii="Courier New" w:hAnsi="Courier New" w:cs="Courier New"/>
        </w:rPr>
        <w:t xml:space="preserve"> USB Devices</w:t>
      </w:r>
      <w:r>
        <w:t xml:space="preserve"> driver (as shown in </w:t>
      </w:r>
      <w:r>
        <w:fldChar w:fldCharType="begin"/>
      </w:r>
      <w:r>
        <w:instrText xml:space="preserve"> REF _Ref110527511 \h </w:instrText>
      </w:r>
      <w:r>
        <w:fldChar w:fldCharType="separate"/>
      </w:r>
      <w:r>
        <w:t xml:space="preserve">Figure </w:t>
      </w:r>
      <w:r>
        <w:rPr>
          <w:noProof/>
        </w:rPr>
        <w:t>4</w:t>
      </w:r>
      <w:r>
        <w:fldChar w:fldCharType="end"/>
      </w:r>
      <w:r>
        <w:t>).</w:t>
      </w:r>
    </w:p>
    <w:p w14:paraId="5683A64E" w14:textId="77777777" w:rsidR="00F51759" w:rsidRDefault="00F51759" w:rsidP="00F51759">
      <w:pPr>
        <w:pStyle w:val="Text2"/>
        <w:keepNext/>
        <w:ind w:left="1440"/>
        <w:jc w:val="center"/>
      </w:pPr>
      <w:r w:rsidRPr="00EE7E3B">
        <w:rPr>
          <w:noProof/>
        </w:rPr>
        <w:drawing>
          <wp:inline distT="0" distB="0" distL="0" distR="0" wp14:anchorId="304553F3" wp14:editId="6EB266EB">
            <wp:extent cx="4319389" cy="506730"/>
            <wp:effectExtent l="19050" t="19050" r="24130"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5645"/>
                    <a:stretch/>
                  </pic:blipFill>
                  <pic:spPr bwMode="auto">
                    <a:xfrm>
                      <a:off x="0" y="0"/>
                      <a:ext cx="4320000" cy="50680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38FF314" w14:textId="77777777" w:rsidR="00F51759" w:rsidRDefault="00F51759" w:rsidP="00F51759">
      <w:pPr>
        <w:pStyle w:val="Caption"/>
        <w:jc w:val="center"/>
      </w:pPr>
      <w:bookmarkStart w:id="26" w:name="_Ref110527511"/>
      <w:bookmarkStart w:id="27" w:name="_Toc116904522"/>
      <w:bookmarkStart w:id="28" w:name="_Toc146816407"/>
      <w:r>
        <w:t xml:space="preserve">Figure </w:t>
      </w:r>
      <w:r>
        <w:fldChar w:fldCharType="begin"/>
      </w:r>
      <w:r>
        <w:instrText xml:space="preserve"> SEQ Figure \* ARABIC </w:instrText>
      </w:r>
      <w:r>
        <w:fldChar w:fldCharType="separate"/>
      </w:r>
      <w:r>
        <w:rPr>
          <w:noProof/>
        </w:rPr>
        <w:t>4</w:t>
      </w:r>
      <w:r>
        <w:rPr>
          <w:noProof/>
        </w:rPr>
        <w:fldChar w:fldCharType="end"/>
      </w:r>
      <w:bookmarkEnd w:id="26"/>
      <w:r>
        <w:t xml:space="preserve">: </w:t>
      </w:r>
      <w:r w:rsidRPr="001F7F11">
        <w:t>Talaria TWO Evaluation board under "</w:t>
      </w:r>
      <w:proofErr w:type="spellStart"/>
      <w:r w:rsidRPr="001F7F11">
        <w:t>libusbk</w:t>
      </w:r>
      <w:proofErr w:type="spellEnd"/>
      <w:r w:rsidRPr="001F7F11">
        <w:t xml:space="preserve"> USB Devices” driver</w:t>
      </w:r>
      <w:bookmarkEnd w:id="27"/>
      <w:bookmarkEnd w:id="28"/>
    </w:p>
    <w:p w14:paraId="146CF998" w14:textId="77777777" w:rsidR="00F51759" w:rsidRDefault="00F51759" w:rsidP="00F51759">
      <w:r>
        <w:br w:type="page"/>
      </w:r>
    </w:p>
    <w:p w14:paraId="33AFFFF4" w14:textId="77777777" w:rsidR="00F51759" w:rsidRDefault="00F51759" w:rsidP="00F51759">
      <w:pPr>
        <w:pStyle w:val="ListParagraph"/>
        <w:numPr>
          <w:ilvl w:val="0"/>
          <w:numId w:val="1"/>
        </w:numPr>
        <w:jc w:val="both"/>
      </w:pPr>
      <w:r w:rsidRPr="00B16823">
        <w:lastRenderedPageBreak/>
        <w:t xml:space="preserve">Even after successful installation of the driver, there might be possibility of the device not being identified for the first time. In this case, close the tool and re-open it. The user is notified of the same through a pop-up message: </w:t>
      </w:r>
      <w:r w:rsidRPr="005970D1">
        <w:rPr>
          <w:rFonts w:ascii="Courier New" w:hAnsi="Courier New" w:cs="Courier New"/>
        </w:rPr>
        <w:t>No Device Connected. Please close and reopen the Tool</w:t>
      </w:r>
      <w:r>
        <w:t>.</w:t>
      </w:r>
    </w:p>
    <w:p w14:paraId="01FB1547" w14:textId="77777777" w:rsidR="00F51759" w:rsidRDefault="00F51759" w:rsidP="00F51759">
      <w:pPr>
        <w:keepNext/>
        <w:jc w:val="center"/>
      </w:pPr>
      <w:r>
        <w:rPr>
          <w:noProof/>
        </w:rPr>
        <w:drawing>
          <wp:inline distT="0" distB="0" distL="0" distR="0" wp14:anchorId="4D2336D0" wp14:editId="5AFAA3B3">
            <wp:extent cx="5760000" cy="5282436"/>
            <wp:effectExtent l="19050" t="19050" r="1270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60000" cy="5282436"/>
                    </a:xfrm>
                    <a:prstGeom prst="rect">
                      <a:avLst/>
                    </a:prstGeom>
                    <a:ln>
                      <a:solidFill>
                        <a:schemeClr val="tx1"/>
                      </a:solidFill>
                    </a:ln>
                  </pic:spPr>
                </pic:pic>
              </a:graphicData>
            </a:graphic>
          </wp:inline>
        </w:drawing>
      </w:r>
    </w:p>
    <w:p w14:paraId="186BEBE9" w14:textId="77777777" w:rsidR="00F51759" w:rsidRDefault="00F51759" w:rsidP="00F51759">
      <w:pPr>
        <w:pStyle w:val="Caption"/>
        <w:jc w:val="center"/>
      </w:pPr>
      <w:bookmarkStart w:id="29" w:name="_Ref106387838"/>
      <w:bookmarkStart w:id="30" w:name="_Toc116904523"/>
      <w:bookmarkStart w:id="31" w:name="_Toc146816408"/>
      <w:r>
        <w:t xml:space="preserve">Figure </w:t>
      </w:r>
      <w:r>
        <w:fldChar w:fldCharType="begin"/>
      </w:r>
      <w:r>
        <w:instrText xml:space="preserve"> SEQ Figure \* ARABIC </w:instrText>
      </w:r>
      <w:r>
        <w:fldChar w:fldCharType="separate"/>
      </w:r>
      <w:r>
        <w:rPr>
          <w:noProof/>
        </w:rPr>
        <w:t>5</w:t>
      </w:r>
      <w:r>
        <w:rPr>
          <w:noProof/>
        </w:rPr>
        <w:fldChar w:fldCharType="end"/>
      </w:r>
      <w:bookmarkEnd w:id="29"/>
      <w:r>
        <w:t xml:space="preserve">: </w:t>
      </w:r>
      <w:r w:rsidRPr="00824F80">
        <w:t>User Account Control authentication to complete driver installation</w:t>
      </w:r>
      <w:bookmarkEnd w:id="30"/>
      <w:bookmarkEnd w:id="31"/>
    </w:p>
    <w:p w14:paraId="7F45F613" w14:textId="77777777" w:rsidR="00F51759" w:rsidRDefault="00F51759" w:rsidP="00F51759">
      <w:r>
        <w:t xml:space="preserve">From </w:t>
      </w:r>
      <w:r>
        <w:fldChar w:fldCharType="begin"/>
      </w:r>
      <w:r>
        <w:instrText xml:space="preserve"> REF _Ref106387838 \h </w:instrText>
      </w:r>
      <w:r>
        <w:fldChar w:fldCharType="separate"/>
      </w:r>
      <w:r>
        <w:t xml:space="preserve">Figure </w:t>
      </w:r>
      <w:r>
        <w:rPr>
          <w:noProof/>
        </w:rPr>
        <w:t>5</w:t>
      </w:r>
      <w:r>
        <w:fldChar w:fldCharType="end"/>
      </w:r>
      <w:r>
        <w:t xml:space="preserve">: </w:t>
      </w:r>
    </w:p>
    <w:p w14:paraId="39FE4318" w14:textId="77777777" w:rsidR="00F51759" w:rsidRDefault="00F51759" w:rsidP="00F51759">
      <w:r>
        <w:t xml:space="preserve">Image 1: Pop-up message for user confirmation, where the user chooses </w:t>
      </w:r>
      <w:r w:rsidRPr="00497F08">
        <w:rPr>
          <w:rFonts w:ascii="Courier New" w:hAnsi="Courier New" w:cs="Courier New"/>
        </w:rPr>
        <w:t>Yes</w:t>
      </w:r>
      <w:r>
        <w:t xml:space="preserve">. </w:t>
      </w:r>
    </w:p>
    <w:p w14:paraId="6A60C3DC" w14:textId="77777777" w:rsidR="00F51759" w:rsidRDefault="00F51759" w:rsidP="00F51759">
      <w:r>
        <w:t xml:space="preserve">Image 2: On clicking </w:t>
      </w:r>
      <w:r w:rsidRPr="00497F08">
        <w:rPr>
          <w:rFonts w:ascii="Courier New" w:hAnsi="Courier New" w:cs="Courier New"/>
        </w:rPr>
        <w:t>Yes</w:t>
      </w:r>
      <w:r>
        <w:t xml:space="preserve">, </w:t>
      </w:r>
      <w:r w:rsidRPr="0044259C">
        <w:t>windows authentication prompt appears on Task bar.</w:t>
      </w:r>
    </w:p>
    <w:p w14:paraId="1D46CE74" w14:textId="77777777" w:rsidR="00F51759" w:rsidRDefault="00F51759" w:rsidP="00F51759">
      <w:r>
        <w:t xml:space="preserve">Image 3: Click on </w:t>
      </w:r>
      <w:r w:rsidRPr="00497F08">
        <w:rPr>
          <w:rFonts w:ascii="Courier New" w:hAnsi="Courier New" w:cs="Courier New"/>
        </w:rPr>
        <w:t>Yes</w:t>
      </w:r>
      <w:r>
        <w:t xml:space="preserve"> in the next window. </w:t>
      </w:r>
    </w:p>
    <w:p w14:paraId="406AF176" w14:textId="77777777" w:rsidR="00F51759" w:rsidRDefault="00F51759" w:rsidP="00F51759">
      <w:r>
        <w:t xml:space="preserve">Image 4: Click </w:t>
      </w:r>
      <w:r w:rsidRPr="00497F08">
        <w:rPr>
          <w:rFonts w:ascii="Courier New" w:hAnsi="Courier New" w:cs="Courier New"/>
        </w:rPr>
        <w:t>Yes</w:t>
      </w:r>
      <w:r>
        <w:t xml:space="preserve"> for the subsequent User Account Control authentication to complete driver installation. </w:t>
      </w:r>
    </w:p>
    <w:p w14:paraId="61BE13FB" w14:textId="77777777" w:rsidR="00F51759" w:rsidRDefault="00F51759" w:rsidP="00F51759">
      <w:r>
        <w:t xml:space="preserve">Image 5: Pop-up message indicating successful driver installation. </w:t>
      </w:r>
    </w:p>
    <w:p w14:paraId="54117566" w14:textId="77777777" w:rsidR="00F51759" w:rsidRPr="0044259C" w:rsidRDefault="00F51759" w:rsidP="00F51759">
      <w:r>
        <w:t xml:space="preserve">Image 6: Pop-up message, in case of user chooses </w:t>
      </w:r>
      <w:r w:rsidRPr="00497F08">
        <w:rPr>
          <w:rFonts w:ascii="Courier New" w:hAnsi="Courier New" w:cs="Courier New"/>
        </w:rPr>
        <w:t>No</w:t>
      </w:r>
      <w:r>
        <w:t>.</w:t>
      </w:r>
    </w:p>
    <w:p w14:paraId="3CD1B581" w14:textId="77777777" w:rsidR="00F51759" w:rsidRDefault="00F51759" w:rsidP="00F51759">
      <w:pPr>
        <w:pStyle w:val="Caption"/>
        <w:keepNext/>
        <w:jc w:val="center"/>
      </w:pPr>
      <w:r>
        <w:rPr>
          <w:noProof/>
        </w:rPr>
        <w:lastRenderedPageBreak/>
        <w:drawing>
          <wp:inline distT="0" distB="0" distL="0" distR="0" wp14:anchorId="5C66F792" wp14:editId="75348B4E">
            <wp:extent cx="5760000" cy="3841943"/>
            <wp:effectExtent l="19050" t="19050" r="12700" b="2540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000" cy="3841943"/>
                    </a:xfrm>
                    <a:prstGeom prst="rect">
                      <a:avLst/>
                    </a:prstGeom>
                    <a:ln>
                      <a:solidFill>
                        <a:schemeClr val="tx1"/>
                      </a:solidFill>
                    </a:ln>
                  </pic:spPr>
                </pic:pic>
              </a:graphicData>
            </a:graphic>
          </wp:inline>
        </w:drawing>
      </w:r>
    </w:p>
    <w:p w14:paraId="542CDB79" w14:textId="77777777" w:rsidR="00F51759" w:rsidRDefault="00F51759" w:rsidP="00F51759">
      <w:pPr>
        <w:pStyle w:val="Caption"/>
        <w:jc w:val="center"/>
      </w:pPr>
      <w:bookmarkStart w:id="32" w:name="_Ref106388164"/>
      <w:bookmarkStart w:id="33" w:name="_Toc116904524"/>
      <w:bookmarkStart w:id="34" w:name="_Toc146816409"/>
      <w:r>
        <w:t xml:space="preserve">Figure </w:t>
      </w:r>
      <w:r>
        <w:fldChar w:fldCharType="begin"/>
      </w:r>
      <w:r>
        <w:instrText xml:space="preserve"> SEQ Figure \* ARABIC </w:instrText>
      </w:r>
      <w:r>
        <w:fldChar w:fldCharType="separate"/>
      </w:r>
      <w:r>
        <w:rPr>
          <w:noProof/>
        </w:rPr>
        <w:t>6</w:t>
      </w:r>
      <w:r>
        <w:rPr>
          <w:noProof/>
        </w:rPr>
        <w:fldChar w:fldCharType="end"/>
      </w:r>
      <w:bookmarkEnd w:id="32"/>
      <w:r>
        <w:t xml:space="preserve">: </w:t>
      </w:r>
      <w:r w:rsidRPr="00D824A3">
        <w:t xml:space="preserve">User Account Control authentication to delete unwanted </w:t>
      </w:r>
      <w:proofErr w:type="spellStart"/>
      <w:r>
        <w:t>l</w:t>
      </w:r>
      <w:r w:rsidRPr="00D824A3">
        <w:t>ibusbk</w:t>
      </w:r>
      <w:proofErr w:type="spellEnd"/>
      <w:r w:rsidRPr="00D824A3">
        <w:t xml:space="preserve"> drivers</w:t>
      </w:r>
      <w:bookmarkEnd w:id="33"/>
      <w:bookmarkEnd w:id="34"/>
    </w:p>
    <w:p w14:paraId="57EC80FB" w14:textId="77777777" w:rsidR="00F51759" w:rsidRDefault="00F51759" w:rsidP="00F51759">
      <w:r>
        <w:t xml:space="preserve">From </w:t>
      </w:r>
      <w:r>
        <w:fldChar w:fldCharType="begin"/>
      </w:r>
      <w:r>
        <w:instrText xml:space="preserve"> REF _Ref106388164 \h </w:instrText>
      </w:r>
      <w:r>
        <w:fldChar w:fldCharType="separate"/>
      </w:r>
      <w:r>
        <w:t xml:space="preserve">Figure </w:t>
      </w:r>
      <w:r>
        <w:rPr>
          <w:noProof/>
        </w:rPr>
        <w:t>6</w:t>
      </w:r>
      <w:r>
        <w:fldChar w:fldCharType="end"/>
      </w:r>
      <w:r>
        <w:t>:</w:t>
      </w:r>
    </w:p>
    <w:p w14:paraId="271CF6BA" w14:textId="77777777" w:rsidR="00F51759" w:rsidRDefault="00F51759" w:rsidP="00F51759">
      <w:r>
        <w:t xml:space="preserve">Image 1: Pop-up message for user confirmation, where the user chooses </w:t>
      </w:r>
      <w:r w:rsidRPr="00497F08">
        <w:rPr>
          <w:rFonts w:ascii="Courier New" w:hAnsi="Courier New" w:cs="Courier New"/>
        </w:rPr>
        <w:t>Yes</w:t>
      </w:r>
      <w:r>
        <w:t xml:space="preserve">. </w:t>
      </w:r>
    </w:p>
    <w:p w14:paraId="1D31F35F" w14:textId="77777777" w:rsidR="00F51759" w:rsidRDefault="00F51759" w:rsidP="00F51759">
      <w:r>
        <w:t xml:space="preserve">Image 2: Click </w:t>
      </w:r>
      <w:r w:rsidRPr="00497F08">
        <w:rPr>
          <w:rFonts w:ascii="Courier New" w:hAnsi="Courier New" w:cs="Courier New"/>
        </w:rPr>
        <w:t>Yes</w:t>
      </w:r>
      <w:r>
        <w:t xml:space="preserve"> for the subsequent User Account Control authentication to delete unwanted drivers.</w:t>
      </w:r>
    </w:p>
    <w:p w14:paraId="20524706" w14:textId="77777777" w:rsidR="00F51759" w:rsidRDefault="00F51759" w:rsidP="00F51759">
      <w:r>
        <w:t xml:space="preserve">Image 3: Pop-up message indicating successful driver installation. </w:t>
      </w:r>
    </w:p>
    <w:p w14:paraId="0F7B7DE9" w14:textId="77777777" w:rsidR="00F51759" w:rsidRPr="0044259C" w:rsidRDefault="00F51759" w:rsidP="00F51759">
      <w:r>
        <w:t xml:space="preserve">Image 4: Pop-up message, in case of user chooses </w:t>
      </w:r>
      <w:r w:rsidRPr="00497F08">
        <w:rPr>
          <w:rFonts w:ascii="Courier New" w:hAnsi="Courier New" w:cs="Courier New"/>
        </w:rPr>
        <w:t>No</w:t>
      </w:r>
      <w:r>
        <w:t>.</w:t>
      </w:r>
    </w:p>
    <w:p w14:paraId="6AB705E1" w14:textId="0F9A0720" w:rsidR="003E0A9B" w:rsidRPr="00F51759" w:rsidRDefault="00F51759" w:rsidP="00F51759">
      <w:r>
        <w:t xml:space="preserve">In case the driver installation using </w:t>
      </w:r>
      <w:r w:rsidRPr="007D420D">
        <w:t xml:space="preserve">Talaria TWO Demo </w:t>
      </w:r>
      <w:r>
        <w:t xml:space="preserve">Tool is not successful, the user can manually install the driver using instructions in section: </w:t>
      </w:r>
      <w:hyperlink w:anchor="_Installation_Instructions_for" w:history="1">
        <w:r w:rsidRPr="00C938FA">
          <w:rPr>
            <w:rStyle w:val="Hyperlink"/>
          </w:rPr>
          <w:t xml:space="preserve">Installation Instructions for </w:t>
        </w:r>
        <w:proofErr w:type="spellStart"/>
        <w:r w:rsidRPr="00C938FA">
          <w:rPr>
            <w:rStyle w:val="Hyperlink"/>
          </w:rPr>
          <w:t>libusbK</w:t>
        </w:r>
        <w:proofErr w:type="spellEnd"/>
        <w:r w:rsidRPr="00C938FA">
          <w:rPr>
            <w:rStyle w:val="Hyperlink"/>
          </w:rPr>
          <w:t xml:space="preserve"> Driver</w:t>
        </w:r>
      </w:hyperlink>
      <w:r>
        <w:t xml:space="preserve">. Instructions to change driver is available in section: </w:t>
      </w:r>
      <w:hyperlink w:anchor="_Update_Driver_from" w:history="1">
        <w:r w:rsidRPr="00C938FA">
          <w:rPr>
            <w:rStyle w:val="Hyperlink"/>
          </w:rPr>
          <w:t xml:space="preserve">Update Driver from </w:t>
        </w:r>
        <w:proofErr w:type="spellStart"/>
        <w:r w:rsidRPr="00C938FA">
          <w:rPr>
            <w:rStyle w:val="Hyperlink"/>
          </w:rPr>
          <w:t>libusK</w:t>
        </w:r>
        <w:proofErr w:type="spellEnd"/>
        <w:r w:rsidRPr="00C938FA">
          <w:rPr>
            <w:rStyle w:val="Hyperlink"/>
          </w:rPr>
          <w:t xml:space="preserve"> Driver to COM Port</w:t>
        </w:r>
      </w:hyperlink>
      <w:r>
        <w:t>.</w:t>
      </w:r>
    </w:p>
    <w:sectPr w:rsidR="003E0A9B" w:rsidRPr="00F51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C213B"/>
    <w:multiLevelType w:val="hybridMultilevel"/>
    <w:tmpl w:val="72BE6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0B3D9A"/>
    <w:multiLevelType w:val="hybridMultilevel"/>
    <w:tmpl w:val="FB6266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4001653">
    <w:abstractNumId w:val="1"/>
  </w:num>
  <w:num w:numId="2" w16cid:durableId="56934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12"/>
    <w:rsid w:val="002E1B78"/>
    <w:rsid w:val="003E0A9B"/>
    <w:rsid w:val="00EC5612"/>
    <w:rsid w:val="00F51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15EF"/>
  <w15:chartTrackingRefBased/>
  <w15:docId w15:val="{EAF6F5C8-98DD-4558-8152-0B3491B7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612"/>
    <w:pPr>
      <w:spacing w:before="120" w:after="0"/>
    </w:pPr>
    <w:rPr>
      <w:rFonts w:ascii="Arial" w:hAnsi="Arial"/>
      <w:kern w:val="0"/>
      <w:lang w:val="en-US"/>
      <w14:ligatures w14:val="none"/>
    </w:rPr>
  </w:style>
  <w:style w:type="paragraph" w:styleId="Heading2">
    <w:name w:val="heading 2"/>
    <w:basedOn w:val="Normal"/>
    <w:next w:val="Normal"/>
    <w:link w:val="Heading2Char"/>
    <w:uiPriority w:val="9"/>
    <w:unhideWhenUsed/>
    <w:qFormat/>
    <w:rsid w:val="00EC5612"/>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612"/>
    <w:rPr>
      <w:rFonts w:ascii="Arial" w:eastAsiaTheme="majorEastAsia" w:hAnsi="Arial" w:cstheme="majorBidi"/>
      <w:b/>
      <w:kern w:val="0"/>
      <w:sz w:val="28"/>
      <w:szCs w:val="26"/>
      <w:lang w:val="en-US"/>
      <w14:ligatures w14:val="none"/>
    </w:rPr>
  </w:style>
  <w:style w:type="character" w:styleId="Hyperlink">
    <w:name w:val="Hyperlink"/>
    <w:basedOn w:val="DefaultParagraphFont"/>
    <w:uiPriority w:val="99"/>
    <w:unhideWhenUsed/>
    <w:rsid w:val="00EC5612"/>
    <w:rPr>
      <w:color w:val="0563C1" w:themeColor="hyperlink"/>
      <w:u w:val="single"/>
    </w:rPr>
  </w:style>
  <w:style w:type="table" w:styleId="TableGrid">
    <w:name w:val="Table Grid"/>
    <w:basedOn w:val="TableNormal"/>
    <w:uiPriority w:val="39"/>
    <w:rsid w:val="00EC561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612"/>
    <w:pPr>
      <w:ind w:left="720"/>
      <w:contextualSpacing/>
    </w:pPr>
  </w:style>
  <w:style w:type="paragraph" w:customStyle="1" w:styleId="Text2">
    <w:name w:val="Text 2"/>
    <w:basedOn w:val="Normal"/>
    <w:link w:val="Text2Char"/>
    <w:qFormat/>
    <w:rsid w:val="00EC5612"/>
    <w:pPr>
      <w:spacing w:before="0" w:after="160"/>
      <w:ind w:left="1260"/>
      <w:jc w:val="both"/>
    </w:pPr>
    <w:rPr>
      <w:rFonts w:asciiTheme="minorHAnsi" w:hAnsiTheme="minorHAnsi"/>
      <w:sz w:val="24"/>
      <w:szCs w:val="24"/>
    </w:rPr>
  </w:style>
  <w:style w:type="character" w:customStyle="1" w:styleId="Text2Char">
    <w:name w:val="Text 2 Char"/>
    <w:basedOn w:val="DefaultParagraphFont"/>
    <w:link w:val="Text2"/>
    <w:rsid w:val="00EC5612"/>
    <w:rPr>
      <w:kern w:val="0"/>
      <w:sz w:val="24"/>
      <w:szCs w:val="24"/>
      <w:lang w:val="en-US"/>
      <w14:ligatures w14:val="none"/>
    </w:rPr>
  </w:style>
  <w:style w:type="paragraph" w:styleId="Caption">
    <w:name w:val="caption"/>
    <w:basedOn w:val="Normal"/>
    <w:next w:val="Normal"/>
    <w:uiPriority w:val="35"/>
    <w:unhideWhenUsed/>
    <w:qFormat/>
    <w:rsid w:val="00EC5612"/>
    <w:pPr>
      <w:spacing w:before="0" w:after="200" w:line="240" w:lineRule="auto"/>
      <w:ind w:left="720"/>
      <w:jc w:val="both"/>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2</cp:revision>
  <dcterms:created xsi:type="dcterms:W3CDTF">2023-10-09T10:19:00Z</dcterms:created>
  <dcterms:modified xsi:type="dcterms:W3CDTF">2023-10-27T07:24:00Z</dcterms:modified>
</cp:coreProperties>
</file>