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21F5" w14:textId="77777777" w:rsidR="00D9117A" w:rsidRDefault="00D9117A" w:rsidP="00D9117A">
      <w:pPr>
        <w:pStyle w:val="Heading2"/>
      </w:pPr>
      <w:bookmarkStart w:id="0" w:name="_Toc116904555"/>
      <w:bookmarkStart w:id="1" w:name="_Toc144227063"/>
      <w:bookmarkStart w:id="2" w:name="_Toc146816394"/>
      <w:r>
        <w:t>MPD</w:t>
      </w:r>
      <w:bookmarkEnd w:id="0"/>
      <w:bookmarkEnd w:id="1"/>
      <w:bookmarkEnd w:id="2"/>
      <w:r>
        <w:t xml:space="preserve"> </w:t>
      </w:r>
    </w:p>
    <w:p w14:paraId="7C0B9136" w14:textId="77777777" w:rsidR="00D9117A" w:rsidRDefault="00D9117A" w:rsidP="00D9117A">
      <w:pPr>
        <w:pStyle w:val="ListParagraph"/>
        <w:numPr>
          <w:ilvl w:val="0"/>
          <w:numId w:val="1"/>
        </w:numPr>
      </w:pPr>
      <w:r>
        <w:t xml:space="preserve">Enter the </w:t>
      </w:r>
      <w:r w:rsidRPr="009A2EF1">
        <w:rPr>
          <w:rFonts w:ascii="Courier New" w:hAnsi="Courier New" w:cs="Courier New"/>
        </w:rPr>
        <w:t>SSID</w:t>
      </w:r>
      <w:r>
        <w:t xml:space="preserve"> and </w:t>
      </w:r>
      <w:r w:rsidRPr="009A2EF1">
        <w:rPr>
          <w:rFonts w:ascii="Courier New" w:hAnsi="Courier New" w:cs="Courier New"/>
        </w:rPr>
        <w:t>passphrase</w:t>
      </w:r>
      <w:r>
        <w:t xml:space="preserve"> of the AP where, DTIM in the AP is set to 1.</w:t>
      </w:r>
    </w:p>
    <w:p w14:paraId="62CEC352" w14:textId="77777777" w:rsidR="00D9117A" w:rsidRDefault="00D9117A" w:rsidP="00D9117A">
      <w:pPr>
        <w:pStyle w:val="ListParagraph"/>
        <w:numPr>
          <w:ilvl w:val="0"/>
          <w:numId w:val="1"/>
        </w:numPr>
      </w:pPr>
      <w:r w:rsidRPr="00AD179C">
        <w:t>To automatically load the signed firmware image for MPD application, select the MPD tab as shown in</w:t>
      </w:r>
      <w:r>
        <w:t xml:space="preserve"> </w:t>
      </w:r>
      <w:r>
        <w:fldChar w:fldCharType="begin"/>
      </w:r>
      <w:r>
        <w:instrText xml:space="preserve"> REF _Ref43374837 \h </w:instrText>
      </w:r>
      <w:r>
        <w:fldChar w:fldCharType="separate"/>
      </w:r>
      <w:r>
        <w:t xml:space="preserve">Figure </w:t>
      </w:r>
      <w:r>
        <w:rPr>
          <w:noProof/>
        </w:rPr>
        <w:t>16</w:t>
      </w:r>
      <w:r>
        <w:fldChar w:fldCharType="end"/>
      </w:r>
      <w:r>
        <w:t>.</w:t>
      </w:r>
    </w:p>
    <w:p w14:paraId="312800A0" w14:textId="77777777" w:rsidR="00D9117A" w:rsidRDefault="00D9117A" w:rsidP="00D9117A">
      <w:pPr>
        <w:pStyle w:val="ListParagraph"/>
        <w:numPr>
          <w:ilvl w:val="0"/>
          <w:numId w:val="1"/>
        </w:numPr>
      </w:pPr>
      <w:r>
        <w:t xml:space="preserve">For all the modes, the </w:t>
      </w:r>
      <w:r w:rsidRPr="009A2EF1">
        <w:rPr>
          <w:rFonts w:ascii="Courier New" w:hAnsi="Courier New" w:cs="Courier New"/>
        </w:rPr>
        <w:t>Keep Alive Wake time</w:t>
      </w:r>
      <w:r>
        <w:t xml:space="preserve"> is fixed as 2 in the application. This time is the time window in milliseconds during which Talaria TWO will wait in receive mode before going to sleep.</w:t>
      </w:r>
    </w:p>
    <w:p w14:paraId="66ACB9D0" w14:textId="77777777" w:rsidR="00D9117A" w:rsidRDefault="00D9117A" w:rsidP="00D9117A">
      <w:pPr>
        <w:pStyle w:val="ListParagraph"/>
      </w:pPr>
    </w:p>
    <w:p w14:paraId="0B61498A" w14:textId="77777777" w:rsidR="00D9117A" w:rsidRDefault="00D9117A" w:rsidP="00D911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02093" wp14:editId="6C7E5E53">
                <wp:simplePos x="0" y="0"/>
                <wp:positionH relativeFrom="column">
                  <wp:posOffset>106680</wp:posOffset>
                </wp:positionH>
                <wp:positionV relativeFrom="paragraph">
                  <wp:posOffset>732155</wp:posOffset>
                </wp:positionV>
                <wp:extent cx="594360" cy="144780"/>
                <wp:effectExtent l="0" t="0" r="0" b="7620"/>
                <wp:wrapNone/>
                <wp:docPr id="145217577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EB4FA" id="Rectangle 14" o:spid="_x0000_s1026" style="position:absolute;margin-left:8.4pt;margin-top:57.65pt;width:46.8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" filled="f" strokecolor="red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57576" wp14:editId="51A80B81">
                <wp:simplePos x="0" y="0"/>
                <wp:positionH relativeFrom="column">
                  <wp:posOffset>38100</wp:posOffset>
                </wp:positionH>
                <wp:positionV relativeFrom="paragraph">
                  <wp:posOffset>107315</wp:posOffset>
                </wp:positionV>
                <wp:extent cx="4274820" cy="388620"/>
                <wp:effectExtent l="0" t="0" r="0" b="0"/>
                <wp:wrapNone/>
                <wp:docPr id="18304769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482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A7A23" id="Rectangle 13" o:spid="_x0000_s1026" style="position:absolute;margin-left:3pt;margin-top:8.45pt;width:336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" filled="f" strokecolor="red" strokeweight="1pt">
                <v:path arrowok="t"/>
              </v:rect>
            </w:pict>
          </mc:Fallback>
        </mc:AlternateContent>
      </w:r>
      <w:r w:rsidRPr="00F45DF8">
        <w:rPr>
          <w:noProof/>
        </w:rPr>
        <w:drawing>
          <wp:inline distT="0" distB="0" distL="0" distR="0" wp14:anchorId="36CE3353" wp14:editId="1F93BA5E">
            <wp:extent cx="6858000" cy="1578610"/>
            <wp:effectExtent l="19050" t="19050" r="0" b="2540"/>
            <wp:docPr id="774404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49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8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EF8F8" w14:textId="77777777" w:rsidR="00D9117A" w:rsidRDefault="00D9117A" w:rsidP="00D9117A">
      <w:pPr>
        <w:pStyle w:val="Caption"/>
        <w:jc w:val="center"/>
      </w:pPr>
      <w:bookmarkStart w:id="3" w:name="_Ref43374837"/>
      <w:bookmarkStart w:id="4" w:name="_Toc116904532"/>
      <w:bookmarkStart w:id="5" w:name="_Toc146816419"/>
      <w:bookmarkStart w:id="6" w:name="_Toc590472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bookmarkEnd w:id="3"/>
      <w:r>
        <w:t>: MPD tab</w:t>
      </w:r>
      <w:bookmarkEnd w:id="4"/>
      <w:bookmarkEnd w:id="5"/>
      <w:r>
        <w:t xml:space="preserve"> </w:t>
      </w:r>
      <w:bookmarkEnd w:id="6"/>
    </w:p>
    <w:p w14:paraId="26B200A9" w14:textId="77777777" w:rsidR="00D9117A" w:rsidRDefault="00D9117A" w:rsidP="00D9117A">
      <w:r w:rsidRPr="00296E87">
        <w:rPr>
          <w:b/>
          <w:bCs/>
        </w:rPr>
        <w:t>Note</w:t>
      </w:r>
      <w:r>
        <w:t xml:space="preserve">: Check the </w:t>
      </w:r>
      <w:r w:rsidRPr="00296E87">
        <w:rPr>
          <w:rFonts w:ascii="Courier New" w:hAnsi="Courier New" w:cs="Courier New"/>
        </w:rPr>
        <w:t>Show</w:t>
      </w:r>
      <w:r>
        <w:t xml:space="preserve"> checkbox to see the passphrase value.</w:t>
      </w:r>
    </w:p>
    <w:p w14:paraId="205C742C" w14:textId="19123838" w:rsidR="003E0A9B" w:rsidRPr="00D9117A" w:rsidRDefault="003E0A9B" w:rsidP="00D9117A"/>
    <w:sectPr w:rsidR="003E0A9B" w:rsidRPr="00D9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5618E"/>
    <w:multiLevelType w:val="hybridMultilevel"/>
    <w:tmpl w:val="BFB2C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97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D"/>
    <w:rsid w:val="001C132D"/>
    <w:rsid w:val="002E1B78"/>
    <w:rsid w:val="003E0A9B"/>
    <w:rsid w:val="007E0DCE"/>
    <w:rsid w:val="00D9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0EA1"/>
  <w15:chartTrackingRefBased/>
  <w15:docId w15:val="{BFD8129B-DFF7-4784-847D-530ECE19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32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32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32D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C13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132D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32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2023-10-09T11:08:00Z</dcterms:created>
  <dcterms:modified xsi:type="dcterms:W3CDTF">2023-10-27T07:27:00Z</dcterms:modified>
</cp:coreProperties>
</file>