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Intro to </w:t>
      </w:r>
      <w:r>
        <w:rPr>
          <w:rFonts w:eastAsia="Arial" w:cs="Arial" w:ascii="Times New Roman" w:hAnsi="Times New Roman"/>
          <w:b/>
          <w:color w:val="auto"/>
          <w:kern w:val="0"/>
          <w:sz w:val="28"/>
          <w:szCs w:val="28"/>
          <w:u w:val="single"/>
          <w:lang w:val="en-US" w:eastAsia="zh-CN" w:bidi="hi-IN"/>
        </w:rPr>
        <w:t>Learner Management System (LMS)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Overview</w:t>
            </w:r>
          </w:p>
          <w:p>
            <w:pPr>
              <w:pStyle w:val="LO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Learning Management System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(LMS) </w:t>
            </w:r>
            <w:r>
              <w:rPr>
                <w:rFonts w:ascii="Times New Roman" w:hAnsi="Times New Roman"/>
                <w:sz w:val="24"/>
                <w:szCs w:val="24"/>
              </w:rPr>
              <w:t>is the software that companies use to develop, deliver, and track training for their employees, clients, and partners.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Examples of common LMS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Moodle.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Chamilo.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edX.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Totara Learn.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Canvas.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Blackboard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/>
        <w:ind w:left="737" w:right="0" w:hanging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Sakai</w:t>
      </w:r>
    </w:p>
    <w:p>
      <w:pPr>
        <w:pStyle w:val="LO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Life Choices we use Moodle platform.</w:t>
      </w:r>
    </w:p>
    <w:p>
      <w:pPr>
        <w:pStyle w:val="LO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hanging="0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Moodle Features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Communication tools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Student Collaboration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24/7 Access 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Student/teacher interaction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Online learning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Digital tools 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Discussion board </w:t>
      </w:r>
    </w:p>
    <w:p>
      <w:pPr>
        <w:pStyle w:val="LOnormal"/>
        <w:numPr>
          <w:ilvl w:val="0"/>
          <w:numId w:val="3"/>
        </w:numPr>
        <w:spacing w:lineRule="auto" w:line="360"/>
        <w:ind w:hanging="0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Assessment Tools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</w:t>
      </w: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is Moodle</w:t>
      </w:r>
      <w:r>
        <w:rPr>
          <w:rFonts w:ascii="Times New Roman" w:hAnsi="Times New Roman"/>
          <w:b/>
          <w:sz w:val="24"/>
          <w:szCs w:val="24"/>
        </w:rPr>
        <w:t>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Modular Object-Oriented Dynamic Learning Environment (moodle) is a free and open-source e- learning software platform for Virtual Learning Environment (VLE). The aim of moodle is to create online courses with a focus on interaction and collaborative construction of content.</w:t>
      </w:r>
    </w:p>
    <w:p>
      <w:pPr>
        <w:pStyle w:val="LOnormal"/>
        <w:spacing w:lineRule="auto" w:line="360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The link for our platform is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https://academy.lifechoices.co.za/</w:t>
        </w:r>
      </w:hyperlink>
    </w:p>
    <w:p>
      <w:pPr>
        <w:pStyle w:val="LO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Once you type the given link, you will be directed to the following screen where you are expected to type in your username and password. </w:t>
      </w:r>
      <w:r>
        <w:rPr>
          <w:rFonts w:ascii="Times New Roman" w:hAnsi="Times New Roman"/>
          <w:sz w:val="24"/>
          <w:szCs w:val="24"/>
        </w:rPr>
        <w:t>Please do not share usernames and password.  You are responsible for your profile.</w:t>
      </w:r>
    </w:p>
    <w:p>
      <w:pPr>
        <w:pStyle w:val="LO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3007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60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60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Once you manage to log in the next screen looks like the one below.</w:t>
      </w:r>
    </w:p>
    <w:p>
      <w:pPr>
        <w:pStyle w:val="LOnormal"/>
        <w:spacing w:lineRule="auto" w:line="360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25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You are allowed to add your profile picture. Please take note that this is a formal platform and you are expected to comply with the regulations 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of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the </w:t>
      </w:r>
      <w:r>
        <w:rPr>
          <w:rFonts w:ascii="Times New Roman" w:hAnsi="Times New Roman"/>
          <w:b w:val="false"/>
          <w:bCs w:val="false"/>
          <w:sz w:val="24"/>
          <w:szCs w:val="24"/>
        </w:rPr>
        <w:t>organization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when uploading content and communicating with your friends. 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your left you have the following tabs:</w:t>
      </w:r>
    </w:p>
    <w:p>
      <w:pPr>
        <w:pStyle w:val="LO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Participants-Shows you the people who are registered for your course.</w:t>
      </w:r>
    </w:p>
    <w:p>
      <w:pPr>
        <w:pStyle w:val="LO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Badges</w:t>
      </w:r>
    </w:p>
    <w:p>
      <w:pPr>
        <w:pStyle w:val="LO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Competencies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Grades- This tab will give you access to your scores for the module(s) you are registered for.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Courses- Gives you access to all the courses you are registered for.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access learning content, select the appropriate course and press enter. You will be directed to the content. The content can be a handout, PowerPoint slides, Videos, Quizzes, Tasks. Also, take note that for assignments, you are able to upload your answers in different formats such as pdf, docx, xls etc. </w:t>
      </w:r>
      <w:r>
        <w:rPr>
          <w:rFonts w:ascii="Times New Roman" w:hAnsi="Times New Roman"/>
          <w:sz w:val="24"/>
          <w:szCs w:val="24"/>
        </w:rPr>
        <w:t>The maximum file size permitted is 32MB.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We have added a link </w:t>
      </w:r>
      <w:bookmarkStart w:id="0" w:name="course-detail-title"/>
      <w:bookmarkEnd w:id="0"/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COURSE DETAILS FOR where you can access the following: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Calendar for the duration of the course with topics done in each week. There could be some deviations in cases where we end up taking longer for a specific topic.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In addition, the link provides a document with some challenges which you will do during the course. To those who are proactive, you can start researching how to do some of these tasks.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What can a student do in Moodle?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You can see all your enrolled classes at a glance; 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you can work on assignment from any computer with an Internet connection and a compatible browser; 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you can check your grades for assignments, quizzes and other tasks; 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you can contribute to forums, wikis, and glossaries that your teacher establishes; 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and you can check your course's calendar for important dates and upcoming course events. 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Please familiarise yourself with the platform. 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Good Luck.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ademy.lifechoices.co.z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8AvCOLLKLkGZnnMQvD/piTtnOA==">AMUW2mWQSbb6fbRJT17Rn4bhXPDVnUcYZK1dDVf3Z1kvWqlyecWDSHE9fCCIvtOWy04mkW6IKpM7Y/6eyvDiaeSkDijdoBo0sHzxxJJCKcSLD1rHTBs0P+Q=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3</Pages>
  <Words>495</Words>
  <Characters>2473</Characters>
  <CharactersWithSpaces>2911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2021-02-25T11:50:52Z</dcterms:modified>
  <cp:revision>11</cp:revision>
  <dc:subject/>
  <dc:title/>
</cp:coreProperties>
</file>