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cs="Helvetica"/>
          <w:b/>
          <w:color w:val="000000"/>
        </w:rPr>
        <w:t>单选专项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cs="Helvetica"/>
          <w:b/>
          <w:color w:val="000000"/>
        </w:rPr>
        <w:t>A组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cs="Helvetica"/>
          <w:color w:val="000000"/>
        </w:rPr>
        <w:t>1.</w:t>
      </w:r>
      <w:r>
        <w:rPr>
          <w:rFonts w:hint="eastAsia" w:cs="Helvetica"/>
          <w:color w:val="000000"/>
        </w:rPr>
        <w:t xml:space="preserve">我国真正意义上的国家始于(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A商朝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B周朝 C 秦朝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汉朝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2.目前我国义务兵服役的期限为(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1年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2年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3年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4年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3.按照《兵役法》规定我国公民的合法服兵役的最高年龄限制是(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105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16岁 B 18岁 C 22岁 D23岁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4.中国对外政策的核心是（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）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A. 争取民族独立B. 争取区域稳定C. 争取世界和平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5.《国防法》以(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)为依据,对国家机构的国防职权进行了明确的划分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兵役法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宪法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国防教育法规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D国防法规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6.国防建设和国家经济建设协调发展,下面哪一条不是应遵循的原则(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服从原则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相容原则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适度原则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融合发展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7.“功盖三分国,名成八阵图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>江流石不转,遗恨失吞吴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>”一诗中描述的是谁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刘备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诸葛亮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孙武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曹操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B组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1.下列哪一项不属于载人航天器(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载人飞船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空间站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航天飞机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火箭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2.军事思想是关于战争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军队和(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)的理性认识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战略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国防基本问题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战术原则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战斗素养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3.《孙子兵法》的第二篇是(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《作战篇》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《计篇》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《谋攻篇》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《兵势篇》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4.1991年海湾战争中,哪种防空导弹成功地拦截住了伊拉克的“飞毛腿”导弹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“毒刺”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“海麻雀”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“海响尾蛇”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“爱国者”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5.信息化战争的构成要素有信息化武装力量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信息化武装力量和(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空间武器系统 B 信息化指挥系统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精确制导武器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监视系统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6.信息心理战的基本手段有(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)三种方式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心理宣传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心理欺诈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心理威慑 B 心理阻挠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心理欺诈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心理威慑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C 心理宣传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信息欺骗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网络攻击 D 信息波坏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心理欺骗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心理进攻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7.《兵役法》第四十三条规定:“高等院校的学生在就学期间,必须接受(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军事技能教育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军事技能教育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基本军事训练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国防教育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C组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1.中国人民解放军的“三化”建设是指(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现代化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知识化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革命化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现代化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正规化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年轻化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C 现代化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正规化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革命化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现代化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知识化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年轻化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2.国防教育以(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)为核心内容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理想信念教育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爱国主义教育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 军事理论教育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军事技能教育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3.国防是随着(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)的出现而产生的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阶级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国家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军队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社会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4.下列哪一种卫星是要求回收的卫星(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通信卫星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侦察卫星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气象卫星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预警卫星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5.《孙子兵法》共有( </w:t>
      </w:r>
      <w:r>
        <w:rPr>
          <w:rFonts w:hint="eastAsia" w:cs="Helvetica"/>
          <w:color w:val="000000"/>
          <w:lang w:val="en-US" w:eastAsia="zh-CN"/>
        </w:rPr>
        <w:t xml:space="preserve">B </w:t>
      </w:r>
      <w:r>
        <w:rPr>
          <w:rFonts w:hint="eastAsia" w:cs="Helvetica"/>
          <w:color w:val="000000"/>
        </w:rPr>
        <w:t>)篇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11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13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15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17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6.电子战主要包括(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)三个部分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电子侦察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电子进攻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电子监视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电子侦察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电子波坏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电子监视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C 电子侦察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电子进攻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电子防御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电子侦察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电子波坏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电子进攻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7.我国倡导的是(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)的军事战略方针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10" w:left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A 积极防御 B 主动进攻 C 防御D消极防御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D组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cs="Helvetica"/>
          <w:color w:val="000000"/>
        </w:rPr>
        <w:t>1.</w:t>
      </w:r>
      <w:r>
        <w:rPr>
          <w:rFonts w:hint="eastAsia" w:cs="Helvetica"/>
          <w:color w:val="000000"/>
        </w:rPr>
        <w:t xml:space="preserve">提高制导武器的作战效能,最关键的是:(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36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加大装药量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提高爆炸威力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提高命中精度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增加隐蔽性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2.军队信息系统的职能由下列哪四个部分组成(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侦察监视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网络攻击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精确打击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隐身作战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B侦察监视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指挥控制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精确打击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支援保障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C预警搜索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网络攻击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情报处理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隐身作战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D 预警搜索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指挥控制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精确打击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隐身作战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3.信息化战争胜负的决定性因素是(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A信息化武器装备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B信息化军队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C信息化指挥控制系统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D信息化网络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4.我国古代的海防建设开始于(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隋朝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唐朝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宋朝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明朝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5.我国的国防类型是(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A扩张型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B自卫型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C中立型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联盟型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6.按射程分中程导弹是:(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500-1000公里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1000-3000公里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3000-8000公里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8000公里以上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)标志着高技术战争的成熟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第四次中东战争 B 海湾战争 C 马岛战争 D 越南战争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E组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1.国防目标的特性有系统性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时限性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明确性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可行性和(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A安全性 B 流动性 C 准确性 D动态性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2.下列哪一项不属于我国国防史的启示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 只有军队强大才能有强大的国防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只有经济强盛才能有强大的国防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C 只有政治昌明才能有巩固的国防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只有民族团结和统一才能有坚强的国防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3.国防力量的灵魂是(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经济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民族凝聚力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 科技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外交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4.海湾战争中多国部队精确制导武器的使用量占总投弹量的百分比为(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35% B 80% C 60% D 8%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5.1999年的科索沃战争中,主要作战样式是(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远距离作战 B 地面战 C 空袭与反空袭 D 夜战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)负责组织领导全国武装力量的军事行动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 总参谋部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 总政治部 C 总后勤部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 总装备部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 xml:space="preserve">7.防空警报信号中解除警报的标志是(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鸣6秒,停6秒,反复15遍为一个周期,时间3分钟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鸣36秒,停24秒,反复三遍为一个周期,时间3分钟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鸣30秒,停30秒,反复三遍为一个周期,时间3分钟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信号是连续鸣3分钟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F组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cs="Helvetica"/>
          <w:color w:val="000000"/>
        </w:rPr>
        <w:t>1.</w:t>
      </w:r>
      <w:r>
        <w:rPr>
          <w:rFonts w:hint="eastAsia" w:cs="Helvetica"/>
          <w:color w:val="000000"/>
        </w:rPr>
        <w:t xml:space="preserve">伊拉克战争爆发的时间为(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A 1991年 B 1995年 C 2003年 D 2001年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2.下列古代兵书中哪一本不属于《五经七书》(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《李卫公问对》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《孙膑兵法》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《孙子》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《吴子》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left="240" w:hanging="240" w:hanging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3.下列哪种战争形态中更加注重实施“软”打击(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 </w:t>
      </w:r>
      <w:r>
        <w:rPr>
          <w:rFonts w:hint="eastAsia" w:cs="Helvetica"/>
          <w:color w:val="000000"/>
        </w:rPr>
        <w:br w:type="textWrapping"/>
      </w:r>
      <w:r>
        <w:rPr>
          <w:rFonts w:hint="eastAsia" w:cs="Helvetica"/>
          <w:color w:val="000000"/>
        </w:rPr>
        <w:t>A热兵器战争 B 冷兵器战争 C 信息化战争 D 机械化战争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4.下面选项中哪一项不属于机械化战争时期西方的主要作战理论(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空军制胜论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坦克制胜论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信息制胜论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“总体战”理论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5.“先发制人”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“信息战”和“确保战略优势”等理论是信息化战争形成和发展时期西方新军事理论中(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)方面的主要观点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军事战略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作战指导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军队建设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战争动员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6.毛泽东军事思想认为,战争的根源是(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40" w:firstLineChars="10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人类的好斗本性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文明的冲突C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私有制和阶级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特定个人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7.我国新的国家安全观是(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互信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互利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平等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合作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互重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平等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合作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对外防御体制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构建和谐社会和世界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G组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1.中国新安全观首先是综合安全观,又是发展安全观,也是合作安全观,更为重要的,中国新安全观是(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共同安全观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和谐安全观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共产主义安全观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和平主义安全观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2.我国领土总面积应该是(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)平方公里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960万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300万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1260万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660万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)拥有统一指挥全国武装力量,根据宪法和法律,制定军事法规,发布决定和命令的职能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职权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中共中央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中央军委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全国人民代表大会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国务院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)是未来信息战争的核心和支柱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A电子战 B 心理战 C 信息火力战 D 网络战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5.中华人民共和国的武装力量包括:中国人民解放军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中国人民武装警察部队和(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预备役部队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基干民兵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民兵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公安民警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6.我军陆军由步兵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炮兵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装甲兵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防空兵和(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)等部分组成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高射炮兵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电子对抗兵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导弹兵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雷达兵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7.我国当代普通高校的军事教育,是( </w:t>
      </w:r>
      <w:r>
        <w:rPr>
          <w:rFonts w:hint="eastAsia" w:cs="Helvetica"/>
          <w:color w:val="000000"/>
          <w:lang w:val="en-US" w:eastAsia="zh-CN"/>
        </w:rPr>
        <w:t>D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一种组织纪律性的教育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军事技能的训练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队列训练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先进文化的传播和研究过程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H组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1.《兵役法》规定,义务兵服现役的期限为2年,义务兵服现役期满,经团以上单位批准可以改为志愿兵,志愿兵服现役的期限为至少(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)年,一般不超过30年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2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3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4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5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2.毛泽东提出“支部建在连上”的党指挥枪的重要建军原则是在(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)时,从而确立了党对军队的绝对领导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八七会议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秋收起义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三湾改编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古田会议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3.中国军队政治工作的三大原则是(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官兵一致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军民一致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瓦解敌军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官兵一致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军民一致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思想一致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官兵一致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政治一致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行动一致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政治一致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行动一致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瓦解敌军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4.我国公民国防义务的核心内容是(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A 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服兵役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 xml:space="preserve">B 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维护国家统一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安全和利益,积极参加国防活动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接受国防教育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保守国家军事机密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5.我国近代国防由弱转强的转折时期是在(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1919年到1949年B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1921年到1949年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1927年到1949年D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 1937年到1949年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6.我国古代开始建立“常备军”的历史时期是(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春秋战国时期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秦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汉时期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隋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唐时期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北宋时期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7.美国2001年对(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)发动“超级手术刀”行动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A.阿富汗 B.伊拉克 C.越南 D.科索沃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b/>
          <w:color w:val="000000"/>
        </w:rPr>
      </w:pPr>
      <w:r>
        <w:rPr>
          <w:rFonts w:hint="eastAsia" w:cs="Helvetica"/>
          <w:b/>
          <w:color w:val="000000"/>
        </w:rPr>
        <w:t>I组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1.我国原子弹试爆成功,是在(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)</w:t>
      </w:r>
      <w:r>
        <w:rPr>
          <w:rFonts w:hint="eastAsia" w:ascii="MS Mincho" w:hAnsi="MS Mincho" w:eastAsia="MS Mincho" w:cs="MS Mincho"/>
          <w:color w:val="000000"/>
        </w:rPr>
        <w:t>｡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1962年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1964年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1967年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1970年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2.我军空军由航空兵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地空导弹兵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高射炮兵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雷达兵和专业勤务部队组成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cs="Helvetica"/>
          <w:color w:val="000000"/>
        </w:rPr>
        <w:t xml:space="preserve"> 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战略轰炸机部队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歼击机部队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空降兵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侦察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预警机部队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3.GPS卫星导航定位系统至少需要几颗卫星才能准确进行定位</w:t>
      </w:r>
      <w:r>
        <w:rPr>
          <w:rFonts w:hint="eastAsia" w:ascii="MS Mincho" w:hAnsi="MS Mincho" w:eastAsia="MS Mincho" w:cs="MS Mincho"/>
          <w:color w:val="000000"/>
        </w:rPr>
        <w:t>｡</w:t>
      </w:r>
      <w:r>
        <w:rPr>
          <w:rFonts w:hint="eastAsia" w:cs="Helvetica"/>
          <w:color w:val="000000"/>
        </w:rPr>
        <w:t xml:space="preserve">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两颗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三颗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四颗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五颗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4.下列制导方式中,抗干扰能力强,一般用来打击固定目标或用作复合制导的初制导的是( </w:t>
      </w:r>
      <w:r>
        <w:rPr>
          <w:rFonts w:hint="eastAsia" w:cs="Helvetica"/>
          <w:color w:val="000000"/>
          <w:lang w:val="en-US" w:eastAsia="zh-CN"/>
        </w:rPr>
        <w:t>C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寻的制导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有线指令遥控制导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惯性制导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GPS制导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5.利用地方雷达的电磁辐射进行被动寻的制导,攻击地方雷达的导弹是( </w:t>
      </w:r>
      <w:r>
        <w:rPr>
          <w:rFonts w:hint="eastAsia" w:cs="Helvetica"/>
          <w:color w:val="000000"/>
          <w:lang w:val="en-US" w:eastAsia="zh-CN"/>
        </w:rPr>
        <w:t>A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反辐射导弹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反弹道导弹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飞航式导弹 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反雷达导弹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>6.以下防空导弹中,属于中高空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中远程防空导弹的是(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萨姆-6 B爱国者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C毒刺</w:t>
      </w:r>
      <w:r>
        <w:rPr>
          <w:rFonts w:cs="Helvetica"/>
          <w:color w:val="000000"/>
        </w:rPr>
        <w:t xml:space="preserve"> </w:t>
      </w:r>
      <w:r>
        <w:rPr>
          <w:rFonts w:hint="eastAsia" w:cs="Helvetica"/>
          <w:color w:val="000000"/>
        </w:rPr>
        <w:t>D复仇者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rPr>
          <w:rFonts w:cs="Helvetica"/>
          <w:color w:val="000000"/>
        </w:rPr>
      </w:pPr>
      <w:r>
        <w:rPr>
          <w:rFonts w:hint="eastAsia" w:cs="Helvetica"/>
          <w:color w:val="000000"/>
        </w:rPr>
        <w:t xml:space="preserve">7.电磁炮的主要发展形式是( </w:t>
      </w:r>
      <w:r>
        <w:rPr>
          <w:rFonts w:hint="eastAsia" w:cs="Helvetica"/>
          <w:color w:val="000000"/>
          <w:lang w:val="en-US" w:eastAsia="zh-CN"/>
        </w:rPr>
        <w:t>B</w:t>
      </w:r>
      <w:r>
        <w:rPr>
          <w:rFonts w:hint="eastAsia" w:cs="Helvetica"/>
          <w:color w:val="000000"/>
        </w:rPr>
        <w:t xml:space="preserve"> )</w:t>
      </w:r>
    </w:p>
    <w:p>
      <w:pPr>
        <w:pStyle w:val="4"/>
        <w:shd w:val="clear" w:color="auto" w:fill="FFFFFF"/>
        <w:spacing w:before="0" w:beforeAutospacing="0" w:after="0" w:afterAutospacing="0" w:line="375" w:lineRule="atLeast"/>
        <w:ind w:firstLine="210"/>
        <w:rPr>
          <w:rFonts w:cs="Helvetica"/>
          <w:color w:val="000000"/>
        </w:rPr>
      </w:pPr>
      <w:r>
        <w:rPr>
          <w:rFonts w:hint="eastAsia" w:cs="Helvetica"/>
          <w:color w:val="000000"/>
        </w:rPr>
        <w:t>A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线圈炮 B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轨道炮 C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 xml:space="preserve">重接炮 </w:t>
      </w:r>
      <w:bookmarkStart w:id="0" w:name="_GoBack"/>
      <w:bookmarkEnd w:id="0"/>
      <w:r>
        <w:rPr>
          <w:rFonts w:hint="eastAsia" w:cs="Helvetica"/>
          <w:color w:val="000000"/>
        </w:rPr>
        <w:t>D</w:t>
      </w:r>
      <w:r>
        <w:rPr>
          <w:rFonts w:hint="eastAsia" w:ascii="MS Mincho" w:hAnsi="MS Mincho" w:eastAsia="MS Mincho" w:cs="MS Mincho"/>
          <w:color w:val="000000"/>
        </w:rPr>
        <w:t>､</w:t>
      </w:r>
      <w:r>
        <w:rPr>
          <w:rFonts w:hint="eastAsia" w:cs="Helvetica"/>
          <w:color w:val="000000"/>
        </w:rPr>
        <w:t>群射火箭</w:t>
      </w:r>
    </w:p>
    <w:p>
      <w:pPr>
        <w:rPr>
          <w:rFonts w:ascii="宋体" w:hAnsi="宋体" w:eastAsia="宋体" w:cs="Helvetica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答案：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A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C 2.B 3.C 4.C 5.B 6.D 7.B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B组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D 2.B 3.A 4.D 5.B 6.A 7.C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C组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C 2.B 3.B 4.B 5.B 6.C 7.A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D组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C 2.B 3.B 4.D 5.B 6.B 7.B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E组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D 2.A 3.B 4.D 5.C 6.A 7.D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F组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C 2.B 3.C 4.C 5.A 6.C 7.A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G组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A 2.C 3.B 4.A 5.C 6.B 7.D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H组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B 2.C 3.A 4.B 5.A 6.A 7.A</w:t>
      </w:r>
    </w:p>
    <w:p>
      <w:pPr>
        <w:widowControl/>
        <w:shd w:val="clear" w:color="auto" w:fill="FFFFFF"/>
        <w:spacing w:line="375" w:lineRule="atLeast"/>
        <w:jc w:val="left"/>
        <w:rPr>
          <w:rFonts w:ascii="宋体" w:hAnsi="宋体" w:eastAsia="宋体" w:cs="Helvetica"/>
          <w:color w:val="000000"/>
          <w:kern w:val="0"/>
          <w:sz w:val="24"/>
          <w:szCs w:val="24"/>
        </w:rPr>
      </w:pPr>
      <w:r>
        <w:rPr>
          <w:rFonts w:ascii="宋体" w:hAnsi="宋体" w:eastAsia="宋体" w:cs="Helvetica"/>
          <w:color w:val="000000"/>
          <w:kern w:val="0"/>
          <w:sz w:val="24"/>
          <w:szCs w:val="24"/>
        </w:rPr>
        <w:t xml:space="preserve">I组 </w:t>
      </w:r>
      <w:r>
        <w:rPr>
          <w:rFonts w:hint="eastAsia" w:ascii="宋体" w:hAnsi="宋体" w:eastAsia="宋体" w:cs="Helvetica"/>
          <w:color w:val="000000"/>
          <w:kern w:val="0"/>
          <w:sz w:val="24"/>
          <w:szCs w:val="24"/>
        </w:rPr>
        <w:t>1.</w:t>
      </w:r>
      <w:r>
        <w:rPr>
          <w:rFonts w:ascii="宋体" w:hAnsi="宋体" w:eastAsia="宋体" w:cs="Helvetica"/>
          <w:color w:val="000000"/>
          <w:kern w:val="0"/>
          <w:sz w:val="24"/>
          <w:szCs w:val="24"/>
        </w:rPr>
        <w:t>B 2.C 3.B 4.C 5.A 6.B 7.B</w:t>
      </w:r>
    </w:p>
    <w:p>
      <w:pPr>
        <w:widowControl/>
        <w:shd w:val="clear" w:color="auto" w:fill="FFFFFF"/>
        <w:spacing w:line="375" w:lineRule="atLeast"/>
        <w:jc w:val="left"/>
        <w:rPr>
          <w:rFonts w:hint="eastAsia" w:ascii="宋体" w:hAnsi="宋体" w:eastAsia="宋体" w:cs="Helvetica"/>
          <w:color w:val="000000"/>
          <w:kern w:val="0"/>
          <w:sz w:val="24"/>
          <w:szCs w:val="24"/>
        </w:rPr>
      </w:pPr>
    </w:p>
    <w:p>
      <w:pPr>
        <w:rPr>
          <w:rFonts w:hint="eastAsia" w:ascii="宋体" w:hAnsi="宋体" w:eastAsia="宋体" w:cs="Helvetica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S Mincho">
    <w:altName w:val="Kozuka Mincho Pr6N M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8F"/>
    <w:rsid w:val="00232DA0"/>
    <w:rsid w:val="004C2F73"/>
    <w:rsid w:val="004F6E12"/>
    <w:rsid w:val="00805092"/>
    <w:rsid w:val="00B3318F"/>
    <w:rsid w:val="00BB60AA"/>
    <w:rsid w:val="00F3345A"/>
    <w:rsid w:val="1BA53BA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643</Words>
  <Characters>3669</Characters>
  <Lines>30</Lines>
  <Paragraphs>8</Paragraphs>
  <TotalTime>0</TotalTime>
  <ScaleCrop>false</ScaleCrop>
  <LinksUpToDate>false</LinksUpToDate>
  <CharactersWithSpaces>4304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2014-09-19T00:20:00Z</dcterms:created>
  <dc:creator>lenovo</dc:creator>
  <cp:lastModifiedBy>dell</cp:lastModifiedBy>
  <dcterms:modified xsi:type="dcterms:W3CDTF">2016-12-12T14:53:24Z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