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340D2" w14:textId="0EF03269" w:rsidR="004D7082" w:rsidRDefault="00BE7E47">
      <w:pPr>
        <w:rPr>
          <w:b/>
          <w:bCs/>
          <w:color w:val="FF0000"/>
          <w:sz w:val="72"/>
          <w:szCs w:val="72"/>
        </w:rPr>
      </w:pPr>
      <w:r w:rsidRPr="00BE7E47">
        <w:rPr>
          <w:b/>
          <w:bCs/>
          <w:color w:val="FF0000"/>
          <w:sz w:val="72"/>
          <w:szCs w:val="72"/>
        </w:rPr>
        <w:t>PRATICA 06 NOVEMBRE 2024</w:t>
      </w:r>
    </w:p>
    <w:p w14:paraId="40960A40" w14:textId="77777777" w:rsidR="00BE7E47" w:rsidRDefault="00BE7E47">
      <w:pPr>
        <w:rPr>
          <w:b/>
          <w:bCs/>
          <w:color w:val="000000" w:themeColor="text1"/>
          <w:sz w:val="32"/>
          <w:szCs w:val="32"/>
        </w:rPr>
      </w:pPr>
      <w:r w:rsidRPr="00BE7E47">
        <w:rPr>
          <w:b/>
          <w:bCs/>
          <w:color w:val="FF0000"/>
          <w:sz w:val="32"/>
          <w:szCs w:val="32"/>
        </w:rPr>
        <w:t>Attacchi DOS (Denial of Service)</w:t>
      </w:r>
      <w:r w:rsidRPr="00BE7E47">
        <w:rPr>
          <w:b/>
          <w:bCs/>
          <w:color w:val="000000" w:themeColor="text1"/>
          <w:sz w:val="32"/>
          <w:szCs w:val="32"/>
        </w:rPr>
        <w:br/>
      </w:r>
    </w:p>
    <w:p w14:paraId="19CBEA30" w14:textId="0F2222C9" w:rsidR="0096264E" w:rsidRDefault="00BE7E4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Oggi andremo ad emulare un attacco DOS utilizzando un programma scritto in python su </w:t>
      </w:r>
      <w:r w:rsidRPr="0096264E">
        <w:rPr>
          <w:b/>
          <w:bCs/>
          <w:color w:val="000000" w:themeColor="text1"/>
          <w:sz w:val="32"/>
          <w:szCs w:val="32"/>
        </w:rPr>
        <w:t>Kali Linux</w:t>
      </w:r>
      <w:r w:rsidR="0096264E">
        <w:rPr>
          <w:b/>
          <w:bCs/>
          <w:color w:val="000000" w:themeColor="text1"/>
          <w:sz w:val="32"/>
          <w:szCs w:val="32"/>
        </w:rPr>
        <w:t xml:space="preserve"> (192.168.0.222)</w:t>
      </w:r>
      <w:r>
        <w:rPr>
          <w:color w:val="000000" w:themeColor="text1"/>
          <w:sz w:val="32"/>
          <w:szCs w:val="32"/>
        </w:rPr>
        <w:t xml:space="preserve">. La macchina vittima che riceverà l’attacco sarà </w:t>
      </w:r>
      <w:r w:rsidRPr="0096264E">
        <w:rPr>
          <w:b/>
          <w:bCs/>
          <w:color w:val="000000" w:themeColor="text1"/>
          <w:sz w:val="32"/>
          <w:szCs w:val="32"/>
        </w:rPr>
        <w:t>Metasploitable2</w:t>
      </w:r>
      <w:r w:rsidR="0096264E">
        <w:rPr>
          <w:b/>
          <w:bCs/>
          <w:color w:val="000000" w:themeColor="text1"/>
          <w:sz w:val="32"/>
          <w:szCs w:val="32"/>
        </w:rPr>
        <w:t xml:space="preserve"> (192.168.0.66)</w:t>
      </w:r>
      <w:r>
        <w:rPr>
          <w:color w:val="000000" w:themeColor="text1"/>
          <w:sz w:val="32"/>
          <w:szCs w:val="32"/>
        </w:rPr>
        <w:br/>
      </w:r>
    </w:p>
    <w:p w14:paraId="31C1FA22" w14:textId="7EB2509F" w:rsidR="0096264E" w:rsidRDefault="00BE7E47">
      <w:pPr>
        <w:rPr>
          <w:color w:val="000000" w:themeColor="text1"/>
          <w:sz w:val="32"/>
          <w:szCs w:val="32"/>
        </w:rPr>
      </w:pPr>
      <w:r w:rsidRPr="00BE7E47">
        <w:rPr>
          <w:color w:val="000000" w:themeColor="text1"/>
          <w:sz w:val="32"/>
          <w:szCs w:val="32"/>
        </w:rPr>
        <w:t xml:space="preserve">Con </w:t>
      </w:r>
      <w:r w:rsidRPr="00BE7E47">
        <w:rPr>
          <w:color w:val="000000" w:themeColor="text1"/>
          <w:sz w:val="32"/>
          <w:szCs w:val="32"/>
        </w:rPr>
        <w:t xml:space="preserve">attacco </w:t>
      </w:r>
      <w:r w:rsidRPr="0096264E">
        <w:rPr>
          <w:b/>
          <w:bCs/>
          <w:color w:val="000000" w:themeColor="text1"/>
          <w:sz w:val="32"/>
          <w:szCs w:val="32"/>
        </w:rPr>
        <w:t>DoS (Denial of Service)</w:t>
      </w:r>
      <w:r w:rsidRPr="00BE7E47">
        <w:rPr>
          <w:color w:val="000000" w:themeColor="text1"/>
          <w:sz w:val="32"/>
          <w:szCs w:val="32"/>
        </w:rPr>
        <w:t xml:space="preserve"> </w:t>
      </w:r>
      <w:r w:rsidRPr="00BE7E47">
        <w:rPr>
          <w:color w:val="000000" w:themeColor="text1"/>
          <w:sz w:val="32"/>
          <w:szCs w:val="32"/>
        </w:rPr>
        <w:t>andiamo a definire un attacco</w:t>
      </w:r>
      <w:r w:rsidRPr="00BE7E47">
        <w:rPr>
          <w:color w:val="000000" w:themeColor="text1"/>
          <w:sz w:val="32"/>
          <w:szCs w:val="32"/>
        </w:rPr>
        <w:t xml:space="preserve"> informatico che mira a rendere un sistema, servizio o rete inaccessibile. Ciò avviene sovraccaricando </w:t>
      </w:r>
      <w:r w:rsidRPr="00BE7E47">
        <w:rPr>
          <w:color w:val="000000" w:themeColor="text1"/>
          <w:sz w:val="32"/>
          <w:szCs w:val="32"/>
        </w:rPr>
        <w:t>la vittima</w:t>
      </w:r>
      <w:r w:rsidRPr="00BE7E47">
        <w:rPr>
          <w:color w:val="000000" w:themeColor="text1"/>
          <w:sz w:val="32"/>
          <w:szCs w:val="32"/>
        </w:rPr>
        <w:t xml:space="preserve"> con traffico o richieste, esaurendo risorse come larghezza di banda o capacità di elaborazione, fino a causare rallentamenti o blocchi del servizio.</w:t>
      </w:r>
      <w:r w:rsidR="0096264E">
        <w:rPr>
          <w:color w:val="000000" w:themeColor="text1"/>
          <w:sz w:val="32"/>
          <w:szCs w:val="32"/>
        </w:rPr>
        <w:br/>
      </w:r>
      <w:r w:rsidR="0096264E">
        <w:rPr>
          <w:color w:val="000000" w:themeColor="text1"/>
          <w:sz w:val="32"/>
          <w:szCs w:val="32"/>
        </w:rPr>
        <w:br/>
        <w:t>Il programma che utilizzeremo sarà il seguente:</w:t>
      </w:r>
      <w:r w:rsidR="0096264E">
        <w:rPr>
          <w:color w:val="000000" w:themeColor="text1"/>
          <w:sz w:val="32"/>
          <w:szCs w:val="32"/>
        </w:rPr>
        <w:br/>
      </w:r>
      <w:r w:rsidR="0096264E">
        <w:rPr>
          <w:color w:val="000000" w:themeColor="text1"/>
          <w:sz w:val="32"/>
          <w:szCs w:val="32"/>
        </w:rPr>
        <w:br/>
      </w:r>
      <w:r w:rsidR="0096264E">
        <w:rPr>
          <w:noProof/>
          <w:color w:val="000000" w:themeColor="text1"/>
          <w:sz w:val="32"/>
          <w:szCs w:val="32"/>
        </w:rPr>
        <w:drawing>
          <wp:inline distT="0" distB="0" distL="0" distR="0" wp14:anchorId="328FEAE4" wp14:editId="66335FEC">
            <wp:extent cx="5526156" cy="4009892"/>
            <wp:effectExtent l="0" t="0" r="0" b="0"/>
            <wp:docPr id="18655420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465" cy="401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C666D" w14:textId="77777777" w:rsidR="00B65682" w:rsidRDefault="0096264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Una volta pronto, vedremo quali sono le porte aperte sulla macchina vittima, utilizzando nmap:</w:t>
      </w:r>
      <w:r>
        <w:rPr>
          <w:color w:val="000000" w:themeColor="text1"/>
          <w:sz w:val="32"/>
          <w:szCs w:val="32"/>
        </w:rPr>
        <w:br/>
      </w:r>
      <w:r>
        <w:rPr>
          <w:color w:val="000000" w:themeColor="text1"/>
          <w:sz w:val="32"/>
          <w:szCs w:val="32"/>
        </w:rPr>
        <w:br/>
      </w: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6AB4C020" wp14:editId="365BE20A">
            <wp:extent cx="5136515" cy="4937760"/>
            <wp:effectExtent l="0" t="0" r="6985" b="0"/>
            <wp:docPr id="195529942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32"/>
          <w:szCs w:val="32"/>
        </w:rPr>
        <w:br/>
      </w:r>
      <w:r>
        <w:rPr>
          <w:color w:val="000000" w:themeColor="text1"/>
          <w:sz w:val="32"/>
          <w:szCs w:val="32"/>
        </w:rPr>
        <w:br/>
        <w:t>Utilizzeremo la porta 80 per effettuare il nostro attacco.</w:t>
      </w:r>
    </w:p>
    <w:p w14:paraId="3DC079CA" w14:textId="77777777" w:rsidR="00B65682" w:rsidRDefault="00B65682">
      <w:pPr>
        <w:rPr>
          <w:color w:val="000000" w:themeColor="text1"/>
          <w:sz w:val="32"/>
          <w:szCs w:val="32"/>
        </w:rPr>
      </w:pPr>
    </w:p>
    <w:p w14:paraId="11CFC978" w14:textId="77777777" w:rsidR="00B65682" w:rsidRDefault="00B65682">
      <w:pPr>
        <w:rPr>
          <w:color w:val="000000" w:themeColor="text1"/>
          <w:sz w:val="32"/>
          <w:szCs w:val="32"/>
        </w:rPr>
      </w:pPr>
    </w:p>
    <w:p w14:paraId="5DC74790" w14:textId="77777777" w:rsidR="00B65682" w:rsidRDefault="00B65682">
      <w:pPr>
        <w:rPr>
          <w:color w:val="000000" w:themeColor="text1"/>
          <w:sz w:val="32"/>
          <w:szCs w:val="32"/>
        </w:rPr>
      </w:pPr>
    </w:p>
    <w:p w14:paraId="4F6540D6" w14:textId="77777777" w:rsidR="00B65682" w:rsidRDefault="00B65682">
      <w:pPr>
        <w:rPr>
          <w:color w:val="000000" w:themeColor="text1"/>
          <w:sz w:val="32"/>
          <w:szCs w:val="32"/>
        </w:rPr>
      </w:pPr>
    </w:p>
    <w:p w14:paraId="7C778066" w14:textId="77777777" w:rsidR="00B65682" w:rsidRDefault="00B65682">
      <w:pPr>
        <w:rPr>
          <w:color w:val="000000" w:themeColor="text1"/>
          <w:sz w:val="32"/>
          <w:szCs w:val="32"/>
        </w:rPr>
      </w:pPr>
    </w:p>
    <w:p w14:paraId="34358A62" w14:textId="77777777" w:rsidR="00B65682" w:rsidRDefault="00B65682">
      <w:pPr>
        <w:rPr>
          <w:color w:val="000000" w:themeColor="text1"/>
          <w:sz w:val="32"/>
          <w:szCs w:val="32"/>
        </w:rPr>
      </w:pPr>
    </w:p>
    <w:p w14:paraId="05A1FCC1" w14:textId="77777777" w:rsidR="00B65682" w:rsidRDefault="00B6568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Avviato il programma, immetteremo i dati della macchina vittima e invieremo un numero di pacchetti deciso in precendenza:</w:t>
      </w:r>
    </w:p>
    <w:p w14:paraId="0941E857" w14:textId="77777777" w:rsidR="00211E3F" w:rsidRDefault="00B65682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01BBD9D6" wp14:editId="29E756A0">
            <wp:extent cx="4763135" cy="6830060"/>
            <wp:effectExtent l="0" t="0" r="0" b="8890"/>
            <wp:docPr id="47759422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683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264E">
        <w:rPr>
          <w:color w:val="000000" w:themeColor="text1"/>
          <w:sz w:val="32"/>
          <w:szCs w:val="32"/>
        </w:rPr>
        <w:br/>
      </w:r>
      <w:r w:rsidR="0096264E">
        <w:rPr>
          <w:color w:val="000000" w:themeColor="text1"/>
          <w:sz w:val="32"/>
          <w:szCs w:val="32"/>
        </w:rPr>
        <w:br/>
      </w:r>
    </w:p>
    <w:p w14:paraId="49DDCF8B" w14:textId="77777777" w:rsidR="00211E3F" w:rsidRDefault="00211E3F">
      <w:pPr>
        <w:rPr>
          <w:color w:val="000000" w:themeColor="text1"/>
          <w:sz w:val="32"/>
          <w:szCs w:val="32"/>
        </w:rPr>
      </w:pPr>
    </w:p>
    <w:p w14:paraId="52AF6C61" w14:textId="77777777" w:rsidR="00211E3F" w:rsidRDefault="00211E3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Per confermare l’avvenuta ricezione dei pacchetti, utilizzeremo </w:t>
      </w:r>
      <w:r w:rsidRPr="00211E3F">
        <w:rPr>
          <w:b/>
          <w:bCs/>
          <w:color w:val="000000" w:themeColor="text1"/>
          <w:sz w:val="32"/>
          <w:szCs w:val="32"/>
        </w:rPr>
        <w:t>Wireshark</w:t>
      </w:r>
      <w:r>
        <w:rPr>
          <w:color w:val="000000" w:themeColor="text1"/>
          <w:sz w:val="32"/>
          <w:szCs w:val="32"/>
        </w:rPr>
        <w:t xml:space="preserve"> per intercettare il traffico di rete:</w:t>
      </w:r>
      <w:r>
        <w:rPr>
          <w:color w:val="000000" w:themeColor="text1"/>
          <w:sz w:val="32"/>
          <w:szCs w:val="32"/>
        </w:rPr>
        <w:br/>
      </w: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79A16A8E" wp14:editId="13D3373C">
            <wp:extent cx="6114415" cy="4285615"/>
            <wp:effectExtent l="0" t="0" r="635" b="635"/>
            <wp:docPr id="665463129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6E901" w14:textId="77777777" w:rsidR="00211E3F" w:rsidRDefault="00211E3F">
      <w:pPr>
        <w:rPr>
          <w:color w:val="000000" w:themeColor="text1"/>
          <w:sz w:val="32"/>
          <w:szCs w:val="32"/>
        </w:rPr>
      </w:pPr>
    </w:p>
    <w:p w14:paraId="08777154" w14:textId="71F30A86" w:rsidR="00BE7E47" w:rsidRPr="00BE7E47" w:rsidRDefault="00211E3F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Da questa immagine possiamo vedere l’invio di pacchetti con protocollo UDP da parte di Kali Linux (192.168.0.222) a</w:t>
      </w:r>
      <w:r w:rsidR="00691800">
        <w:rPr>
          <w:color w:val="000000" w:themeColor="text1"/>
          <w:sz w:val="32"/>
          <w:szCs w:val="32"/>
        </w:rPr>
        <w:t xml:space="preserve"> Metasploitable2 (192.168.0.66)</w:t>
      </w:r>
      <w:r>
        <w:rPr>
          <w:color w:val="000000" w:themeColor="text1"/>
          <w:sz w:val="32"/>
          <w:szCs w:val="32"/>
        </w:rPr>
        <w:br/>
      </w:r>
      <w:r w:rsidR="00BE7E47" w:rsidRPr="00BE7E47">
        <w:rPr>
          <w:color w:val="000000" w:themeColor="text1"/>
          <w:sz w:val="32"/>
          <w:szCs w:val="32"/>
        </w:rPr>
        <w:br/>
      </w:r>
    </w:p>
    <w:sectPr w:rsidR="00BE7E47" w:rsidRPr="00BE7E4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47"/>
    <w:rsid w:val="00211E3F"/>
    <w:rsid w:val="004D7082"/>
    <w:rsid w:val="00691800"/>
    <w:rsid w:val="0096264E"/>
    <w:rsid w:val="00AA0E9D"/>
    <w:rsid w:val="00B65682"/>
    <w:rsid w:val="00BE7E47"/>
    <w:rsid w:val="00BF7813"/>
    <w:rsid w:val="00CB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64D75"/>
  <w15:chartTrackingRefBased/>
  <w15:docId w15:val="{522F0F62-34FD-48E1-9BB8-BB227956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E7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7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7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7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7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7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7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7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7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7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7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7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7E4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7E4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7E4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7E4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7E4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7E4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7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7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7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7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7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7E4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7E4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7E4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7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7E4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7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681D0-198C-4551-A940-E9E1163AA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Giuseppe Cerrone</dc:creator>
  <cp:keywords/>
  <dc:description/>
  <cp:lastModifiedBy>Kevin Giuseppe Cerrone</cp:lastModifiedBy>
  <cp:revision>4</cp:revision>
  <dcterms:created xsi:type="dcterms:W3CDTF">2024-11-06T14:10:00Z</dcterms:created>
  <dcterms:modified xsi:type="dcterms:W3CDTF">2024-11-06T14:21:00Z</dcterms:modified>
</cp:coreProperties>
</file>