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C55FBA" w14:textId="2D002442" w:rsidR="004D7082" w:rsidRDefault="00C60B03" w:rsidP="00C60B03">
      <w:pPr>
        <w:jc w:val="center"/>
        <w:rPr>
          <w:b/>
          <w:bCs/>
          <w:color w:val="FF0000"/>
          <w:sz w:val="72"/>
          <w:szCs w:val="72"/>
        </w:rPr>
      </w:pPr>
      <w:r w:rsidRPr="00C60B03">
        <w:rPr>
          <w:b/>
          <w:bCs/>
          <w:color w:val="FF0000"/>
          <w:sz w:val="72"/>
          <w:szCs w:val="72"/>
        </w:rPr>
        <w:t>PRATICA 13 NOVEMBRE 2024</w:t>
      </w:r>
    </w:p>
    <w:p w14:paraId="19282A69" w14:textId="71DBE1AC" w:rsidR="00C60B03" w:rsidRDefault="00C60B03" w:rsidP="00C60B03">
      <w:pPr>
        <w:rPr>
          <w:color w:val="000000" w:themeColor="text1"/>
          <w:sz w:val="32"/>
          <w:szCs w:val="32"/>
        </w:rPr>
      </w:pPr>
      <w:r>
        <w:rPr>
          <w:b/>
          <w:bCs/>
          <w:color w:val="FF0000"/>
          <w:sz w:val="32"/>
          <w:szCs w:val="32"/>
        </w:rPr>
        <w:t>Exploit con Meterpreter</w:t>
      </w:r>
      <w:r>
        <w:rPr>
          <w:b/>
          <w:bCs/>
          <w:color w:val="FF0000"/>
          <w:sz w:val="32"/>
          <w:szCs w:val="32"/>
        </w:rPr>
        <w:br/>
      </w:r>
      <w:r>
        <w:rPr>
          <w:b/>
          <w:bCs/>
          <w:color w:val="FF0000"/>
          <w:sz w:val="32"/>
          <w:szCs w:val="32"/>
        </w:rPr>
        <w:br/>
      </w:r>
      <w:r>
        <w:rPr>
          <w:color w:val="000000" w:themeColor="text1"/>
          <w:sz w:val="32"/>
          <w:szCs w:val="32"/>
        </w:rPr>
        <w:t>L’obiettivo di oggi è utilizzare Metasploit su Kali Linux per bucare la macchina vittima (Metasploitable2) ed effettuare una scalata di privilegi per ottenere una maggiore stabilità.</w:t>
      </w:r>
      <w:r>
        <w:rPr>
          <w:color w:val="000000" w:themeColor="text1"/>
          <w:sz w:val="32"/>
          <w:szCs w:val="32"/>
        </w:rPr>
        <w:br/>
      </w:r>
      <w:r>
        <w:rPr>
          <w:color w:val="000000" w:themeColor="text1"/>
          <w:sz w:val="32"/>
          <w:szCs w:val="32"/>
        </w:rPr>
        <w:br/>
        <w:t>Come prima cosa avviamo Metasploit e ad avviamo il processo utilizzando il payload suggerito:</w:t>
      </w:r>
      <w:r>
        <w:rPr>
          <w:color w:val="000000" w:themeColor="text1"/>
          <w:sz w:val="32"/>
          <w:szCs w:val="32"/>
        </w:rPr>
        <w:br/>
      </w:r>
      <w:r>
        <w:rPr>
          <w:noProof/>
          <w:color w:val="000000" w:themeColor="text1"/>
          <w:sz w:val="32"/>
          <w:szCs w:val="32"/>
        </w:rPr>
        <w:drawing>
          <wp:inline distT="0" distB="0" distL="0" distR="0" wp14:anchorId="03B89C72" wp14:editId="5AAB1F48">
            <wp:extent cx="6115050" cy="4603750"/>
            <wp:effectExtent l="0" t="0" r="0" b="6350"/>
            <wp:docPr id="41237287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115050" cy="4603750"/>
                    </a:xfrm>
                    <a:prstGeom prst="rect">
                      <a:avLst/>
                    </a:prstGeom>
                    <a:noFill/>
                    <a:ln>
                      <a:noFill/>
                    </a:ln>
                  </pic:spPr>
                </pic:pic>
              </a:graphicData>
            </a:graphic>
          </wp:inline>
        </w:drawing>
      </w:r>
    </w:p>
    <w:p w14:paraId="27E853DB" w14:textId="77777777" w:rsidR="00C60B03" w:rsidRDefault="00C60B03" w:rsidP="00C60B03">
      <w:pPr>
        <w:rPr>
          <w:color w:val="000000" w:themeColor="text1"/>
          <w:sz w:val="32"/>
          <w:szCs w:val="32"/>
        </w:rPr>
      </w:pPr>
      <w:r>
        <w:rPr>
          <w:color w:val="000000" w:themeColor="text1"/>
          <w:sz w:val="32"/>
          <w:szCs w:val="32"/>
        </w:rPr>
        <w:t>Una volta utilizzato il payload, andremo ad utilizzare il comando show options per vedere quali sono i parametri da settare. In questo caso dovremo settare RHOSTS (192.168.1.149 di Metasploitable2) e LHOST (192.168.1.145 di Linux)</w:t>
      </w:r>
    </w:p>
    <w:p w14:paraId="52C0CFED" w14:textId="510D128C" w:rsidR="00C60B03" w:rsidRDefault="00C60B03" w:rsidP="00C60B03">
      <w:pPr>
        <w:rPr>
          <w:color w:val="000000" w:themeColor="text1"/>
          <w:sz w:val="32"/>
          <w:szCs w:val="32"/>
        </w:rPr>
      </w:pPr>
      <w:r>
        <w:rPr>
          <w:color w:val="000000" w:themeColor="text1"/>
          <w:sz w:val="32"/>
          <w:szCs w:val="32"/>
        </w:rPr>
        <w:lastRenderedPageBreak/>
        <w:t>Il risultato sarà il seguente:</w:t>
      </w:r>
      <w:r>
        <w:rPr>
          <w:color w:val="000000" w:themeColor="text1"/>
          <w:sz w:val="32"/>
          <w:szCs w:val="32"/>
        </w:rPr>
        <w:br/>
      </w:r>
      <w:r>
        <w:rPr>
          <w:noProof/>
          <w:color w:val="000000" w:themeColor="text1"/>
          <w:sz w:val="32"/>
          <w:szCs w:val="32"/>
        </w:rPr>
        <w:drawing>
          <wp:inline distT="0" distB="0" distL="0" distR="0" wp14:anchorId="1D4E0A9C" wp14:editId="776AA371">
            <wp:extent cx="6115050" cy="3613150"/>
            <wp:effectExtent l="0" t="0" r="0" b="6350"/>
            <wp:docPr id="95869650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3613150"/>
                    </a:xfrm>
                    <a:prstGeom prst="rect">
                      <a:avLst/>
                    </a:prstGeom>
                    <a:noFill/>
                    <a:ln>
                      <a:noFill/>
                    </a:ln>
                  </pic:spPr>
                </pic:pic>
              </a:graphicData>
            </a:graphic>
          </wp:inline>
        </w:drawing>
      </w:r>
      <w:r>
        <w:rPr>
          <w:color w:val="000000" w:themeColor="text1"/>
          <w:sz w:val="32"/>
          <w:szCs w:val="32"/>
        </w:rPr>
        <w:t xml:space="preserve"> </w:t>
      </w:r>
    </w:p>
    <w:p w14:paraId="338DC9AA" w14:textId="77777777" w:rsidR="00C60B03" w:rsidRDefault="00C60B03" w:rsidP="00C60B03">
      <w:pPr>
        <w:rPr>
          <w:color w:val="000000" w:themeColor="text1"/>
          <w:sz w:val="32"/>
          <w:szCs w:val="32"/>
        </w:rPr>
      </w:pPr>
    </w:p>
    <w:p w14:paraId="47DD2E76" w14:textId="37DF6E69" w:rsidR="00C60B03" w:rsidRDefault="00C60B03" w:rsidP="00C60B03">
      <w:pPr>
        <w:rPr>
          <w:color w:val="000000" w:themeColor="text1"/>
          <w:sz w:val="32"/>
          <w:szCs w:val="32"/>
        </w:rPr>
      </w:pPr>
      <w:r>
        <w:rPr>
          <w:color w:val="000000" w:themeColor="text1"/>
          <w:sz w:val="32"/>
          <w:szCs w:val="32"/>
        </w:rPr>
        <w:t>Fatto ciò, avvieremo la procedura tramite il comando run.</w:t>
      </w:r>
      <w:r>
        <w:rPr>
          <w:color w:val="000000" w:themeColor="text1"/>
          <w:sz w:val="32"/>
          <w:szCs w:val="32"/>
        </w:rPr>
        <w:br/>
      </w:r>
      <w:r>
        <w:rPr>
          <w:noProof/>
          <w:color w:val="000000" w:themeColor="text1"/>
          <w:sz w:val="32"/>
          <w:szCs w:val="32"/>
        </w:rPr>
        <w:drawing>
          <wp:inline distT="0" distB="0" distL="0" distR="0" wp14:anchorId="2E7C85E5" wp14:editId="65E7A710">
            <wp:extent cx="6108700" cy="4292600"/>
            <wp:effectExtent l="0" t="0" r="6350" b="0"/>
            <wp:docPr id="37561735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08700" cy="4292600"/>
                    </a:xfrm>
                    <a:prstGeom prst="rect">
                      <a:avLst/>
                    </a:prstGeom>
                    <a:noFill/>
                    <a:ln>
                      <a:noFill/>
                    </a:ln>
                  </pic:spPr>
                </pic:pic>
              </a:graphicData>
            </a:graphic>
          </wp:inline>
        </w:drawing>
      </w:r>
    </w:p>
    <w:p w14:paraId="19FEC59F" w14:textId="46604D2C" w:rsidR="008F2D64" w:rsidRDefault="008F2D64" w:rsidP="00C60B03">
      <w:pPr>
        <w:rPr>
          <w:color w:val="000000" w:themeColor="text1"/>
          <w:sz w:val="32"/>
          <w:szCs w:val="32"/>
        </w:rPr>
      </w:pPr>
      <w:r>
        <w:rPr>
          <w:color w:val="000000" w:themeColor="text1"/>
          <w:sz w:val="32"/>
          <w:szCs w:val="32"/>
        </w:rPr>
        <w:lastRenderedPageBreak/>
        <w:t xml:space="preserve">Siamo riusciti ad accedere alla macchina vittima, ma ancora non abbiamo i privilegi di root. Per farlo dovremo andare ad utilizzare un secondo payload. </w:t>
      </w:r>
      <w:r>
        <w:rPr>
          <w:color w:val="000000" w:themeColor="text1"/>
          <w:sz w:val="32"/>
          <w:szCs w:val="32"/>
        </w:rPr>
        <w:br/>
        <w:t xml:space="preserve">Per farlo, dunque, dovremo mettere l’attuale sessione in </w:t>
      </w:r>
      <w:r w:rsidR="00817FFC">
        <w:rPr>
          <w:color w:val="000000" w:themeColor="text1"/>
          <w:sz w:val="32"/>
          <w:szCs w:val="32"/>
        </w:rPr>
        <w:t>background e</w:t>
      </w:r>
      <w:r>
        <w:rPr>
          <w:color w:val="000000" w:themeColor="text1"/>
          <w:sz w:val="32"/>
          <w:szCs w:val="32"/>
        </w:rPr>
        <w:t xml:space="preserve"> cercare il payload adatto per effettuare la scalata. </w:t>
      </w:r>
      <w:r w:rsidR="00817FFC">
        <w:rPr>
          <w:color w:val="000000" w:themeColor="text1"/>
          <w:sz w:val="32"/>
          <w:szCs w:val="32"/>
        </w:rPr>
        <w:t>In questo caso il payload suggester viene in nostro aiuto. Cerchiamolo tramite il comando search e facciamolo partire con il comando run.</w:t>
      </w:r>
    </w:p>
    <w:p w14:paraId="23329E69" w14:textId="09E3499A" w:rsidR="00817FFC" w:rsidRDefault="00817FFC" w:rsidP="00C60B03">
      <w:pPr>
        <w:rPr>
          <w:color w:val="000000" w:themeColor="text1"/>
          <w:sz w:val="32"/>
          <w:szCs w:val="32"/>
        </w:rPr>
      </w:pPr>
      <w:r>
        <w:rPr>
          <w:color w:val="000000" w:themeColor="text1"/>
          <w:sz w:val="32"/>
          <w:szCs w:val="32"/>
        </w:rPr>
        <w:t>Fatto questo, ci ritroveremo davanti una lunga lista di payload utili al nostro scopo. Quelli efficaci verranno evidenziati in verde.</w:t>
      </w:r>
      <w:r>
        <w:rPr>
          <w:color w:val="000000" w:themeColor="text1"/>
          <w:sz w:val="32"/>
          <w:szCs w:val="32"/>
        </w:rPr>
        <w:br/>
      </w:r>
      <w:r>
        <w:rPr>
          <w:noProof/>
          <w:color w:val="000000" w:themeColor="text1"/>
          <w:sz w:val="32"/>
          <w:szCs w:val="32"/>
        </w:rPr>
        <w:drawing>
          <wp:inline distT="0" distB="0" distL="0" distR="0" wp14:anchorId="4D922A6E" wp14:editId="3560889D">
            <wp:extent cx="6108700" cy="2882900"/>
            <wp:effectExtent l="0" t="0" r="6350" b="0"/>
            <wp:docPr id="169910658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08700" cy="2882900"/>
                    </a:xfrm>
                    <a:prstGeom prst="rect">
                      <a:avLst/>
                    </a:prstGeom>
                    <a:noFill/>
                    <a:ln>
                      <a:noFill/>
                    </a:ln>
                  </pic:spPr>
                </pic:pic>
              </a:graphicData>
            </a:graphic>
          </wp:inline>
        </w:drawing>
      </w:r>
    </w:p>
    <w:p w14:paraId="50F67AC3" w14:textId="45E9CC12" w:rsidR="00817FFC" w:rsidRDefault="00817FFC" w:rsidP="00C60B03">
      <w:pPr>
        <w:rPr>
          <w:color w:val="000000" w:themeColor="text1"/>
          <w:sz w:val="32"/>
          <w:szCs w:val="32"/>
        </w:rPr>
      </w:pPr>
      <w:r>
        <w:rPr>
          <w:color w:val="000000" w:themeColor="text1"/>
          <w:sz w:val="32"/>
          <w:szCs w:val="32"/>
        </w:rPr>
        <w:t>Fortunatamente il primo payload è quello giusto. Una volta eseguito, utilizzeremo il solito comando show options per vedere quali saranno i parametri da aggiustare:</w:t>
      </w:r>
      <w:r>
        <w:rPr>
          <w:color w:val="000000" w:themeColor="text1"/>
          <w:sz w:val="32"/>
          <w:szCs w:val="32"/>
        </w:rPr>
        <w:br/>
      </w:r>
      <w:r>
        <w:rPr>
          <w:noProof/>
          <w:color w:val="000000" w:themeColor="text1"/>
          <w:sz w:val="32"/>
          <w:szCs w:val="32"/>
        </w:rPr>
        <w:drawing>
          <wp:inline distT="0" distB="0" distL="0" distR="0" wp14:anchorId="581447D0" wp14:editId="26B062E7">
            <wp:extent cx="4334612" cy="2495550"/>
            <wp:effectExtent l="0" t="0" r="8890" b="0"/>
            <wp:docPr id="996847178"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66132" cy="2513697"/>
                    </a:xfrm>
                    <a:prstGeom prst="rect">
                      <a:avLst/>
                    </a:prstGeom>
                    <a:noFill/>
                    <a:ln>
                      <a:noFill/>
                    </a:ln>
                  </pic:spPr>
                </pic:pic>
              </a:graphicData>
            </a:graphic>
          </wp:inline>
        </w:drawing>
      </w:r>
    </w:p>
    <w:p w14:paraId="3D117AD9" w14:textId="56C265F8" w:rsidR="00817FFC" w:rsidRDefault="00817FFC" w:rsidP="00C60B03">
      <w:pPr>
        <w:rPr>
          <w:color w:val="000000" w:themeColor="text1"/>
          <w:sz w:val="32"/>
          <w:szCs w:val="32"/>
        </w:rPr>
      </w:pPr>
      <w:r>
        <w:rPr>
          <w:color w:val="000000" w:themeColor="text1"/>
          <w:sz w:val="32"/>
          <w:szCs w:val="32"/>
        </w:rPr>
        <w:lastRenderedPageBreak/>
        <w:t>In questo caso l’unico parametro da settare sarà la sessione che abbiamo messo in background:</w:t>
      </w:r>
      <w:r>
        <w:rPr>
          <w:color w:val="000000" w:themeColor="text1"/>
          <w:sz w:val="32"/>
          <w:szCs w:val="32"/>
        </w:rPr>
        <w:br/>
      </w:r>
      <w:r w:rsidR="00E7196F">
        <w:rPr>
          <w:noProof/>
          <w:color w:val="000000" w:themeColor="text1"/>
          <w:sz w:val="32"/>
          <w:szCs w:val="32"/>
        </w:rPr>
        <w:drawing>
          <wp:inline distT="0" distB="0" distL="0" distR="0" wp14:anchorId="757E4C1A" wp14:editId="68BA8663">
            <wp:extent cx="6115050" cy="3657600"/>
            <wp:effectExtent l="0" t="0" r="0" b="0"/>
            <wp:docPr id="100335419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3657600"/>
                    </a:xfrm>
                    <a:prstGeom prst="rect">
                      <a:avLst/>
                    </a:prstGeom>
                    <a:noFill/>
                    <a:ln>
                      <a:noFill/>
                    </a:ln>
                  </pic:spPr>
                </pic:pic>
              </a:graphicData>
            </a:graphic>
          </wp:inline>
        </w:drawing>
      </w:r>
    </w:p>
    <w:p w14:paraId="6A5E5FB2" w14:textId="4D26B574" w:rsidR="00E7196F" w:rsidRDefault="00E7196F" w:rsidP="00C60B03">
      <w:pPr>
        <w:rPr>
          <w:color w:val="000000" w:themeColor="text1"/>
          <w:sz w:val="32"/>
          <w:szCs w:val="32"/>
        </w:rPr>
      </w:pPr>
      <w:r>
        <w:rPr>
          <w:color w:val="000000" w:themeColor="text1"/>
          <w:sz w:val="32"/>
          <w:szCs w:val="32"/>
        </w:rPr>
        <w:t>Una volta impostata la sessione, notiamo che c’è un’incompatibilità con la versione del payload, dato che dovremo utilizzarne con versione x86. Per fare ciò andremo ad utilizzare il comando show payloads e sceglieremo il più adatto al nostro scopo:</w:t>
      </w:r>
      <w:r>
        <w:rPr>
          <w:color w:val="000000" w:themeColor="text1"/>
          <w:sz w:val="32"/>
          <w:szCs w:val="32"/>
        </w:rPr>
        <w:br/>
      </w:r>
      <w:r>
        <w:rPr>
          <w:noProof/>
          <w:color w:val="000000" w:themeColor="text1"/>
          <w:sz w:val="32"/>
          <w:szCs w:val="32"/>
        </w:rPr>
        <w:drawing>
          <wp:inline distT="0" distB="0" distL="0" distR="0" wp14:anchorId="6BFB779D" wp14:editId="7926101B">
            <wp:extent cx="4870450" cy="3493357"/>
            <wp:effectExtent l="0" t="0" r="6350" b="0"/>
            <wp:docPr id="46915423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79571" cy="3499899"/>
                    </a:xfrm>
                    <a:prstGeom prst="rect">
                      <a:avLst/>
                    </a:prstGeom>
                    <a:noFill/>
                    <a:ln>
                      <a:noFill/>
                    </a:ln>
                  </pic:spPr>
                </pic:pic>
              </a:graphicData>
            </a:graphic>
          </wp:inline>
        </w:drawing>
      </w:r>
    </w:p>
    <w:p w14:paraId="5049286E" w14:textId="0423F11F" w:rsidR="00E7196F" w:rsidRDefault="00E7196F" w:rsidP="00C60B03">
      <w:pPr>
        <w:rPr>
          <w:color w:val="000000" w:themeColor="text1"/>
          <w:sz w:val="32"/>
          <w:szCs w:val="32"/>
        </w:rPr>
      </w:pPr>
      <w:r>
        <w:rPr>
          <w:color w:val="000000" w:themeColor="text1"/>
          <w:sz w:val="32"/>
          <w:szCs w:val="32"/>
        </w:rPr>
        <w:lastRenderedPageBreak/>
        <w:t>Selezionato il payload adatto lo andremo a selezionare, impostando i parametri corretto tramite l’utilizzo di show options:</w:t>
      </w:r>
      <w:r>
        <w:rPr>
          <w:color w:val="000000" w:themeColor="text1"/>
          <w:sz w:val="32"/>
          <w:szCs w:val="32"/>
        </w:rPr>
        <w:br/>
      </w:r>
      <w:r>
        <w:rPr>
          <w:noProof/>
          <w:color w:val="000000" w:themeColor="text1"/>
          <w:sz w:val="32"/>
          <w:szCs w:val="32"/>
        </w:rPr>
        <w:drawing>
          <wp:inline distT="0" distB="0" distL="0" distR="0" wp14:anchorId="390FF400" wp14:editId="714BCDD2">
            <wp:extent cx="6115050" cy="4597400"/>
            <wp:effectExtent l="0" t="0" r="0" b="0"/>
            <wp:docPr id="22315793"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4597400"/>
                    </a:xfrm>
                    <a:prstGeom prst="rect">
                      <a:avLst/>
                    </a:prstGeom>
                    <a:noFill/>
                    <a:ln>
                      <a:noFill/>
                    </a:ln>
                  </pic:spPr>
                </pic:pic>
              </a:graphicData>
            </a:graphic>
          </wp:inline>
        </w:drawing>
      </w:r>
    </w:p>
    <w:p w14:paraId="1AFEDD18" w14:textId="77777777" w:rsidR="00E7196F" w:rsidRDefault="00E7196F" w:rsidP="00C60B03">
      <w:pPr>
        <w:rPr>
          <w:color w:val="000000" w:themeColor="text1"/>
          <w:sz w:val="32"/>
          <w:szCs w:val="32"/>
        </w:rPr>
      </w:pPr>
    </w:p>
    <w:p w14:paraId="1C1053DF" w14:textId="718A7580" w:rsidR="00E7196F" w:rsidRPr="00C60B03" w:rsidRDefault="00E7196F" w:rsidP="00C60B03">
      <w:pPr>
        <w:rPr>
          <w:color w:val="000000" w:themeColor="text1"/>
          <w:sz w:val="32"/>
          <w:szCs w:val="32"/>
        </w:rPr>
      </w:pPr>
      <w:r>
        <w:rPr>
          <w:color w:val="000000" w:themeColor="text1"/>
          <w:sz w:val="32"/>
          <w:szCs w:val="32"/>
        </w:rPr>
        <w:t>Eseguendo il programma, finalmente avremo effettuato la scalata di privilegi necessaria per arrivare al livello root. Per controllare basterà eseguire il comando getuid e noteremo finalmente che abbiamo raggiunto il nostro obiettivo:</w:t>
      </w:r>
      <w:r>
        <w:rPr>
          <w:color w:val="000000" w:themeColor="text1"/>
          <w:sz w:val="32"/>
          <w:szCs w:val="32"/>
        </w:rPr>
        <w:br/>
      </w:r>
      <w:r>
        <w:rPr>
          <w:noProof/>
          <w:color w:val="000000" w:themeColor="text1"/>
          <w:sz w:val="32"/>
          <w:szCs w:val="32"/>
        </w:rPr>
        <w:drawing>
          <wp:inline distT="0" distB="0" distL="0" distR="0" wp14:anchorId="772EC629" wp14:editId="3528CBFA">
            <wp:extent cx="5767039" cy="2209800"/>
            <wp:effectExtent l="0" t="0" r="5715" b="0"/>
            <wp:docPr id="61966364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6329" cy="2213360"/>
                    </a:xfrm>
                    <a:prstGeom prst="rect">
                      <a:avLst/>
                    </a:prstGeom>
                    <a:noFill/>
                    <a:ln>
                      <a:noFill/>
                    </a:ln>
                  </pic:spPr>
                </pic:pic>
              </a:graphicData>
            </a:graphic>
          </wp:inline>
        </w:drawing>
      </w:r>
    </w:p>
    <w:sectPr w:rsidR="00E7196F" w:rsidRPr="00C60B0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B03"/>
    <w:rsid w:val="004D7082"/>
    <w:rsid w:val="00817FFC"/>
    <w:rsid w:val="008F2D64"/>
    <w:rsid w:val="00AA0E9D"/>
    <w:rsid w:val="00C60B03"/>
    <w:rsid w:val="00CB0FDF"/>
    <w:rsid w:val="00CB610E"/>
    <w:rsid w:val="00E7196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1F001"/>
  <w15:chartTrackingRefBased/>
  <w15:docId w15:val="{DE345C17-831E-4D50-A65E-EAEC766AB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C60B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C60B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C60B03"/>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C60B03"/>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C60B03"/>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C60B03"/>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C60B03"/>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C60B03"/>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C60B03"/>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60B03"/>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C60B03"/>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C60B03"/>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C60B03"/>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C60B03"/>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C60B03"/>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C60B03"/>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C60B03"/>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C60B03"/>
    <w:rPr>
      <w:rFonts w:eastAsiaTheme="majorEastAsia" w:cstheme="majorBidi"/>
      <w:color w:val="272727" w:themeColor="text1" w:themeTint="D8"/>
    </w:rPr>
  </w:style>
  <w:style w:type="paragraph" w:styleId="Titolo">
    <w:name w:val="Title"/>
    <w:basedOn w:val="Normale"/>
    <w:next w:val="Normale"/>
    <w:link w:val="TitoloCarattere"/>
    <w:uiPriority w:val="10"/>
    <w:qFormat/>
    <w:rsid w:val="00C60B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60B03"/>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C60B03"/>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C60B03"/>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C60B03"/>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C60B03"/>
    <w:rPr>
      <w:i/>
      <w:iCs/>
      <w:color w:val="404040" w:themeColor="text1" w:themeTint="BF"/>
    </w:rPr>
  </w:style>
  <w:style w:type="paragraph" w:styleId="Paragrafoelenco">
    <w:name w:val="List Paragraph"/>
    <w:basedOn w:val="Normale"/>
    <w:uiPriority w:val="34"/>
    <w:qFormat/>
    <w:rsid w:val="00C60B03"/>
    <w:pPr>
      <w:ind w:left="720"/>
      <w:contextualSpacing/>
    </w:pPr>
  </w:style>
  <w:style w:type="character" w:styleId="Enfasiintensa">
    <w:name w:val="Intense Emphasis"/>
    <w:basedOn w:val="Carpredefinitoparagrafo"/>
    <w:uiPriority w:val="21"/>
    <w:qFormat/>
    <w:rsid w:val="00C60B03"/>
    <w:rPr>
      <w:i/>
      <w:iCs/>
      <w:color w:val="0F4761" w:themeColor="accent1" w:themeShade="BF"/>
    </w:rPr>
  </w:style>
  <w:style w:type="paragraph" w:styleId="Citazioneintensa">
    <w:name w:val="Intense Quote"/>
    <w:basedOn w:val="Normale"/>
    <w:next w:val="Normale"/>
    <w:link w:val="CitazioneintensaCarattere"/>
    <w:uiPriority w:val="30"/>
    <w:qFormat/>
    <w:rsid w:val="00C60B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C60B03"/>
    <w:rPr>
      <w:i/>
      <w:iCs/>
      <w:color w:val="0F4761" w:themeColor="accent1" w:themeShade="BF"/>
    </w:rPr>
  </w:style>
  <w:style w:type="character" w:styleId="Riferimentointenso">
    <w:name w:val="Intense Reference"/>
    <w:basedOn w:val="Carpredefinitoparagrafo"/>
    <w:uiPriority w:val="32"/>
    <w:qFormat/>
    <w:rsid w:val="00C60B0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28</TotalTime>
  <Pages>5</Pages>
  <Words>310</Words>
  <Characters>1773</Characters>
  <Application>Microsoft Office Word</Application>
  <DocSecurity>0</DocSecurity>
  <Lines>14</Lines>
  <Paragraphs>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Giuseppe Cerrone</dc:creator>
  <cp:keywords/>
  <dc:description/>
  <cp:lastModifiedBy>Kevin Giuseppe Cerrone</cp:lastModifiedBy>
  <cp:revision>2</cp:revision>
  <dcterms:created xsi:type="dcterms:W3CDTF">2024-11-13T15:52:00Z</dcterms:created>
  <dcterms:modified xsi:type="dcterms:W3CDTF">2024-11-13T16:20:00Z</dcterms:modified>
</cp:coreProperties>
</file>