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BD262" w14:textId="4DE97B2D" w:rsidR="004D7082" w:rsidRDefault="00197DFF">
      <w:pPr>
        <w:rPr>
          <w:color w:val="FF0000"/>
          <w:sz w:val="56"/>
          <w:szCs w:val="56"/>
        </w:rPr>
      </w:pPr>
      <w:r w:rsidRPr="00197DFF">
        <w:rPr>
          <w:color w:val="FF0000"/>
          <w:sz w:val="56"/>
          <w:szCs w:val="56"/>
        </w:rPr>
        <w:t xml:space="preserve">            PRATICA 14 OTTOBRE 2024</w:t>
      </w:r>
    </w:p>
    <w:p w14:paraId="2CBFF8A5" w14:textId="77777777" w:rsidR="00197DFF" w:rsidRDefault="00197DFF">
      <w:pPr>
        <w:rPr>
          <w:color w:val="FF0000"/>
          <w:sz w:val="56"/>
          <w:szCs w:val="56"/>
        </w:rPr>
      </w:pPr>
    </w:p>
    <w:p w14:paraId="6B9B2132" w14:textId="12435639" w:rsidR="00197DFF" w:rsidRDefault="00197DFF">
      <w:pPr>
        <w:rPr>
          <w:color w:val="FF0000"/>
          <w:sz w:val="40"/>
          <w:szCs w:val="40"/>
        </w:rPr>
      </w:pPr>
      <w:r w:rsidRPr="00197DFF">
        <w:rPr>
          <w:sz w:val="40"/>
          <w:szCs w:val="40"/>
        </w:rPr>
        <w:t>Si considerino 4 processi, che chiameremo P</w:t>
      </w:r>
      <w:proofErr w:type="gramStart"/>
      <w:r w:rsidRPr="00197DFF">
        <w:rPr>
          <w:sz w:val="40"/>
          <w:szCs w:val="40"/>
        </w:rPr>
        <w:t>1,P</w:t>
      </w:r>
      <w:proofErr w:type="gramEnd"/>
      <w:r w:rsidRPr="00197DFF">
        <w:rPr>
          <w:sz w:val="40"/>
          <w:szCs w:val="40"/>
        </w:rPr>
        <w:t xml:space="preserve">2,P3,P4, con i tempi di esecuzione e di attesa input/output dati in tabella. I processi arrivano alle CPU </w:t>
      </w:r>
      <w:r w:rsidR="00F25EFE">
        <w:rPr>
          <w:noProof/>
          <w:sz w:val="40"/>
          <w:szCs w:val="40"/>
        </w:rPr>
        <w:drawing>
          <wp:inline distT="0" distB="0" distL="0" distR="0" wp14:anchorId="55EE279F" wp14:editId="64E64281">
            <wp:extent cx="6115050" cy="2743200"/>
            <wp:effectExtent l="0" t="0" r="0" b="0"/>
            <wp:docPr id="139338718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r w:rsidRPr="00197DFF">
        <w:rPr>
          <w:sz w:val="40"/>
          <w:szCs w:val="40"/>
        </w:rPr>
        <w:t>in ordine P</w:t>
      </w:r>
      <w:proofErr w:type="gramStart"/>
      <w:r w:rsidRPr="00197DFF">
        <w:rPr>
          <w:sz w:val="40"/>
          <w:szCs w:val="40"/>
        </w:rPr>
        <w:t>1,P</w:t>
      </w:r>
      <w:proofErr w:type="gramEnd"/>
      <w:r w:rsidRPr="00197DFF">
        <w:rPr>
          <w:sz w:val="40"/>
          <w:szCs w:val="40"/>
        </w:rPr>
        <w:t xml:space="preserve">2,P3,P4. Individuare il modo più efficace per la gestione e </w:t>
      </w:r>
      <w:proofErr w:type="spellStart"/>
      <w:r w:rsidRPr="00197DFF">
        <w:rPr>
          <w:sz w:val="40"/>
          <w:szCs w:val="40"/>
        </w:rPr>
        <w:t>l</w:t>
      </w:r>
      <w:r w:rsidRPr="00197DFF">
        <w:rPr>
          <w:rFonts w:ascii="Arial" w:hAnsi="Arial" w:cs="Arial"/>
          <w:sz w:val="40"/>
          <w:szCs w:val="40"/>
        </w:rPr>
        <w:t>ʼ</w:t>
      </w:r>
      <w:r w:rsidRPr="00197DFF">
        <w:rPr>
          <w:sz w:val="40"/>
          <w:szCs w:val="40"/>
        </w:rPr>
        <w:t>esecuzione</w:t>
      </w:r>
      <w:proofErr w:type="spellEnd"/>
      <w:r w:rsidRPr="00197DFF">
        <w:rPr>
          <w:sz w:val="40"/>
          <w:szCs w:val="40"/>
        </w:rPr>
        <w:t xml:space="preserve"> dei processi, tra i metodi visti nella lezione teorica. Abbozzare un diagramma che abbia sulle ascisse il tempo passato da un instante </w:t>
      </w:r>
      <w:r w:rsidRPr="00197DFF">
        <w:rPr>
          <w:rFonts w:ascii="Aptos" w:hAnsi="Aptos" w:cs="Aptos"/>
          <w:sz w:val="40"/>
          <w:szCs w:val="40"/>
        </w:rPr>
        <w:t>«</w:t>
      </w:r>
      <w:r w:rsidRPr="00197DFF">
        <w:rPr>
          <w:sz w:val="40"/>
          <w:szCs w:val="40"/>
        </w:rPr>
        <w:t>0</w:t>
      </w:r>
      <w:r w:rsidRPr="00197DFF">
        <w:rPr>
          <w:rFonts w:ascii="Aptos" w:hAnsi="Aptos" w:cs="Aptos"/>
          <w:sz w:val="40"/>
          <w:szCs w:val="40"/>
        </w:rPr>
        <w:t>»</w:t>
      </w:r>
      <w:r w:rsidRPr="00197DFF">
        <w:rPr>
          <w:sz w:val="40"/>
          <w:szCs w:val="40"/>
        </w:rPr>
        <w:t xml:space="preserve"> e sulle ordinate il nome del Processo.</w:t>
      </w:r>
      <w:r>
        <w:rPr>
          <w:sz w:val="40"/>
          <w:szCs w:val="40"/>
        </w:rPr>
        <w:br/>
      </w:r>
      <w:r>
        <w:rPr>
          <w:sz w:val="40"/>
          <w:szCs w:val="40"/>
        </w:rPr>
        <w:br/>
      </w:r>
      <w:r w:rsidRPr="00197DFF">
        <w:rPr>
          <w:color w:val="FF0000"/>
          <w:sz w:val="40"/>
          <w:szCs w:val="40"/>
        </w:rPr>
        <w:lastRenderedPageBreak/>
        <w:t>Processo Mono-</w:t>
      </w:r>
      <w:proofErr w:type="spellStart"/>
      <w:r w:rsidRPr="00197DFF">
        <w:rPr>
          <w:color w:val="FF0000"/>
          <w:sz w:val="40"/>
          <w:szCs w:val="40"/>
        </w:rPr>
        <w:t>Tasking</w:t>
      </w:r>
      <w:proofErr w:type="spellEnd"/>
      <w:r>
        <w:rPr>
          <w:noProof/>
          <w:sz w:val="40"/>
          <w:szCs w:val="40"/>
        </w:rPr>
        <w:drawing>
          <wp:inline distT="0" distB="0" distL="0" distR="0" wp14:anchorId="6A14720F" wp14:editId="0052090B">
            <wp:extent cx="6115050" cy="2743200"/>
            <wp:effectExtent l="0" t="0" r="0" b="0"/>
            <wp:docPr id="16843118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70D54317" w14:textId="60133F46" w:rsidR="00197DFF" w:rsidRDefault="00197DFF">
      <w:pPr>
        <w:rPr>
          <w:color w:val="FF0000"/>
          <w:sz w:val="40"/>
          <w:szCs w:val="40"/>
        </w:rPr>
      </w:pPr>
      <w:r>
        <w:rPr>
          <w:sz w:val="40"/>
          <w:szCs w:val="40"/>
        </w:rPr>
        <w:t>Per sistema operativo mono-</w:t>
      </w:r>
      <w:proofErr w:type="spellStart"/>
      <w:r>
        <w:rPr>
          <w:sz w:val="40"/>
          <w:szCs w:val="40"/>
        </w:rPr>
        <w:t>tasking</w:t>
      </w:r>
      <w:proofErr w:type="spellEnd"/>
      <w:r>
        <w:rPr>
          <w:sz w:val="40"/>
          <w:szCs w:val="40"/>
        </w:rPr>
        <w:t xml:space="preserve"> si intende un SO dove molteplici applicazioni non possono essere processate simultaneamente. In questo caso se ci sarà la necessità di aprire una seconda applicazione, sarà necessaria interrompere la prima in maniera tale da poter avviare la seconda. </w:t>
      </w:r>
      <w:r>
        <w:rPr>
          <w:sz w:val="40"/>
          <w:szCs w:val="40"/>
        </w:rPr>
        <w:br/>
      </w:r>
      <w:r>
        <w:rPr>
          <w:sz w:val="40"/>
          <w:szCs w:val="40"/>
        </w:rPr>
        <w:br/>
      </w:r>
      <w:r w:rsidRPr="00197DFF">
        <w:rPr>
          <w:color w:val="FF0000"/>
          <w:sz w:val="40"/>
          <w:szCs w:val="40"/>
        </w:rPr>
        <w:t>Processo Multi-</w:t>
      </w:r>
      <w:proofErr w:type="spellStart"/>
      <w:r w:rsidRPr="00197DFF">
        <w:rPr>
          <w:color w:val="FF0000"/>
          <w:sz w:val="40"/>
          <w:szCs w:val="40"/>
        </w:rPr>
        <w:t>Tasking</w:t>
      </w:r>
      <w:proofErr w:type="spellEnd"/>
    </w:p>
    <w:p w14:paraId="2D54C6EB" w14:textId="77777777" w:rsidR="00197DFF" w:rsidRDefault="00197DFF">
      <w:pPr>
        <w:rPr>
          <w:color w:val="FF0000"/>
          <w:sz w:val="40"/>
          <w:szCs w:val="40"/>
        </w:rPr>
      </w:pPr>
    </w:p>
    <w:p w14:paraId="77A3C73E" w14:textId="19D1940E" w:rsidR="00197DFF" w:rsidRDefault="00197DFF">
      <w:pPr>
        <w:rPr>
          <w:sz w:val="40"/>
          <w:szCs w:val="40"/>
        </w:rPr>
      </w:pPr>
    </w:p>
    <w:p w14:paraId="72D23DAF" w14:textId="77777777" w:rsidR="00F25EFE" w:rsidRDefault="00197DFF">
      <w:pPr>
        <w:rPr>
          <w:sz w:val="40"/>
          <w:szCs w:val="40"/>
        </w:rPr>
      </w:pPr>
      <w:r>
        <w:rPr>
          <w:sz w:val="40"/>
          <w:szCs w:val="40"/>
        </w:rPr>
        <w:t>Nel multi-</w:t>
      </w:r>
      <w:proofErr w:type="spellStart"/>
      <w:r>
        <w:rPr>
          <w:sz w:val="40"/>
          <w:szCs w:val="40"/>
        </w:rPr>
        <w:t>tasking</w:t>
      </w:r>
      <w:proofErr w:type="spellEnd"/>
      <w:r>
        <w:rPr>
          <w:sz w:val="40"/>
          <w:szCs w:val="40"/>
        </w:rPr>
        <w:t xml:space="preserve"> la situazione è diversa. P1 avvierà la sua applicazione e sarà possibile per P2 aprire simultaneamente la sua. Cosa accadrà? P1 verrà messo momentaneamente in pausa, permettendo a P2 di poter</w:t>
      </w:r>
    </w:p>
    <w:p w14:paraId="336E69D2" w14:textId="77777777" w:rsidR="00F25EFE" w:rsidRDefault="00197DFF">
      <w:pPr>
        <w:rPr>
          <w:sz w:val="40"/>
          <w:szCs w:val="40"/>
        </w:rPr>
      </w:pPr>
      <w:r>
        <w:rPr>
          <w:sz w:val="40"/>
          <w:szCs w:val="40"/>
        </w:rPr>
        <w:lastRenderedPageBreak/>
        <w:t xml:space="preserve">lavorare. Stessa cosa accadrà con P3 e P4. </w:t>
      </w:r>
      <w:r>
        <w:rPr>
          <w:sz w:val="40"/>
          <w:szCs w:val="40"/>
        </w:rPr>
        <w:br/>
      </w:r>
    </w:p>
    <w:p w14:paraId="7EA37767" w14:textId="2AFFD3D5" w:rsidR="00F25EFE" w:rsidRPr="00F25EFE" w:rsidRDefault="00F25EFE">
      <w:pPr>
        <w:rPr>
          <w:sz w:val="40"/>
          <w:szCs w:val="40"/>
        </w:rPr>
      </w:pPr>
      <w:r w:rsidRPr="00F25EFE">
        <w:rPr>
          <w:color w:val="FF0000"/>
          <w:sz w:val="40"/>
          <w:szCs w:val="40"/>
        </w:rPr>
        <w:t>Processo Time-Sharing</w:t>
      </w:r>
    </w:p>
    <w:p w14:paraId="035B9355" w14:textId="77777777" w:rsidR="00F25EFE" w:rsidRPr="00F25EFE" w:rsidRDefault="00F25EFE">
      <w:pPr>
        <w:rPr>
          <w:color w:val="FF0000"/>
          <w:sz w:val="40"/>
          <w:szCs w:val="40"/>
        </w:rPr>
      </w:pPr>
    </w:p>
    <w:p w14:paraId="57D1C40A" w14:textId="3977BB0F" w:rsidR="00197DFF" w:rsidRDefault="00F25EFE">
      <w:pPr>
        <w:rPr>
          <w:sz w:val="40"/>
          <w:szCs w:val="40"/>
        </w:rPr>
      </w:pPr>
      <w:r>
        <w:rPr>
          <w:noProof/>
          <w:color w:val="FF0000"/>
          <w:sz w:val="40"/>
          <w:szCs w:val="40"/>
        </w:rPr>
        <w:drawing>
          <wp:inline distT="0" distB="0" distL="0" distR="0" wp14:anchorId="024C80CA" wp14:editId="54373482">
            <wp:extent cx="6115050" cy="2743200"/>
            <wp:effectExtent l="0" t="0" r="0" b="0"/>
            <wp:docPr id="25809661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DA75A1D" w14:textId="2E999007" w:rsidR="00F25EFE" w:rsidRPr="00197DFF" w:rsidRDefault="00F25EFE">
      <w:pPr>
        <w:rPr>
          <w:sz w:val="40"/>
          <w:szCs w:val="40"/>
        </w:rPr>
      </w:pPr>
      <w:r>
        <w:rPr>
          <w:sz w:val="40"/>
          <w:szCs w:val="40"/>
        </w:rPr>
        <w:t xml:space="preserve">Il time sharing viene utilizzato principalmente dai server aziendali. Con questo processo permette ai vari user di utilizzare le applicazioni ciclicamente. I processi vengono eseguiti a piccole porzioni, permettendo </w:t>
      </w:r>
      <w:proofErr w:type="gramStart"/>
      <w:r>
        <w:rPr>
          <w:sz w:val="40"/>
          <w:szCs w:val="40"/>
        </w:rPr>
        <w:t>ai</w:t>
      </w:r>
      <w:proofErr w:type="gramEnd"/>
      <w:r>
        <w:rPr>
          <w:sz w:val="40"/>
          <w:szCs w:val="40"/>
        </w:rPr>
        <w:t xml:space="preserve"> svariati processi di poter lavorare simultaneamente. </w:t>
      </w:r>
    </w:p>
    <w:sectPr w:rsidR="00F25EFE" w:rsidRPr="00197D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FF"/>
    <w:rsid w:val="00197DFF"/>
    <w:rsid w:val="004D7082"/>
    <w:rsid w:val="00AA0E9D"/>
    <w:rsid w:val="00CB0FDF"/>
    <w:rsid w:val="00E7718C"/>
    <w:rsid w:val="00F25E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0DFD"/>
  <w15:chartTrackingRefBased/>
  <w15:docId w15:val="{2F3CB001-04CA-44B7-8286-19941AE0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97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7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7DF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7DF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7DF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7DF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7DF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7DF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7DF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7DF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7DF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7DF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7DF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7DF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7DF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7DF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7DF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7DFF"/>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7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7DF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7DF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7DF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7DF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7DFF"/>
    <w:rPr>
      <w:i/>
      <w:iCs/>
      <w:color w:val="404040" w:themeColor="text1" w:themeTint="BF"/>
    </w:rPr>
  </w:style>
  <w:style w:type="paragraph" w:styleId="Paragrafoelenco">
    <w:name w:val="List Paragraph"/>
    <w:basedOn w:val="Normale"/>
    <w:uiPriority w:val="34"/>
    <w:qFormat/>
    <w:rsid w:val="00197DFF"/>
    <w:pPr>
      <w:ind w:left="720"/>
      <w:contextualSpacing/>
    </w:pPr>
  </w:style>
  <w:style w:type="character" w:styleId="Enfasiintensa">
    <w:name w:val="Intense Emphasis"/>
    <w:basedOn w:val="Carpredefinitoparagrafo"/>
    <w:uiPriority w:val="21"/>
    <w:qFormat/>
    <w:rsid w:val="00197DFF"/>
    <w:rPr>
      <w:i/>
      <w:iCs/>
      <w:color w:val="0F4761" w:themeColor="accent1" w:themeShade="BF"/>
    </w:rPr>
  </w:style>
  <w:style w:type="paragraph" w:styleId="Citazioneintensa">
    <w:name w:val="Intense Quote"/>
    <w:basedOn w:val="Normale"/>
    <w:next w:val="Normale"/>
    <w:link w:val="CitazioneintensaCarattere"/>
    <w:uiPriority w:val="30"/>
    <w:qFormat/>
    <w:rsid w:val="00197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7DFF"/>
    <w:rPr>
      <w:i/>
      <w:iCs/>
      <w:color w:val="0F4761" w:themeColor="accent1" w:themeShade="BF"/>
    </w:rPr>
  </w:style>
  <w:style w:type="character" w:styleId="Riferimentointenso">
    <w:name w:val="Intense Reference"/>
    <w:basedOn w:val="Carpredefinitoparagrafo"/>
    <w:uiPriority w:val="32"/>
    <w:qFormat/>
    <w:rsid w:val="00197D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200</Words>
  <Characters>1145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Giuseppe Cerrone</dc:creator>
  <cp:keywords/>
  <dc:description/>
  <cp:lastModifiedBy>Kevin Giuseppe Cerrone</cp:lastModifiedBy>
  <cp:revision>1</cp:revision>
  <dcterms:created xsi:type="dcterms:W3CDTF">2024-10-14T13:34:00Z</dcterms:created>
  <dcterms:modified xsi:type="dcterms:W3CDTF">2024-10-14T13:48:00Z</dcterms:modified>
</cp:coreProperties>
</file>