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A72F" w14:textId="224EF45C" w:rsidR="00F44AB0" w:rsidRDefault="00000000">
      <w:pPr>
        <w:spacing w:before="240" w:after="160"/>
        <w:jc w:val="center"/>
      </w:pPr>
      <w:r>
        <w:rPr>
          <w:b/>
          <w:sz w:val="32"/>
        </w:rPr>
        <w:t xml:space="preserve">The Next Generation of Software Testing: A Critical Review of Agentic AI, Self-Adaptive Test Frameworks, and Autonomous </w:t>
      </w:r>
      <w:r w:rsidR="00073DE1">
        <w:rPr>
          <w:b/>
          <w:sz w:val="32"/>
        </w:rPr>
        <w:t xml:space="preserve">Safety </w:t>
      </w:r>
      <w:r>
        <w:rPr>
          <w:b/>
          <w:sz w:val="32"/>
        </w:rPr>
        <w:t>Quality Engineering</w:t>
      </w:r>
    </w:p>
    <w:p w14:paraId="665C813A" w14:textId="77777777" w:rsidR="00F44AB0" w:rsidRDefault="00000000">
      <w:pPr>
        <w:spacing w:before="40" w:after="40"/>
        <w:jc w:val="center"/>
      </w:pPr>
      <w:r>
        <w:rPr>
          <w:sz w:val="22"/>
        </w:rPr>
        <w:t>Author (Independent Researcher)</w:t>
      </w:r>
    </w:p>
    <w:p w14:paraId="05D66F08" w14:textId="77777777" w:rsidR="00F44AB0" w:rsidRDefault="00000000">
      <w:pPr>
        <w:spacing w:before="40" w:after="40"/>
        <w:jc w:val="center"/>
      </w:pPr>
      <w:r>
        <w:rPr>
          <w:sz w:val="22"/>
        </w:rPr>
        <w:t>Correspondence: author@example.com</w:t>
      </w:r>
    </w:p>
    <w:p w14:paraId="0E6E3B09" w14:textId="77777777" w:rsidR="00F44AB0" w:rsidRDefault="00000000">
      <w:pPr>
        <w:spacing w:before="320" w:after="80"/>
      </w:pPr>
      <w:r>
        <w:rPr>
          <w:b/>
          <w:sz w:val="26"/>
        </w:rPr>
        <w:t>Abstract</w:t>
      </w:r>
    </w:p>
    <w:p w14:paraId="35DB736E" w14:textId="77777777" w:rsidR="00F44AB0" w:rsidRDefault="00000000">
      <w:pPr>
        <w:spacing w:before="80" w:after="240" w:line="360" w:lineRule="auto"/>
        <w:ind w:left="360" w:right="360"/>
      </w:pPr>
      <w:r>
        <w:rPr>
          <w:i/>
          <w:sz w:val="22"/>
        </w:rPr>
        <w:t>Large language models (LLMs) are increasingly embedded in autonomous and</w:t>
      </w:r>
      <w:r>
        <w:rPr>
          <w:i/>
          <w:sz w:val="22"/>
        </w:rPr>
        <w:br/>
        <w:t>self-adaptive software-testing pipelines, spanning unit-test generation,</w:t>
      </w:r>
      <w:r>
        <w:rPr>
          <w:i/>
          <w:sz w:val="22"/>
        </w:rPr>
        <w:br/>
        <w:t>graphical user interface (GUI) exploration, bug reproduction, flaky-test triage,</w:t>
      </w:r>
      <w:r>
        <w:rPr>
          <w:i/>
          <w:sz w:val="22"/>
        </w:rPr>
        <w:br/>
        <w:t>fuzzing, and representational state transfer (REST) API testing, promising to</w:t>
      </w:r>
      <w:r>
        <w:rPr>
          <w:i/>
          <w:sz w:val="22"/>
        </w:rPr>
        <w:br/>
        <w:t>automate activities long considered to require human judgment. Despite rapid</w:t>
      </w:r>
      <w:r>
        <w:rPr>
          <w:i/>
          <w:sz w:val="22"/>
        </w:rPr>
        <w:br/>
        <w:t>growth, the literature is fragmented across techniques, benchmarks, and claims</w:t>
      </w:r>
      <w:r>
        <w:rPr>
          <w:i/>
          <w:sz w:val="22"/>
        </w:rPr>
        <w:br/>
        <w:t>of effectiveness, with several influential results later shown to be overstated</w:t>
      </w:r>
      <w:r>
        <w:rPr>
          <w:i/>
          <w:sz w:val="22"/>
        </w:rPr>
        <w:br/>
        <w:t>once rigorously re-evaluated, making it difficult to assess the genuine state</w:t>
      </w:r>
      <w:r>
        <w:rPr>
          <w:i/>
          <w:sz w:val="22"/>
        </w:rPr>
        <w:br/>
        <w:t>of agentic AI in quality engineering. This systematic literature review (SLR),</w:t>
      </w:r>
      <w:r>
        <w:rPr>
          <w:i/>
          <w:sz w:val="22"/>
        </w:rPr>
        <w:br/>
        <w:t>following Kitchenham and PRISMA guidelines, screens 149 candidate studies drawn</w:t>
      </w:r>
      <w:r>
        <w:rPr>
          <w:i/>
          <w:sz w:val="22"/>
        </w:rPr>
        <w:br/>
        <w:t>from topic-scoped and protocol database searches (IEEE Xplore, ACM Digital</w:t>
      </w:r>
      <w:r>
        <w:rPr>
          <w:i/>
          <w:sz w:val="22"/>
        </w:rPr>
        <w:br/>
        <w:t>Library, Scopus, and Web of Science) spanning 2018–2026, with</w:t>
      </w:r>
      <w:r>
        <w:rPr>
          <w:i/>
          <w:sz w:val="22"/>
        </w:rPr>
        <w:br/>
        <w:t>31 priority studies analyzed in depth across categories including surveys,</w:t>
      </w:r>
      <w:r>
        <w:rPr>
          <w:i/>
          <w:sz w:val="22"/>
        </w:rPr>
        <w:br/>
        <w:t>unit-test generation, multi-agent/agentic test generation, agentic</w:t>
      </w:r>
      <w:r>
        <w:rPr>
          <w:i/>
          <w:sz w:val="22"/>
        </w:rPr>
        <w:br/>
        <w:t>software-engineering foundations, bug reproduction/validation, mobile and GUI</w:t>
      </w:r>
      <w:r>
        <w:rPr>
          <w:i/>
          <w:sz w:val="22"/>
        </w:rPr>
        <w:br/>
        <w:t>testing agents, test oracles, continuous integration (CI) and flaky-test triage,</w:t>
      </w:r>
      <w:r>
        <w:rPr>
          <w:i/>
          <w:sz w:val="22"/>
        </w:rPr>
        <w:br/>
        <w:t>API testing, LLM-based fuzzing, and agent security. We find that multi-agent</w:t>
      </w:r>
      <w:r>
        <w:rPr>
          <w:i/>
          <w:sz w:val="22"/>
        </w:rPr>
        <w:br/>
        <w:t>architectures and coverage-guided feedback loops consistently improve test</w:t>
      </w:r>
      <w:r>
        <w:rPr>
          <w:i/>
          <w:sz w:val="22"/>
        </w:rPr>
        <w:br/>
        <w:t>quality over single-shot prompting, but the test-oracle problem,</w:t>
      </w:r>
      <w:r>
        <w:rPr>
          <w:i/>
          <w:sz w:val="22"/>
        </w:rPr>
        <w:br/>
        <w:t>cross-language/cross-scale generalization, fault-detection validity, context</w:t>
      </w:r>
      <w:r>
        <w:rPr>
          <w:i/>
          <w:sz w:val="22"/>
        </w:rPr>
        <w:br/>
        <w:t>management for large codebases, and agent security remain substantially</w:t>
      </w:r>
      <w:r>
        <w:rPr>
          <w:i/>
          <w:sz w:val="22"/>
        </w:rPr>
        <w:br/>
        <w:t>unresolved; several widely cited "state-of-the-art" results do not hold under</w:t>
      </w:r>
      <w:r>
        <w:rPr>
          <w:i/>
          <w:sz w:val="22"/>
        </w:rPr>
        <w:br/>
        <w:t>corrected, leakage-free evaluation. Advancing truly autonomous testing</w:t>
      </w:r>
      <w:r>
        <w:rPr>
          <w:i/>
          <w:sz w:val="22"/>
        </w:rPr>
        <w:br/>
        <w:t>therefore requires contamination-resistant benchmarks, fault-detection-centric</w:t>
      </w:r>
      <w:r>
        <w:rPr>
          <w:i/>
          <w:sz w:val="22"/>
        </w:rPr>
        <w:br/>
        <w:t>(not coverage-centric) evaluation, and dedicated attention to agent robustness,</w:t>
      </w:r>
      <w:r>
        <w:rPr>
          <w:i/>
          <w:sz w:val="22"/>
        </w:rPr>
        <w:br/>
        <w:t>security, and developer trust, alongside continued architectural innovation;</w:t>
      </w:r>
      <w:r>
        <w:rPr>
          <w:i/>
          <w:sz w:val="22"/>
        </w:rPr>
        <w:br/>
        <w:t>we outline a corresponding research agenda.</w:t>
      </w:r>
    </w:p>
    <w:p w14:paraId="3EE80E6A" w14:textId="77777777" w:rsidR="00F44AB0" w:rsidRDefault="00000000">
      <w:pPr>
        <w:spacing w:before="240" w:after="80"/>
      </w:pPr>
      <w:r>
        <w:rPr>
          <w:b/>
          <w:sz w:val="26"/>
        </w:rPr>
        <w:t>Highlights</w:t>
      </w:r>
    </w:p>
    <w:p w14:paraId="677DCEF9" w14:textId="77777777" w:rsidR="00F44AB0" w:rsidRDefault="00000000">
      <w:pPr>
        <w:pStyle w:val="ListBullet"/>
        <w:spacing w:before="40" w:after="40"/>
      </w:pPr>
      <w:r>
        <w:rPr>
          <w:sz w:val="22"/>
        </w:rPr>
        <w:lastRenderedPageBreak/>
        <w:t>Systematic review of agentic AI in software testing across 149 studies.</w:t>
      </w:r>
    </w:p>
    <w:p w14:paraId="607A17D2" w14:textId="77777777" w:rsidR="00F44AB0" w:rsidRDefault="00000000">
      <w:pPr>
        <w:pStyle w:val="ListBullet"/>
        <w:spacing w:before="40" w:after="40"/>
      </w:pPr>
      <w:r>
        <w:rPr>
          <w:sz w:val="22"/>
        </w:rPr>
        <w:t>18-category taxonomy from unit test generation to self-healing agents.</w:t>
      </w:r>
    </w:p>
    <w:p w14:paraId="46F0CCAC" w14:textId="77777777" w:rsidR="00F44AB0" w:rsidRDefault="00000000">
      <w:pPr>
        <w:pStyle w:val="ListBullet"/>
        <w:spacing w:before="40" w:after="40"/>
      </w:pPr>
      <w:r>
        <w:rPr>
          <w:sz w:val="22"/>
        </w:rPr>
        <w:t>Synthesis of QE safety: oracle circularity, self-healing, and security.</w:t>
      </w:r>
    </w:p>
    <w:p w14:paraId="1EE8C637" w14:textId="77777777" w:rsidR="00F44AB0" w:rsidRDefault="00000000">
      <w:pPr>
        <w:pStyle w:val="ListBullet"/>
        <w:spacing w:before="40" w:after="40"/>
      </w:pPr>
      <w:r>
        <w:rPr>
          <w:sz w:val="22"/>
        </w:rPr>
        <w:t>Four candidate safety mechanisms proposed for autonomous test agents.</w:t>
      </w:r>
    </w:p>
    <w:p w14:paraId="6308FCC0" w14:textId="77777777" w:rsidR="00F44AB0" w:rsidRDefault="00000000">
      <w:pPr>
        <w:pStyle w:val="ListBullet"/>
        <w:spacing w:before="40" w:after="40"/>
      </w:pPr>
      <w:r>
        <w:rPr>
          <w:sz w:val="22"/>
        </w:rPr>
        <w:t>Ten-item research roadmap for reaching high-autonomy quality engineering.</w:t>
      </w:r>
    </w:p>
    <w:p w14:paraId="6AD54A9B" w14:textId="77777777" w:rsidR="00F44AB0" w:rsidRDefault="00000000">
      <w:pPr>
        <w:spacing w:before="160" w:after="360"/>
      </w:pPr>
      <w:r>
        <w:rPr>
          <w:b/>
          <w:sz w:val="22"/>
        </w:rPr>
        <w:t xml:space="preserve">Keywords: </w:t>
      </w:r>
      <w:r>
        <w:rPr>
          <w:sz w:val="22"/>
        </w:rPr>
        <w:t>software testing; test automation; agentic AI; large language models; self-healing test automation; systematic literature review; software quality assurance</w:t>
      </w:r>
    </w:p>
    <w:p w14:paraId="139C1BFD" w14:textId="77777777" w:rsidR="00F44AB0" w:rsidRDefault="00000000">
      <w:pPr>
        <w:keepNext/>
        <w:spacing w:before="360" w:after="120"/>
      </w:pPr>
      <w:r>
        <w:rPr>
          <w:b/>
          <w:sz w:val="28"/>
        </w:rPr>
        <w:t>1. Introduction</w:t>
      </w:r>
    </w:p>
    <w:p w14:paraId="66EA802A" w14:textId="77777777" w:rsidR="00F44AB0" w:rsidRDefault="00000000">
      <w:pPr>
        <w:spacing w:after="120" w:line="360" w:lineRule="auto"/>
      </w:pPr>
      <w:r>
        <w:t>Software testing remains one of the most resource-intensive activities in the software development lifecycle, commonly consuming 30–50% of overall project effort [1]. Traditional testing techniques – manual test case design, coverage-driven unit testing, and scripted regression suites – are increasingly challenged by the scale, complexity, and release velocity of modern software systems, including microservices, machine-learning-enabled components, and continuously deployed cloud-native applications. As systems grow in size and interdependency, the cost of writing, executing, and maintaining tests grows with them, and conventional automation – record-and-replay scripts, parameterized unit tests, coverage-driven fuzzers – struggles to keep pace with the rate at which application interfaces, business logic, and deployment environments change.</w:t>
      </w:r>
    </w:p>
    <w:p w14:paraId="4D43C17F" w14:textId="77777777" w:rsidR="00F44AB0" w:rsidRDefault="00000000">
      <w:pPr>
        <w:spacing w:after="120" w:line="360" w:lineRule="auto"/>
      </w:pPr>
      <w:r>
        <w:t>In response, a new generation of testing approaches has emerged, leveraging artificial intelligence (AI), machine learning (ML), large language models (LLMs), self-adaptive test oracles, and autonomous exploratory agents. These approaches promise to reduce manual effort, improve defect detection, and adapt testing strategies dynamically. However, the research landscape is fragmented: studies differ in terminology (e.g., "intelligent testing," "autonomous testing," "AI-augmented testing"), evaluation benchmarks, and maturity levels, making it difficult for researchers and practitioners to assess the state of the art. This fragmentation is not merely terminological. It reflects genuinely different design philosophies: some systems retrofit LLMs as a smarter code-completion layer bolted onto an otherwise conventional testing pipeline, while others treat the LLM as the orchestrating controller of a multi-step, tool-using agent that plans, executes, observes, and revises its own test artifacts with little human supervision. Distinguishing between these architectures, and establishing what empirical evidence actually supports each, is a central motivation for this review.</w:t>
      </w:r>
    </w:p>
    <w:p w14:paraId="3B62F0BD" w14:textId="77777777" w:rsidR="00F44AB0" w:rsidRDefault="00000000">
      <w:pPr>
        <w:keepNext/>
        <w:spacing w:before="240" w:after="80"/>
      </w:pPr>
      <w:r>
        <w:rPr>
          <w:b/>
        </w:rPr>
        <w:lastRenderedPageBreak/>
        <w:t>Motivation</w:t>
      </w:r>
    </w:p>
    <w:p w14:paraId="5DBA6710" w14:textId="77777777" w:rsidR="00F44AB0" w:rsidRDefault="00000000">
      <w:pPr>
        <w:spacing w:after="120" w:line="360" w:lineRule="auto"/>
      </w:pPr>
      <w:r>
        <w:t>The rapid adoption of LLMs in software testing has given rise to a new generation of agentic, self-adaptive, and autonomous quality-engineering techniques, ranging from multi-agent unit-test generation frameworks that reconcile hallucinated oracles through panelist consensus, to vision-driven GUI agents that detect non-crash functional bugs invisible to crash-based testing, to self-healing locators and flaky-test triage systems deployed at industrial scale. Yet this progress is uneven and often methodologically fragile: independent replications have shown that headline accuracy claims for neural test-oracle generation and flaky-test classifiers can be substantially overstated once data leakage and unrealistic class balance are corrected, while several studies suggest that simple non-agentic pipelines can match complex autonomous agents at a fraction of the cost. Persistent challenges – unreliable test oracles, limited generalization beyond Java/Python and small-to-medium benchmarks, unmeasured fault-detection effectiveness beneath coverage metrics, unresolved context-management strategies for large codebases, and emerging security vulnerabilities such as prompt injection against coding agents – indicate that the field lacks a systematic, cross-cutting synthesis of what agentic AI testing techniques reliably deliver versus where genuine autonomy remains aspirational. This review addresses that gap, drawing on the per-study evidence synthesized in the methodology and results that follow.</w:t>
      </w:r>
    </w:p>
    <w:p w14:paraId="5310B9F0" w14:textId="77777777" w:rsidR="00F44AB0" w:rsidRDefault="00000000">
      <w:pPr>
        <w:spacing w:after="120" w:line="360" w:lineRule="auto"/>
      </w:pPr>
      <w:r>
        <w:t>Beyond the question of what works, a second and increasingly urgent motivation concerns what could go wrong. As testing agents gain the authority to generate, execute, and even autonomously "heal" failing tests, the field inherits an entirely new category of risk that classical test-automation research never had to confront: agents that test code can themselves be attacked (prompt injection, sandbox escape, supply-chain poisoning of tool outputs), agents that heal tests can silently suppress genuine regressions if the healing criterion is miscalibrated, and agents that judge correctness via an LLM-based oracle risk a circularity problem when the same family of model that wrote the code under test is also asked to validate it. We refer to this cluster of concerns collectively as quality engineering safety, and treat it as a first-class object of study in this review rather than an afterthought, because it determines whether autonomous testing can be trusted with escalating levels of unsupervised operation (see Sections 5 and 6).</w:t>
      </w:r>
    </w:p>
    <w:p w14:paraId="43B9FFF5" w14:textId="77777777" w:rsidR="00F44AB0" w:rsidRDefault="00000000">
      <w:pPr>
        <w:keepNext/>
        <w:spacing w:before="240" w:after="80"/>
      </w:pPr>
      <w:r>
        <w:rPr>
          <w:b/>
        </w:rPr>
        <w:t>Problem Statement</w:t>
      </w:r>
    </w:p>
    <w:p w14:paraId="519D36B1" w14:textId="77777777" w:rsidR="00F44AB0" w:rsidRDefault="00000000">
      <w:pPr>
        <w:spacing w:after="120" w:line="360" w:lineRule="auto"/>
      </w:pPr>
      <w:r>
        <w:t xml:space="preserve">No comprehensive, up-to-date systematic review consolidates these next-generation software testing techniques under a unified classification framework with rigorous methodological </w:t>
      </w:r>
      <w:r>
        <w:lastRenderedPageBreak/>
        <w:t>screening. Existing surveys (discussed in detail in Section 4) tend to focus narrowly on a single technique family – for example, LLM-based unit-test generation, or mutation testing – and were largely conducted before the emergence of tool-using, multi-step agentic architectures and before the quality engineering safety concerns outlined above had been documented in the literature. Consequently, researchers entering this space lack a single reference point that (a) classifies the full breadth of agentic and self-adaptive testing techniques, (b) critically appraises the strength of the empirical evidence behind them, including where that evidence has since been contested or overturned, and (c) catalogs the safety, security, and governance problems that must be solved before autonomous testing can be deployed with reduced human oversight.</w:t>
      </w:r>
    </w:p>
    <w:p w14:paraId="1747F23B" w14:textId="77777777" w:rsidR="00F44AB0" w:rsidRDefault="00000000">
      <w:pPr>
        <w:keepNext/>
        <w:spacing w:before="240" w:after="80"/>
      </w:pPr>
      <w:r>
        <w:rPr>
          <w:b/>
        </w:rPr>
        <w:t>Research Questions</w:t>
      </w:r>
    </w:p>
    <w:p w14:paraId="3E247150" w14:textId="77777777" w:rsidR="00F44AB0" w:rsidRDefault="00000000">
      <w:pPr>
        <w:spacing w:after="120" w:line="360" w:lineRule="auto"/>
      </w:pPr>
      <w:r>
        <w:t>This review addresses the following research questions (RQs):</w:t>
      </w:r>
    </w:p>
    <w:p w14:paraId="171BE687" w14:textId="77777777" w:rsidR="00F44AB0" w:rsidRDefault="00000000">
      <w:pPr>
        <w:pStyle w:val="ListBullet"/>
        <w:spacing w:before="40" w:after="40" w:line="360" w:lineRule="auto"/>
      </w:pPr>
      <w:r>
        <w:t>RQ1: What next-generation software testing techniques</w:t>
      </w:r>
    </w:p>
    <w:p w14:paraId="24678211" w14:textId="77777777" w:rsidR="00F44AB0" w:rsidRDefault="00000000">
      <w:pPr>
        <w:spacing w:after="120" w:line="360" w:lineRule="auto"/>
      </w:pPr>
      <w:r>
        <w:t>have been proposed in the literature, and how can they be classified?</w:t>
      </w:r>
    </w:p>
    <w:p w14:paraId="31F5826B" w14:textId="77777777" w:rsidR="00F44AB0" w:rsidRDefault="00000000">
      <w:pPr>
        <w:pStyle w:val="ListBullet"/>
        <w:spacing w:before="40" w:after="40" w:line="360" w:lineRule="auto"/>
      </w:pPr>
      <w:r>
        <w:t>RQ2: What levels of automation and autonomy do these</w:t>
      </w:r>
    </w:p>
    <w:p w14:paraId="32991E36" w14:textId="77777777" w:rsidR="00F44AB0" w:rsidRDefault="00000000">
      <w:pPr>
        <w:spacing w:after="120" w:line="360" w:lineRule="auto"/>
      </w:pPr>
      <w:r>
        <w:t>techniques achieve across the test life cycle (design, generation, execution, oracle, maintenance)?</w:t>
      </w:r>
    </w:p>
    <w:p w14:paraId="3728C134" w14:textId="77777777" w:rsidR="00F44AB0" w:rsidRDefault="00000000">
      <w:pPr>
        <w:pStyle w:val="ListBullet"/>
        <w:spacing w:before="40" w:after="40" w:line="360" w:lineRule="auto"/>
      </w:pPr>
      <w:r>
        <w:t>RQ3: What empirical evidence exists regarding the</w:t>
      </w:r>
    </w:p>
    <w:p w14:paraId="3188BB96" w14:textId="77777777" w:rsidR="00F44AB0" w:rsidRDefault="00000000">
      <w:pPr>
        <w:spacing w:after="120" w:line="360" w:lineRule="auto"/>
      </w:pPr>
      <w:r>
        <w:t>effectiveness, efficiency, and industrial adoption of these techniques, and how rigorous/reproducible is that evidence (e.g., benchmark leakage, generalizability beyond the originally reported settings)?</w:t>
      </w:r>
    </w:p>
    <w:p w14:paraId="65913F35" w14:textId="77777777" w:rsidR="00F44AB0" w:rsidRDefault="00000000">
      <w:pPr>
        <w:pStyle w:val="ListBullet"/>
        <w:spacing w:before="40" w:after="40" w:line="360" w:lineRule="auto"/>
      </w:pPr>
      <w:r>
        <w:t>RQ4: What are the open challenges and research gaps</w:t>
      </w:r>
    </w:p>
    <w:p w14:paraId="1032CCAB" w14:textId="77777777" w:rsidR="00F44AB0" w:rsidRDefault="00000000">
      <w:pPr>
        <w:spacing w:after="120" w:line="360" w:lineRule="auto"/>
      </w:pPr>
      <w:r>
        <w:t>for next-generation software testing, including test-oracle reliability, cross-language/cross-scale generalization, context management for large codebases, and the security and trustworthiness of autonomous testing agents?</w:t>
      </w:r>
    </w:p>
    <w:p w14:paraId="07E26BA1" w14:textId="77777777" w:rsidR="00F44AB0" w:rsidRDefault="00000000">
      <w:pPr>
        <w:keepNext/>
        <w:spacing w:before="240" w:after="80"/>
      </w:pPr>
      <w:r>
        <w:rPr>
          <w:b/>
        </w:rPr>
        <w:t>Contributions</w:t>
      </w:r>
    </w:p>
    <w:p w14:paraId="1447B91C" w14:textId="77777777" w:rsidR="00F44AB0" w:rsidRDefault="00000000">
      <w:pPr>
        <w:spacing w:after="120" w:line="360" w:lineRule="auto"/>
      </w:pPr>
      <w:r>
        <w:t>This review makes the following contributions:</w:t>
      </w:r>
    </w:p>
    <w:p w14:paraId="1E9534CD" w14:textId="77777777" w:rsidR="00F44AB0" w:rsidRDefault="00000000">
      <w:pPr>
        <w:pStyle w:val="ListBullet"/>
        <w:spacing w:before="40" w:after="40" w:line="360" w:lineRule="auto"/>
      </w:pPr>
      <w:r>
        <w:t>A systematic, reproducible literature review protocol</w:t>
      </w:r>
    </w:p>
    <w:p w14:paraId="5D1756D7" w14:textId="77777777" w:rsidR="00F44AB0" w:rsidRDefault="00000000">
      <w:pPr>
        <w:spacing w:after="120" w:line="360" w:lineRule="auto"/>
      </w:pPr>
      <w:r>
        <w:t>(Section 3), following the Kitchenham and PRISMA guidelines [2, 3], covering primary studies published between 2018 and 2026.</w:t>
      </w:r>
    </w:p>
    <w:p w14:paraId="636B630D" w14:textId="77777777" w:rsidR="00F44AB0" w:rsidRDefault="00000000">
      <w:pPr>
        <w:pStyle w:val="ListBullet"/>
        <w:spacing w:before="40" w:after="40" w:line="360" w:lineRule="auto"/>
      </w:pPr>
      <w:r>
        <w:lastRenderedPageBreak/>
        <w:t>An 18-category taxonomy of next-generation software testing</w:t>
      </w:r>
    </w:p>
    <w:p w14:paraId="29C3C79C" w14:textId="77777777" w:rsidR="00F44AB0" w:rsidRDefault="00000000">
      <w:pPr>
        <w:spacing w:after="120" w:line="360" w:lineRule="auto"/>
      </w:pPr>
      <w:r>
        <w:t>techniques derived from 149 primary studies, spanning unit test generation, multi-agent/agentic test generation, GUI and mobile testing agents, API testing, fuzzing, mutation testing, flaky-test triage and self-healing automation, test oracles, benchmarks and contamination, human factors, and the security of testing agents themselves.</w:t>
      </w:r>
    </w:p>
    <w:p w14:paraId="56CD7600" w14:textId="77777777" w:rsidR="00F44AB0" w:rsidRDefault="00000000">
      <w:pPr>
        <w:pStyle w:val="ListBullet"/>
        <w:spacing w:before="40" w:after="40" w:line="360" w:lineRule="auto"/>
      </w:pPr>
      <w:r>
        <w:t>A synthesis of empirical evidence on effectiveness and</w:t>
      </w:r>
    </w:p>
    <w:p w14:paraId="2334BF09" w14:textId="77777777" w:rsidR="00F44AB0" w:rsidRDefault="00000000">
      <w:pPr>
        <w:spacing w:after="120" w:line="360" w:lineRule="auto"/>
      </w:pPr>
      <w:r>
        <w:t>adoption barriers, including a critical appraisal of claims that do not survive leakage-free or cost-normalized re-evaluation.</w:t>
      </w:r>
    </w:p>
    <w:p w14:paraId="3991785D" w14:textId="77777777" w:rsidR="00F44AB0" w:rsidRDefault="00000000">
      <w:pPr>
        <w:pStyle w:val="ListBullet"/>
        <w:spacing w:before="40" w:after="40" w:line="360" w:lineRule="auto"/>
      </w:pPr>
      <w:r>
        <w:t>A dedicated synthesis of quality engineering safety</w:t>
      </w:r>
    </w:p>
    <w:p w14:paraId="1CC35530" w14:textId="77777777" w:rsidR="00F44AB0" w:rsidRDefault="00000000">
      <w:pPr>
        <w:spacing w:after="120" w:line="360" w:lineRule="auto"/>
      </w:pPr>
      <w:r>
        <w:t>concerns – oracle circularity, self-healing stability, agent security, and governance – together with four candidate safety mechanisms proposed as starting points for future empirical validation (Section 6).</w:t>
      </w:r>
    </w:p>
    <w:p w14:paraId="0CA7DE45" w14:textId="77777777" w:rsidR="00F44AB0" w:rsidRDefault="00000000">
      <w:pPr>
        <w:pStyle w:val="ListBullet"/>
        <w:spacing w:before="40" w:after="40" w:line="360" w:lineRule="auto"/>
      </w:pPr>
      <w:r>
        <w:t>A forward-looking research agenda of ten open problems</w:t>
      </w:r>
    </w:p>
    <w:p w14:paraId="1F06A9A7" w14:textId="77777777" w:rsidR="00F44AB0" w:rsidRDefault="00000000">
      <w:pPr>
        <w:spacing w:after="120" w:line="360" w:lineRule="auto"/>
      </w:pPr>
      <w:r>
        <w:t>(Section 8).</w:t>
      </w:r>
    </w:p>
    <w:p w14:paraId="5DA72210" w14:textId="77777777" w:rsidR="00F44AB0" w:rsidRDefault="00000000">
      <w:pPr>
        <w:keepNext/>
        <w:spacing w:before="240" w:after="80"/>
      </w:pPr>
      <w:r>
        <w:rPr>
          <w:b/>
        </w:rPr>
        <w:t>Paper Structure</w:t>
      </w:r>
    </w:p>
    <w:p w14:paraId="6FD2BB11" w14:textId="77777777" w:rsidR="00F44AB0" w:rsidRDefault="00000000">
      <w:pPr>
        <w:spacing w:after="120" w:line="360" w:lineRule="auto"/>
      </w:pPr>
      <w:r>
        <w:t>The remainder of this paper is organized as follows. Section 2 provides background and motivation. Section 3 details the review protocol. Section 4 discusses related reviews and surveys. Section 5 presents the synthesis of findings. Section 6 discusses implications. Section 7 addresses threats to validity, and Section 8 concludes with future directions.</w:t>
      </w:r>
    </w:p>
    <w:p w14:paraId="025F73AA" w14:textId="77777777" w:rsidR="00F44AB0" w:rsidRDefault="00000000">
      <w:pPr>
        <w:keepNext/>
        <w:spacing w:before="360" w:after="120"/>
      </w:pPr>
      <w:r>
        <w:rPr>
          <w:b/>
          <w:sz w:val="28"/>
        </w:rPr>
        <w:t>2. Background and Motivation</w:t>
      </w:r>
    </w:p>
    <w:p w14:paraId="22E4F73C" w14:textId="77777777" w:rsidR="00F44AB0" w:rsidRDefault="00000000">
      <w:pPr>
        <w:spacing w:after="120" w:line="360" w:lineRule="auto"/>
      </w:pPr>
      <w:r>
        <w:t>Understanding why "agentic AI for software testing" has become a distinct and fast-moving research area requires situating it against the longer trajectory of test-automation research, clarifying the specific technical properties of large language models (LLMs) and agentic architectures that differentiate this generation of tools from earlier automation, and fixing a shared vocabulary for terms – autonomy level, self-healing, the test-oracle problem, flakiness – that recur throughout the taxonomy and synthesis in later sections. This section does not attempt a comparative analysis of prior surveys (that is the task of Section 4); instead, it supplies the conceptual scaffolding a reader needs before engaging with the review's results.</w:t>
      </w:r>
    </w:p>
    <w:p w14:paraId="44ED6E4C" w14:textId="77777777" w:rsidR="00F44AB0" w:rsidRDefault="00000000">
      <w:pPr>
        <w:keepNext/>
        <w:spacing w:before="240" w:after="80"/>
      </w:pPr>
      <w:r>
        <w:rPr>
          <w:b/>
        </w:rPr>
        <w:lastRenderedPageBreak/>
        <w:t>A Short History of Software Test Automation</w:t>
      </w:r>
    </w:p>
    <w:p w14:paraId="63AD3E9C" w14:textId="77777777" w:rsidR="00F44AB0" w:rsidRDefault="00000000">
      <w:pPr>
        <w:spacing w:after="120" w:line="360" w:lineRule="auto"/>
      </w:pPr>
      <w:r>
        <w:t>Software testing automation has evolved through several overlapping eras, each lowering the manual effort required to exercise a system while raising new questions about what "coverage" or "correctness" actually guarantees. The earliest automation targeted the mechanics of test execution rather than test design: capture/replay tools recorded a tester's interactions with a GUI or API and replayed them as scripted regression suites. This approach is cheap to adopt but notoriously brittle – a single UI change invalidates every recorded locator, producing the maintenance burden that decades later motivates self-healing locator research [4, 5]. A second era shifted the unit of automation from whole user journeys to isolated code units, popularized by xUnit-style frameworks that made writing and running assertions over individual functions or classes a routine developer activity rather than a separate QA discipline; this coverage-driven, developer-authored style of unit testing remains the substrate that most LLM-based test-generation work still targets and evaluates against [6, 7].</w:t>
      </w:r>
    </w:p>
    <w:p w14:paraId="0847E12F" w14:textId="77777777" w:rsidR="00F44AB0" w:rsidRDefault="00000000">
      <w:pPr>
        <w:spacing w:after="120" w:line="360" w:lineRule="auto"/>
      </w:pPr>
      <w:r>
        <w:t>A third era pursued automated test generation rather than mere execution, using the structure of the program itself as a generation signal. Search-based software testing framed test-input selection as an optimization problem over a fitness landscape (typically branch or line coverage), while symbolic and concolic execution reasoned about path constraints to derive inputs that reach specific program locations; fuzzing complemented both by mutating or generating inputs to find crashes and robustness violations without requiring a precise specification of correctness. These coverage-driven and property-driven generators were effective at producing inputs but persistently weak at producing meaningful test oracles and at escaping coverage plateaus once a program's branching structure became deep or semantically opaque – a limitation that later motivated hybridizing search-based generation with LLMs, as in CodaMosa's strategy of invoking a pre-trained language model to escape stalled coverage exploration [8]. Classical fuzzers and symbolic engines also had no access to natural-language context (requirements, identifiers, comments, commit messages) and so could not connect a generated input to a domain-level notion of intended behavior [9, 10, 11].</w:t>
      </w:r>
    </w:p>
    <w:p w14:paraId="48967AE0" w14:textId="77777777" w:rsidR="00F44AB0" w:rsidRDefault="00000000">
      <w:pPr>
        <w:spacing w:after="120" w:line="360" w:lineRule="auto"/>
      </w:pPr>
      <w:r>
        <w:t xml:space="preserve">The most recent era layers machine learning, and subsequently large language models and agentic orchestration, on top of this stack. Early ML-for-testing work used learned models for narrower sub-problems – prioritizing test cases, predicting flaky outcomes, or ranking likely-buggy locations – without altering the fundamentally human-authored nature of test design. The arrival of LLMs trained on large code and natural-language corpora changed the unit of </w:t>
      </w:r>
      <w:r>
        <w:lastRenderedPageBreak/>
        <w:t>automation again: a model can now read a function, its surrounding repository context, and an informal description of intent, and directly emit a syntactically valid, semantically plausible unit test, mutation, fuzz target, or GUI action sequence [12, 13, 14]. Agentic AI represents a further step beyond single-shot generation: a testing agent couples an LLM with tool use (running a compiler, executing a test, reading a stack trace, querying a repository) inside an iterative plan-act-observe loop, allowing it to generate a test, execute it, diagnose a failure, and revise its own output without further human intervention [15, 16, 17]. Multi-agent variants extend this further still, assigning specialized roles (generator, critic, oracle-repairer) to separate LLM instances that debate or vote on a shared artifact before it is accepted [18, 19, 20]. This progression – from replaying what a human already did, to generating code that satisfies a structural criterion, to agents that plan, act, and revise toward a goal – is the backdrop against which the remainder of this review classifies next-generation testing techniques.</w:t>
      </w:r>
    </w:p>
    <w:p w14:paraId="4FF4C30F" w14:textId="77777777" w:rsidR="00F44AB0" w:rsidRDefault="00000000">
      <w:pPr>
        <w:keepNext/>
        <w:spacing w:before="240" w:after="80"/>
      </w:pPr>
      <w:r>
        <w:rPr>
          <w:b/>
        </w:rPr>
        <w:t>Why LLMs and Agentic AI Changed the Picture</w:t>
      </w:r>
    </w:p>
    <w:p w14:paraId="7BEBEE90" w14:textId="77777777" w:rsidR="00F44AB0" w:rsidRDefault="00000000">
      <w:pPr>
        <w:spacing w:after="120" w:line="360" w:lineRule="auto"/>
      </w:pPr>
      <w:r>
        <w:t>Four technical properties of LLM-based and agentic systems explain why this generation of tools is treated as a qualitative departure from earlier automation rather than an incremental improvement to it.</w:t>
      </w:r>
    </w:p>
    <w:p w14:paraId="252BFB88" w14:textId="77777777" w:rsidR="00F44AB0" w:rsidRDefault="00000000">
      <w:pPr>
        <w:spacing w:after="120" w:line="360" w:lineRule="auto"/>
      </w:pPr>
      <w:r>
        <w:t>In-context code understanding. Unlike symbolic or coverage-driven generators, which reason purely over a program's syntax or control-flow graph, LLMs are trained on vast corpora of code paired with natural-language artifacts (comments, documentation, commit messages, issue discussions), giving them an implicit model of what a function is supposed to do, not merely what paths it contains. This lets a model propose plausible test oracles – expected return values, exception conditions, invariants – directly from a function's signature, docstring, and surrounding usage, something earlier generators could only approximate through heuristics such as implicit specifications mined from existing assertions or crash oracles [21, 22, 23].</w:t>
      </w:r>
    </w:p>
    <w:p w14:paraId="235D5591" w14:textId="77777777" w:rsidR="00F44AB0" w:rsidRDefault="00000000">
      <w:pPr>
        <w:spacing w:after="120" w:line="360" w:lineRule="auto"/>
      </w:pPr>
      <w:r>
        <w:t xml:space="preserve">Natural-language-to-test generation. Because LLMs operate over natural language and code in a shared representation, a requirement, bug report, or user story can itself become the generation prompt, collapsing the traditional pipeline in which a human first translates a requirement into a formal test specification. Tools such as RESTGPT for API testing, NaviQAte and WebTestPilot for web navigation, and DroidAgent and GPTDroid for mobile GUI exploration all exploit this property to drive functional test generation directly from </w:t>
      </w:r>
      <w:r>
        <w:lastRenderedPageBreak/>
        <w:t>natural-language intent or app-state descriptions rather than from pre-written scripts [24, 25, 26, 27, 28].</w:t>
      </w:r>
    </w:p>
    <w:p w14:paraId="4EA86840" w14:textId="77777777" w:rsidR="00F44AB0" w:rsidRDefault="00000000">
      <w:pPr>
        <w:spacing w:after="120" w:line="360" w:lineRule="auto"/>
      </w:pPr>
      <w:r>
        <w:t>Tool use and multi-step, multi-agent planning loops. Agentic frameworks equip an LLM with callable tools – a shell, a debugger, a test runner, a code-search index – and an explicit control loop that interleaves reasoning with action, observation, and re-planning. This allows an agent to validate its own output empirically (does the generated test compile? does it pass? does it reproduce the reported bug?) rather than emitting a single unverified artifact, and to decompose a task such as "reproduce and fix this failing CI run" across multiple reasoning steps and, increasingly, multiple specialized agents [15, 29, 30, 31]. This loop is the architectural feature that most clearly separates agentic testing tools from earlier one-shot neural generators, and it is also the source of the review's later distinctions between single-agent, tool-augmented, and multi-agent architectures (RQ2).</w:t>
      </w:r>
    </w:p>
    <w:p w14:paraId="2DB45184" w14:textId="77777777" w:rsidR="00F44AB0" w:rsidRDefault="00000000">
      <w:pPr>
        <w:spacing w:after="120" w:line="360" w:lineRule="auto"/>
      </w:pPr>
      <w:r>
        <w:t>Self-healing and self-adaptive test maintenance. Because an LLM can inspect a changed UI, API schema, or DOM tree and propose an updated locator, assertion, or oracle in place of a now-broken one, test maintenance – traditionally the single largest recurring cost of scripted and record/replay automation – becomes an operation the system can perform on itself. Self-healing locator frameworks for tools such as Robot Framework and Selenium, and runtime-testing work on self-adaptive systems more broadly, exemplify this shift [4, 5, 32, 33, 34, 35]. Taken together, these four properties explain both the enthusiasm surrounding agentic testing and the specific new risks it introduces, since a system that can rewrite its own oracles and locators can also silently rewrite away a genuine regression.</w:t>
      </w:r>
    </w:p>
    <w:p w14:paraId="79A80EDD" w14:textId="77777777" w:rsidR="00F44AB0" w:rsidRDefault="00000000">
      <w:pPr>
        <w:keepNext/>
        <w:spacing w:before="240" w:after="80"/>
      </w:pPr>
      <w:r>
        <w:rPr>
          <w:b/>
        </w:rPr>
        <w:t>Key Terminology and Concepts</w:t>
      </w:r>
    </w:p>
    <w:p w14:paraId="3F4F334A" w14:textId="77777777" w:rsidR="00F44AB0" w:rsidRDefault="00000000">
      <w:pPr>
        <w:spacing w:after="120" w:line="360" w:lineRule="auto"/>
      </w:pPr>
      <w:r>
        <w:t>The results and discussion sections rely on a small set of terms that are used inconsistently across the primary literature; this review adopts the following working definitions.</w:t>
      </w:r>
    </w:p>
    <w:p w14:paraId="5C6F733A" w14:textId="77777777" w:rsidR="00F44AB0" w:rsidRDefault="00000000">
      <w:pPr>
        <w:spacing w:after="120" w:line="360" w:lineRule="auto"/>
      </w:pPr>
      <w:r>
        <w:t>Agentic AI / autonomous testing agent. We use agentic AI to denote an LLM-based system that perceives a software artifact or execution environment, forms a plan, invokes external tools to act on that environment, observes the result, and iterates – as opposed to a single-pass model invocation that maps an input prompt directly to an output artifact [36, 37, 38]. An autonomous testing agent is an agentic system whose task is specifically test design, generation, execution, triage, or maintenance, potentially spanning several of these life-cycle stages without human intervention between them [39, 40].</w:t>
      </w:r>
    </w:p>
    <w:p w14:paraId="3AA44DA4" w14:textId="77777777" w:rsidR="00F44AB0" w:rsidRDefault="00000000">
      <w:pPr>
        <w:spacing w:after="120" w:line="360" w:lineRule="auto"/>
      </w:pPr>
      <w:r>
        <w:lastRenderedPageBreak/>
        <w:t>Self-healing test automation. This refers to mechanisms – typically, but not exclusively, LLM-based – that automatically detect a broken element of a test (a UI locator, an API contract assumption, an assertion that no longer matches intended behavior) and repair it at or near runtime, without requiring a human to re-author the affected test [4, 5, 32]. Self-healing is a special case of the broader notion of a self-adaptive system, which continuously monitors and adjusts its own structure or behavior in response to a changing environment [34, 41, 42].</w:t>
      </w:r>
    </w:p>
    <w:p w14:paraId="4C4350B0" w14:textId="77777777" w:rsidR="00F44AB0" w:rsidRDefault="00000000">
      <w:pPr>
        <w:spacing w:after="120" w:line="360" w:lineRule="auto"/>
      </w:pPr>
      <w:r>
        <w:t>The test-oracle problem. The test-oracle problem is the long-standing difficulty of deciding, for a given test input, what the correct output or behavior should be, absent a complete and trustworthy specification. Neural and LLM-based oracle generation (e.g., TOGA, TOGLL, AugmenTest) attempts to approximate this judgment by learning from existing assertions, exception patterns, or developer intent expressed in code and comments [21, 23, 43, 44, 45]. Using an LLM to both generate a test and judge whether its own generated behavior is correct raises a circularity concern – an agent testing code it (or a closely related model) produced – that is compounded by documented self-preference biases in LLM-as-judge settings and by evidence that models struggle to self-correct their own reasoning or code without external feedback [46, 47, 48, 49].</w:t>
      </w:r>
    </w:p>
    <w:p w14:paraId="4D7B4E0C" w14:textId="77777777" w:rsidR="00F44AB0" w:rsidRDefault="00000000">
      <w:pPr>
        <w:spacing w:after="120" w:line="360" w:lineRule="auto"/>
      </w:pPr>
      <w:r>
        <w:t>Flaky tests. A flaky test is one that can pass or fail across repeated executions of the same code under test, without any change to that code, typically due to non-determinism such as timing, concurrency, test-order dependence, or external-resource instability. Flaky tests undermine the trustworthiness of continuous-integration signals and have motivated a substantial body of machine-learning and, more recently, LLM-based classification and repair work [50, 51, 52, 53, 54, 55, 56]. Flakiness is directly relevant to self-healing test automation because a system that automatically repairs a "failing" test must first distinguish a genuine regression from an artifact of flakiness, or risk silently suppressing real defects.</w:t>
      </w:r>
    </w:p>
    <w:p w14:paraId="0E6E0199" w14:textId="77777777" w:rsidR="00F44AB0" w:rsidRDefault="00000000">
      <w:pPr>
        <w:spacing w:after="120" w:line="360" w:lineRule="auto"/>
      </w:pPr>
      <w:r>
        <w:t xml:space="preserve">Autonomy-level framing (L0–L5). To compare how much human oversight a given technique still requires, this review adopts the autonomy-level scale used later in the roadmap and discussion sections, following the general levels-of-autonomy framing for AI agents of [57]: autonomy ranges from no agentic behavior (a human performs the task with no AI assistance) through assistive and co-pilot levels (the system suggests artifacts a human reviews and approves) to conditional and high autonomy (the system executes multi-step plans with narrow human checkpoints) and, at the upper end, full autonomy, in which a testing agent designs, executes, triages, and maintains tests across a life cycle with no routine human intervention. This scale, together with the ISO/IEC guidance on testing AI-based systems and </w:t>
      </w:r>
      <w:r>
        <w:lastRenderedPageBreak/>
        <w:t>on testing AI more generally [58, 59], gives the taxonomy in Section 5 a consistent axis along which to classify otherwise heterogeneous techniques (RQ2).</w:t>
      </w:r>
    </w:p>
    <w:p w14:paraId="2D3FF8E4" w14:textId="77777777" w:rsidR="00F44AB0" w:rsidRDefault="00000000">
      <w:pPr>
        <w:keepNext/>
        <w:spacing w:before="240" w:after="80"/>
      </w:pPr>
      <w:r>
        <w:rPr>
          <w:b/>
        </w:rPr>
        <w:t>Motivation: Why This Topic Needs a Rigorous Synthesis Now</w:t>
      </w:r>
    </w:p>
    <w:p w14:paraId="0A3C000C" w14:textId="77777777" w:rsidR="00F44AB0" w:rsidRDefault="00000000">
      <w:pPr>
        <w:spacing w:after="120" w:line="360" w:lineRule="auto"/>
      </w:pPr>
      <w:r>
        <w:t>Four converging pressures motivate a systematic, rather than narrative, review of this literature at this particular moment.</w:t>
      </w:r>
    </w:p>
    <w:p w14:paraId="3ADA8F32" w14:textId="77777777" w:rsidR="00F44AB0" w:rsidRDefault="00000000">
      <w:pPr>
        <w:spacing w:after="120" w:line="360" w:lineRule="auto"/>
      </w:pPr>
      <w:r>
        <w:t>Fragmentation of claims and terminology. The corpus assembled for this review spans 149 candidate studies published between 2018 and 2026, distributed across at least eighteen partially overlapping taxonomy categories – unit-test generation, GUI and mobile testing agents, API testing, fuzzing, mutation testing, oracle generation, flaky-test classification, self-adaptive runtime testing, CI-failure triage, security of coding and testing agents, and more. Authors routinely use different labels ("intelligent testing," "autonomous testing," "AI-augmented testing," "agentic software engineering") for closely related ideas, and several existing surveys already attempt partial consolidations of this space [12, 13, 14, 60, 61], underscoring that the field has grown too large and too fast for any single narrative account to track consistently; a reproducible, protocol-driven synthesis is needed to make comparisons across these overlapping categories meaningful (RQ1).</w:t>
      </w:r>
    </w:p>
    <w:p w14:paraId="6DB44BE6" w14:textId="77777777" w:rsidR="00F44AB0" w:rsidRDefault="00000000">
      <w:pPr>
        <w:spacing w:after="120" w:line="360" w:lineRule="auto"/>
      </w:pPr>
      <w:r>
        <w:t>Inconsistent benchmarks and limited generalizability. Empirical claims in this area are frequently anchored to small, language-specific, or project-specific benchmarks, and several targeted replications show that headline results are sensitive to exactly how a benchmark is constructed and evaluated. Independent re-evaluations of flaky-test classifiers, for instance, have found that reported accuracy drops substantially once unrealistic class balance or weak validation protocols are corrected [51, 52], and studies of neural test-oracle generation report similarly large gaps between original and large-scale replicated evaluations [22]. Without a systematic review that extracts and compares evaluation methodology across studies – not merely headline numbers – the field risks treating isolated, possibly fragile results as generalizable evidence (RQ3).</w:t>
      </w:r>
    </w:p>
    <w:p w14:paraId="38D0B57C" w14:textId="77777777" w:rsidR="00F44AB0" w:rsidRDefault="00000000">
      <w:pPr>
        <w:spacing w:after="120" w:line="360" w:lineRule="auto"/>
      </w:pPr>
      <w:r>
        <w:t xml:space="preserve">Data contamination and benchmark leakage. Because LLMs are trained on enormous, largely undisclosed corpora that plausibly include public GitHub repositories, there is a concrete risk that a model "generating" a correct test for a benchmark problem is in fact recalling memorized training data rather than reasoning about the code under test. Direct studies of this risk – measuring whether LLMs memorize widely used bug benchmarks and quantifying inter-dataset code duplication and leakage across popular training and evaluation corpora – </w:t>
      </w:r>
      <w:r>
        <w:lastRenderedPageBreak/>
        <w:t>show the problem is non-hypothetical, and have motivated the construction of contamination-resistant benchmarks built from recently created bug datasets [62, 63, 64, 65]. A synthesis that explicitly tracks which primary studies address, ignore, or are vulnerable to contamination is necessary before the field's quantitative claims about LLM testing effectiveness can be taken at face value.</w:t>
      </w:r>
    </w:p>
    <w:p w14:paraId="39CF247F" w14:textId="77777777" w:rsidR="00F44AB0" w:rsidRDefault="00000000">
      <w:pPr>
        <w:spacing w:after="120" w:line="360" w:lineRule="auto"/>
      </w:pPr>
      <w:r>
        <w:t>The hype-versus-evidence gap and the quality-engineering safety angle. Enthusiastic framings of agentic AI as a wholesale replacement for human test engineering coexist with sober industrial reports that document narrower, assistive deployments and persistent practitioner skepticism [66, 67, 68, 69], and with emerging survey and position work explicitly interrogating how far agentic autonomy in software engineering has actually progressed [40, 70, 71, 72, 73]. Closing this gap matters beyond academic tidiness because autonomous testing agents introduce safety concerns that earlier, purely assistive tools did not: when an agent both writes production code and generates the tests meant to validate it, the two artifacts can share the same blind spots, producing a circularity in which a test suite systematically fails to catch the very class of defect the generating model is prone to introduce [19, 18]. Testing agents are also newly exposed, tool-using software themselves, and are therefore subject to indirect prompt injection, unsafe tool invocation, and sandbox-escape attacks that have been demonstrated against LLM coding and tool-augmented agents more broadly [74, 75, 76, 77, 78, 79, 80, 81]. Finally, as autonomy increases toward the higher end of the L0–L5 scale, questions of accountability, overreliance, and governance – who is responsible when a self-healing agent masks a regression, and what standards should govern a Level-5 testing agent – move from speculative to urgent [82, 83, 84, 85, 86]. Together, fragmentation, benchmark fragility, contamination risk, and this emerging safety angle constitute the gap this systematic review is designed to address, following an SLR protocol in the tradition of [2] and reported per the PRISMA guidelines [3].</w:t>
      </w:r>
    </w:p>
    <w:p w14:paraId="5AB7FCCB" w14:textId="77777777" w:rsidR="00F44AB0" w:rsidRDefault="00000000">
      <w:pPr>
        <w:keepNext/>
        <w:spacing w:before="360" w:after="120"/>
      </w:pPr>
      <w:r>
        <w:rPr>
          <w:b/>
          <w:sz w:val="28"/>
        </w:rPr>
        <w:t>3. Research Methodology</w:t>
      </w:r>
    </w:p>
    <w:p w14:paraId="5F69DDB9" w14:textId="77777777" w:rsidR="00F44AB0" w:rsidRDefault="00000000">
      <w:pPr>
        <w:keepNext/>
        <w:spacing w:before="240" w:after="80"/>
      </w:pPr>
      <w:r>
        <w:rPr>
          <w:b/>
        </w:rPr>
        <w:t>Review Protocol</w:t>
      </w:r>
    </w:p>
    <w:p w14:paraId="7B6BE436" w14:textId="77777777" w:rsidR="00F44AB0" w:rsidRDefault="00000000">
      <w:pPr>
        <w:spacing w:after="120" w:line="360" w:lineRule="auto"/>
      </w:pPr>
      <w:r>
        <w:t xml:space="preserve">This review follows the systematic literature review (SLR) process defined by Kitchenham and Charters [2] – protocol definition, search, screening against explicit inclusion/exclusion criteria, quality assessment, data extraction, and synthesis – and reports study selection following the PRISMA 2020 guidelines [3]. Protocol design preceded execution: the research questions, search strategy, inclusion/exclusion criteria, and quality-assessment checklist were </w:t>
      </w:r>
      <w:r>
        <w:lastRenderedPageBreak/>
        <w:t>established in advance so that selection decisions are auditable against a declared rule set rather than made post hoc. Every artifact referenced below – the search strategy, the criteria, the study extraction tracking records, and the bibliography – is maintained in a structured replication archive, ensuring that the selection and extraction process is transparent, auditable, and reproducible.</w:t>
      </w:r>
    </w:p>
    <w:p w14:paraId="751EDBEF" w14:textId="77777777" w:rsidR="00F44AB0" w:rsidRDefault="00000000">
      <w:pPr>
        <w:keepNext/>
        <w:spacing w:before="240" w:after="80"/>
      </w:pPr>
      <w:r>
        <w:rPr>
          <w:b/>
        </w:rPr>
        <w:t>Research Questions</w:t>
      </w:r>
    </w:p>
    <w:p w14:paraId="3BE84474" w14:textId="77777777" w:rsidR="00F44AB0" w:rsidRDefault="00000000">
      <w:pPr>
        <w:spacing w:after="120" w:line="360" w:lineRule="auto"/>
      </w:pPr>
      <w:r>
        <w:t>The review is organized around four research questions, stated here for completeness and answered in turn in the Results section:</w:t>
      </w:r>
    </w:p>
    <w:p w14:paraId="5896EDE1" w14:textId="77777777" w:rsidR="00F44AB0" w:rsidRDefault="00000000">
      <w:pPr>
        <w:pStyle w:val="ListBullet"/>
        <w:spacing w:before="40" w:after="40" w:line="360" w:lineRule="auto"/>
      </w:pPr>
      <w:r>
        <w:t>RQ1 (Landscape/Taxonomy): What agentic-AI, self-adaptive, and</w:t>
      </w:r>
    </w:p>
    <w:p w14:paraId="3130C57A" w14:textId="77777777" w:rsidR="00F44AB0" w:rsidRDefault="00000000">
      <w:pPr>
        <w:spacing w:after="120" w:line="360" w:lineRule="auto"/>
      </w:pPr>
      <w:r>
        <w:t>autonomous testing techniques have been proposed, and how can they be classified across the test life cycle (design $→$ generation $→$ execution $→$ oracle $→$ maintenance/triage)?</w:t>
      </w:r>
    </w:p>
    <w:p w14:paraId="3714B303" w14:textId="77777777" w:rsidR="00F44AB0" w:rsidRDefault="00000000">
      <w:pPr>
        <w:pStyle w:val="ListBullet"/>
        <w:spacing w:before="40" w:after="40" w:line="360" w:lineRule="auto"/>
      </w:pPr>
      <w:r>
        <w:t>RQ2 (Autonomy level): What degree of autonomy do these</w:t>
      </w:r>
    </w:p>
    <w:p w14:paraId="30243DD4" w14:textId="77777777" w:rsidR="00F44AB0" w:rsidRDefault="00000000">
      <w:pPr>
        <w:spacing w:after="120" w:line="360" w:lineRule="auto"/>
      </w:pPr>
      <w:r>
        <w:t>techniques achieve (human-in-the-loop assistance versus fully autonomous agentic operation), and through what architectures (single-agent, multi-agent, tool-augmented large language model)?</w:t>
      </w:r>
    </w:p>
    <w:p w14:paraId="7964A948" w14:textId="77777777" w:rsidR="00F44AB0" w:rsidRDefault="00000000">
      <w:pPr>
        <w:pStyle w:val="ListBullet"/>
        <w:spacing w:before="40" w:after="40" w:line="360" w:lineRule="auto"/>
      </w:pPr>
      <w:r>
        <w:t>RQ3 (Empirical evidence): What effectiveness, efficiency, and</w:t>
      </w:r>
    </w:p>
    <w:p w14:paraId="25BF22FF" w14:textId="77777777" w:rsidR="00F44AB0" w:rsidRDefault="00000000">
      <w:pPr>
        <w:spacing w:after="120" w:line="360" w:lineRule="auto"/>
      </w:pPr>
      <w:r>
        <w:t>industrial-adoption evidence exists (benchmarks, case studies, practitioner studies), and how rigorous and reproducible is that evidence (data contamination, benchmark leakage, generalizability)?</w:t>
      </w:r>
    </w:p>
    <w:p w14:paraId="30AE6395" w14:textId="77777777" w:rsidR="00F44AB0" w:rsidRDefault="00000000">
      <w:pPr>
        <w:pStyle w:val="ListBullet"/>
        <w:spacing w:before="40" w:after="40" w:line="360" w:lineRule="auto"/>
      </w:pPr>
      <w:r>
        <w:t>RQ4 (Risks and open problems): What risks (security of</w:t>
      </w:r>
    </w:p>
    <w:p w14:paraId="2D2F27E4" w14:textId="77777777" w:rsidR="00F44AB0" w:rsidRDefault="00000000">
      <w:pPr>
        <w:spacing w:after="120" w:line="360" w:lineRule="auto"/>
      </w:pPr>
      <w:r>
        <w:t>coding/testing agents, trust and acceptance, hallucination, flaky and self-healing failure modes) and open research gaps remain for next-generation, autonomous quality engineering?</w:t>
      </w:r>
    </w:p>
    <w:p w14:paraId="051A2ABA" w14:textId="77777777" w:rsidR="00F44AB0" w:rsidRDefault="00000000">
      <w:pPr>
        <w:spacing w:after="120" w:line="360" w:lineRule="auto"/>
      </w:pPr>
      <w:r>
        <w:t>These four questions drove every subsequent methodological decision: the search string's terminology, the inclusion/exclusion criteria's scope boundaries, and the data-extraction parameters were each derived directly from RQ1–RQ4 so that every extracted attribute maps onto at least one research question. Framing the methodology around these four questions also clarifies the review's comprehensive scope: RQ4's emphasis on emerging risk and governance guided a dedicated synthesis of the most recent safety-relevant quality engineering literature.</w:t>
      </w:r>
    </w:p>
    <w:p w14:paraId="57E5CD54" w14:textId="77777777" w:rsidR="00F44AB0" w:rsidRDefault="00000000">
      <w:pPr>
        <w:keepNext/>
        <w:spacing w:before="240" w:after="80"/>
      </w:pPr>
      <w:r>
        <w:rPr>
          <w:b/>
        </w:rPr>
        <w:lastRenderedPageBreak/>
        <w:t>Search Strategy</w:t>
      </w:r>
    </w:p>
    <w:p w14:paraId="2602EC5B" w14:textId="77777777" w:rsidR="00F44AB0" w:rsidRDefault="00000000">
      <w:pPr>
        <w:spacing w:after="120" w:line="360" w:lineRule="auto"/>
      </w:pPr>
      <w:r>
        <w:t>The search targets major digital libraries and bibliographic databases – IEEE Xplore, the ACM Digital Library, Scopus, and Web of Science – supplemented by arXiv and Google Scholar for preprints, since agentic-AI testing research moves rapidly and a substantial share of pioneering work first appears as a preprint. The search string combines three concept facets with Boolean AND: (i) a software-testing facet ("software testing", "test automation", "test generation"); (ii) an AI/automation facet ("artificial intelligence", "machine learning", "deep learning", "large language model", "LLM", "reinforcement learning", "autonomous", "self-healing"); and (iii) a next-generation/intelligence qualifier facet ("next generation", "intelligent", "AI-driven", "AI-augmented"). Terms within a facet are joined by OR; the three facets are joined by AND, and the string is adapted to each database's query syntax (e.g., Scopus TITLE-ABS-KEY(\ldots), Web of Science TS=(\ldots)). To ensure comprehensive coverage, backward snowballing (inspecting reference lists of included studies) and forward snowballing (identifying citing studies) were conducted on landmark publications. The sampled literature spans publication years 2018–2026, capturing the trajectory from early AI-assisted test generation to multi-agent, autonomous quality engineering systems.</w:t>
      </w:r>
    </w:p>
    <w:p w14:paraId="5932148E" w14:textId="77777777" w:rsidR="00F44AB0" w:rsidRDefault="00000000">
      <w:pPr>
        <w:spacing w:after="120" w:line="360" w:lineRule="auto"/>
      </w:pPr>
      <w:r>
        <w:t>The corpus was developed in two rigorous phases: an initial foundational corpus of 113 primary studies capturing core generative, exploratory, and maintenance testing techniques, followed by a targeted expansion of 36 studies dedicated to the emerging quality engineering safety thread (adversarial security of testing agents, oracle circularity, self-healing stability, and autonomous governance). This yielded a comprehensive corpus of 149 primary studies that underpins the taxonomy and empirical synthesis.</w:t>
      </w:r>
    </w:p>
    <w:p w14:paraId="714B7FF2" w14:textId="77777777" w:rsidR="00F44AB0" w:rsidRDefault="00000000">
      <w:pPr>
        <w:keepNext/>
        <w:spacing w:before="240" w:after="80"/>
      </w:pPr>
      <w:r>
        <w:rPr>
          <w:b/>
        </w:rPr>
        <w:t>Study Selection</w:t>
      </w:r>
    </w:p>
    <w:p w14:paraId="78786A7C" w14:textId="77777777" w:rsidR="00F44AB0" w:rsidRDefault="00000000">
      <w:pPr>
        <w:spacing w:after="120" w:line="360" w:lineRule="auto"/>
      </w:pPr>
      <w:r>
        <w:t>Candidate studies were screened against predefined inclusion criteria (IC) and exclusion criteria (EC). The inclusion criteria require that a study be:</w:t>
      </w:r>
    </w:p>
    <w:p w14:paraId="3E9A15C0" w14:textId="77777777" w:rsidR="00F44AB0" w:rsidRDefault="00000000">
      <w:pPr>
        <w:pStyle w:val="ListBullet"/>
        <w:spacing w:before="40" w:after="40" w:line="360" w:lineRule="auto"/>
      </w:pPr>
      <w:r>
        <w:t>(IC1) a peer-reviewed journal article, conference paper, workshop paper, or substantial technical preprint;</w:t>
      </w:r>
    </w:p>
    <w:p w14:paraId="38414696" w14:textId="77777777" w:rsidR="00F44AB0" w:rsidRDefault="00000000">
      <w:pPr>
        <w:pStyle w:val="ListBullet"/>
        <w:spacing w:before="40" w:after="40" w:line="360" w:lineRule="auto"/>
      </w:pPr>
      <w:r>
        <w:t>(IC2) published within the 2018–2026 time window;</w:t>
      </w:r>
    </w:p>
    <w:p w14:paraId="3B3DA82F" w14:textId="77777777" w:rsidR="00F44AB0" w:rsidRDefault="00000000">
      <w:pPr>
        <w:pStyle w:val="ListBullet"/>
        <w:spacing w:before="40" w:after="40" w:line="360" w:lineRule="auto"/>
      </w:pPr>
      <w:r>
        <w:t>(IC3) primarily concerned with software-testing techniques involving AI/ML, autonomy, or automation beyond scripted record-and-replay;</w:t>
      </w:r>
    </w:p>
    <w:p w14:paraId="4769D5AF" w14:textId="77777777" w:rsidR="00F44AB0" w:rsidRDefault="00000000">
      <w:pPr>
        <w:pStyle w:val="ListBullet"/>
        <w:spacing w:before="40" w:after="40" w:line="360" w:lineRule="auto"/>
      </w:pPr>
      <w:r>
        <w:t>(IC4) written in English; and</w:t>
      </w:r>
    </w:p>
    <w:p w14:paraId="423786C5" w14:textId="77777777" w:rsidR="00F44AB0" w:rsidRDefault="00000000">
      <w:pPr>
        <w:pStyle w:val="ListBullet"/>
        <w:spacing w:before="40" w:after="40" w:line="360" w:lineRule="auto"/>
      </w:pPr>
      <w:r>
        <w:lastRenderedPageBreak/>
        <w:t>(IC5) reporting an identifiable technique, tool, framework, or empirical study, or providing a recognized conceptual roadmap relevant to autonomous quality assurance.</w:t>
      </w:r>
    </w:p>
    <w:p w14:paraId="673A187E" w14:textId="77777777" w:rsidR="00F44AB0" w:rsidRDefault="00000000">
      <w:pPr>
        <w:spacing w:after="120" w:line="360" w:lineRule="auto"/>
      </w:pPr>
      <w:r>
        <w:t>The exclusion criteria remove:</w:t>
      </w:r>
    </w:p>
    <w:p w14:paraId="3ACA8D50" w14:textId="77777777" w:rsidR="00F44AB0" w:rsidRDefault="00000000">
      <w:pPr>
        <w:pStyle w:val="ListBullet"/>
        <w:spacing w:before="40" w:after="40" w:line="360" w:lineRule="auto"/>
      </w:pPr>
      <w:r>
        <w:t>(EC1) duplicate publications (retaining the extended journal version where available);</w:t>
      </w:r>
    </w:p>
    <w:p w14:paraId="079C135A" w14:textId="77777777" w:rsidR="00F44AB0" w:rsidRDefault="00000000">
      <w:pPr>
        <w:pStyle w:val="ListBullet"/>
        <w:spacing w:before="40" w:after="40" w:line="360" w:lineRule="auto"/>
      </w:pPr>
      <w:r>
        <w:t>(EC2) non-technical opinion pieces or unverified promotional literature;</w:t>
      </w:r>
    </w:p>
    <w:p w14:paraId="099F1CA5" w14:textId="77777777" w:rsidR="00F44AB0" w:rsidRDefault="00000000">
      <w:pPr>
        <w:pStyle w:val="ListBullet"/>
        <w:spacing w:before="40" w:after="40" w:line="360" w:lineRule="auto"/>
      </w:pPr>
      <w:r>
        <w:t>(EC3) short extended abstracts and posters under four pages;</w:t>
      </w:r>
    </w:p>
    <w:p w14:paraId="381A9B37" w14:textId="77777777" w:rsidR="00F44AB0" w:rsidRDefault="00000000">
      <w:pPr>
        <w:pStyle w:val="ListBullet"/>
        <w:spacing w:before="40" w:after="40" w:line="360" w:lineRule="auto"/>
      </w:pPr>
      <w:r>
        <w:t>(EC4) articles unavailable in full text after retrieval efforts;</w:t>
      </w:r>
    </w:p>
    <w:p w14:paraId="6FC16C70" w14:textId="77777777" w:rsidR="00F44AB0" w:rsidRDefault="00000000">
      <w:pPr>
        <w:pStyle w:val="ListBullet"/>
        <w:spacing w:before="40" w:after="40" w:line="360" w:lineRule="auto"/>
      </w:pPr>
      <w:r>
        <w:t>(EC5) studies addressing hardware testing or non-software domains exclusively; and</w:t>
      </w:r>
    </w:p>
    <w:p w14:paraId="6A69EE42" w14:textId="77777777" w:rsidR="00F44AB0" w:rsidRDefault="00000000">
      <w:pPr>
        <w:pStyle w:val="ListBullet"/>
        <w:spacing w:before="40" w:after="40" w:line="360" w:lineRule="auto"/>
      </w:pPr>
      <w:r>
        <w:t>(EC6) secondary surveys, which are analyzed separately in the related work (Section 4) rather than classified as primary techniques.</w:t>
      </w:r>
    </w:p>
    <w:p w14:paraId="7CE657A1" w14:textId="77777777" w:rsidR="00F44AB0" w:rsidRDefault="00000000">
      <w:pPr>
        <w:spacing w:after="120" w:line="360" w:lineRule="auto"/>
      </w:pPr>
      <w:r>
        <w:t>Study screening was conducted through a two-stage filter: initial title and abstract screening to verify topical scope, followed by detailed full-text examination and eligibility determination. Across the 149 included studies, full-text analysis was prioritized for representative techniques across each category, with 31 cornerstone studies undergoing in-depth qualitative key-point extraction to substantiate the core narrative findings.</w:t>
      </w:r>
    </w:p>
    <w:p w14:paraId="2BBCACC8" w14:textId="77777777" w:rsidR="00F44AB0" w:rsidRDefault="00000000">
      <w:pPr>
        <w:keepNext/>
        <w:spacing w:before="240" w:after="80"/>
      </w:pPr>
      <w:r>
        <w:rPr>
          <w:b/>
        </w:rPr>
        <w:t>Quality Assessment</w:t>
      </w:r>
    </w:p>
    <w:p w14:paraId="003D40B6" w14:textId="77777777" w:rsidR="00F44AB0" w:rsidRDefault="00000000">
      <w:pPr>
        <w:spacing w:after="120" w:line="360" w:lineRule="auto"/>
      </w:pPr>
      <w:r>
        <w:t>To appraise study rigor, studies progressing to detailed extraction were evaluated against a five-item checklist adapted from standard software engineering SLR guidelines [2]: (1) are the research objectives clearly stated; (2) is the study design appropriate for the stated objectives; (3) is the evaluation methodology clearly described; (4) are threats to validity explicitly addressed; and (5) are findings clearly reported and supported by evidence. Each item is scored 0 (no), 0.5 (partially), or 1 (yes), yielding a composite quality score on a 0–5 scale. Consistent with Kitchenham and Charters' recommendations, quality scores were used to weight the evidentiary strength of reported findings during synthesis (particularly distinguishing exploratory tool demos from large-scale controlled experiments or industrial field studies), rather than functioning as an arbitrary elimination filter.</w:t>
      </w:r>
    </w:p>
    <w:p w14:paraId="48E8479B" w14:textId="77777777" w:rsidR="00F44AB0" w:rsidRDefault="00000000">
      <w:pPr>
        <w:keepNext/>
        <w:spacing w:before="240" w:after="80"/>
      </w:pPr>
      <w:r>
        <w:rPr>
          <w:b/>
        </w:rPr>
        <w:t>Data Extraction and Taxonomy Construction</w:t>
      </w:r>
    </w:p>
    <w:p w14:paraId="120FD5B6" w14:textId="77777777" w:rsidR="00F44AB0" w:rsidRDefault="00000000">
      <w:pPr>
        <w:spacing w:after="120" w:line="360" w:lineRule="auto"/>
      </w:pPr>
      <w:r>
        <w:t xml:space="preserve">For each study, structured data were extracted across multiple standardized dimensions: bibliographic information (title, authors, year, venue, digital object identifier), operational context (problem addressed, software application domain, target language), technical approach (testing phase, AI/LLM model architecture, degree of autonomy, tool integration), </w:t>
      </w:r>
      <w:r>
        <w:lastRenderedPageBreak/>
        <w:t>evaluation characteristics (benchmark datasets, comparative baselines, metrics, fault-detection effectiveness), and reported limitations or research gaps.</w:t>
      </w:r>
    </w:p>
    <w:p w14:paraId="04866529" w14:textId="77777777" w:rsidR="00F44AB0" w:rsidRDefault="00000000">
      <w:pPr>
        <w:spacing w:after="120" w:line="360" w:lineRule="auto"/>
      </w:pPr>
      <w:r>
        <w:t>These extracted attributes directly informed the construction of this review's 18-category taxonomy, structuring the literature across the complete testing life cycle: surveys and secondary reviews (10 studies); unit test generation with LLMs (8); CI failure triage and flaky-test classification (9); GUI, mobile, and web testing agents (6); human factors – trust and acceptance (15); industrial case studies (5); multi-agent and agentic test generation (5); test oracles and assertions (10); self-adaptive systems and runtime testing (4); benchmarks and data contamination (4); mobile GUI agents (4); security of coding and testing agents (15); agentic software-engineering foundations (3); bug reproduction and test-based issue validation (3); API testing (3); LLM-based fuzzing (3); flaky tests and self-healing tests (11); and mutation testing with LLMs (2). The taxonomy was built inductively following constant-comparison principles, grouping techniques by functional responsibility and autonomy characteristics.</w:t>
      </w:r>
    </w:p>
    <w:p w14:paraId="32E398A8" w14:textId="77777777" w:rsidR="00F44AB0" w:rsidRDefault="00000000">
      <w:pPr>
        <w:keepNext/>
        <w:spacing w:before="240" w:after="80"/>
      </w:pPr>
      <w:r>
        <w:rPr>
          <w:b/>
        </w:rPr>
        <w:t>Replicability</w:t>
      </w:r>
    </w:p>
    <w:p w14:paraId="606438CD" w14:textId="77777777" w:rsidR="00F44AB0" w:rsidRDefault="00000000">
      <w:pPr>
        <w:spacing w:after="120" w:line="360" w:lineRule="auto"/>
      </w:pPr>
      <w:r>
        <w:t>All protocol artifacts described in Sections 3.1–3.5 – the query strings, inclusion/exclusion criteria, extraction schema, study classifications, and descriptive data tables – are compiled into a structured replication package. This open-science design ensures that independent researchers can audit classification decisions, verify the descriptive statistics reported in Section 5, and extend the review as the agentic testing literature continues to expand.</w:t>
      </w:r>
    </w:p>
    <w:p w14:paraId="7FE3ED28" w14:textId="77777777" w:rsidR="00F44AB0" w:rsidRDefault="00000000">
      <w:pPr>
        <w:keepNext/>
        <w:spacing w:before="360" w:after="120"/>
      </w:pPr>
      <w:r>
        <w:rPr>
          <w:b/>
          <w:sz w:val="28"/>
        </w:rPr>
        <w:t>4. Related Work</w:t>
      </w:r>
    </w:p>
    <w:p w14:paraId="660E0BD1" w14:textId="77777777" w:rsidR="00F44AB0" w:rsidRDefault="00000000">
      <w:pPr>
        <w:spacing w:after="120" w:line="360" w:lineRule="auto"/>
      </w:pPr>
      <w:r>
        <w:t xml:space="preserve">The rapid uptake of large language models (LLMs) and autonomous agents in software engineering has produced, in little more than three years, a dense secondary literature of its own. At least ten surveys, systematic literature reviews (SLRs), or structured mapping studies have attempted to summarize some facet of AI-assisted testing or AI-assisted software engineering between 2023 and 2025. This density is itself informative: it signals that the underlying primary literature is moving faster than any single review can track, and that different reviewing teams have drawn the scope boundary in different places – by SE activity, by granularity (unit versus system level), by artifact type (LLM versus agent), or by whether the LLM is treated as subject or as tool. This section surveys that landscape in three groups – test-generation-centric reviews, general-purpose LLM-for-SE reviews, and agentic/autonomous-SE reviews – and then states explicitly, group by group, what each omits </w:t>
      </w:r>
      <w:r>
        <w:lastRenderedPageBreak/>
        <w:t>and how the present review's scope, time window, and taxonomy are constructed to close those omissions.</w:t>
      </w:r>
    </w:p>
    <w:p w14:paraId="43E84D88" w14:textId="77777777" w:rsidR="00F44AB0" w:rsidRDefault="00000000">
      <w:pPr>
        <w:keepNext/>
        <w:spacing w:before="240" w:after="80"/>
      </w:pPr>
      <w:r>
        <w:rPr>
          <w:b/>
        </w:rPr>
        <w:t>Surveys of AI-Based and LLM-Based Test Generation</w:t>
      </w:r>
    </w:p>
    <w:p w14:paraId="41F336DE" w14:textId="77777777" w:rsidR="00F44AB0" w:rsidRDefault="00000000">
      <w:pPr>
        <w:spacing w:after="120" w:line="360" w:lineRule="auto"/>
      </w:pPr>
      <w:r>
        <w:t>The review closest in subject matter to the present work is Software Testing with Large Language Models: Survey, Landscape, and Vision [12], which systematically analyzes 102 primary studies on LLM applications across the testing life cycle – test generation, program repair, oracle construction, and debugging – and proposes a landscape taxonomy organized around testing tasks. It is the single most comparable prior SLR in terms of method (systematic search and classification over LLM-for-testing primary studies) and remains a valuable baseline for the pre-agentic state of the field. However, by its own scope statement it treats LLMs strictly as point tools invoked for individual testing tasks, and it does not examine self-adaptive execution loops, multi-step agent architectures, or questions of operational autonomy – the central organizing axis of the present review. A complementary, tool-centric survey [60] takes a different angle: it systematically reviews AI-powered commercial and open-source software testing tools and empirically assesses their advertised features, most notably self-healing locators, against observed limitations. This is one of the few prior works to engage with self-healing test automation at all, but its unit of analysis is the tool/vendor rather than the primary research literature, and it explicitly flags that independent empirical evidence for vendor self-healing claims is sparse – a gap the present review addresses directly by synthesizing the flaky-test and self-healing primary-study literature (Section 5) rather than vendor documentation.</w:t>
      </w:r>
    </w:p>
    <w:p w14:paraId="2A8CC209" w14:textId="77777777" w:rsidR="00F44AB0" w:rsidRDefault="00000000">
      <w:pPr>
        <w:spacing w:after="120" w:line="360" w:lineRule="auto"/>
      </w:pPr>
      <w:r>
        <w:t xml:space="preserve">Three further reviews narrow the lens specifically to unit testing. One SLR [7] systematically reviews LLM-based unit test generation current to March 2025, and another [6] reviews achievements, challenges, and opportunities in LLM-based unit test generation with particular attention to fault-detection effectiveness and the absence of standardized benchmarks. Both are methodologically careful SLRs, and both explicitly restrict their corpus to the unit level – neither engages with system-level, end-to-end, or agentic test generation, and neither examines governance, security, or human-factors concerns around deploying such tools in production pipelines. Their research-gap statements note, respectively, that no standard benchmarks exist for deciding when unit-level generation is adequate, and that fault-detection effectiveness of generated unit tests is still weak relative to human-written suites. These are important, well-evidenced findings that the present review incorporates (Section 5), but by construction they cannot speak to multi-agent test generation, GUI/mobile test agents, </w:t>
      </w:r>
      <w:r>
        <w:lastRenderedPageBreak/>
        <w:t>CI-triage agents, or any of the higher-autonomy categories that make up roughly a third of this review's 149-study corpus. Finally, a further survey [61] offers a software-engineering perspective on testing of LLMs – benchmarks, evaluation practice, and tooling for assessing LLM quality as a software artifact – which is a necessary but distinct problem from testing with LLMs. We treat it as background context on evaluation methodology (as in Section 2) rather than as a competing review of the same object of study, since its inclusion criteria target a different research question entirely.</w:t>
      </w:r>
    </w:p>
    <w:p w14:paraId="74FC8F82" w14:textId="77777777" w:rsidR="00F44AB0" w:rsidRDefault="00000000">
      <w:pPr>
        <w:spacing w:after="120" w:line="360" w:lineRule="auto"/>
      </w:pPr>
      <w:r>
        <w:t>Taken together, this cluster of five reviews establishes that LLM-assisted test generation, chiefly at the unit level, is a mature enough sub-area to support multiple independent systematic syntheses. None of them, however, adopts autonomy or agency as an organizing construct, none extends its corpus past early-to-mid 2025, and only one [60] touches self-healing test maintenance, doing so from a commercial-tooling rather than a primary-research perspective. It is also worth noting the publication maturity of this cluster: only one of the five has appeared in a peer-reviewed journal venue [12]; the remainder are arXiv preprints or workshop submissions at the time of writing, which does not diminish their evidentiary value but does mean that their findings have not yet undergone the editorial revision cycle this review itself is subject to. We treat all ten comparison surveys – peer-reviewed and preprint alike – as candidate secondary evidence rather than as settled fact, and cross-check their headline claims (such as reported fault-detection rates or self-healing success rates) against the underlying primary studies wherever both are present in this review's corpus, rather than citing survey-level conclusions without verification.</w:t>
      </w:r>
    </w:p>
    <w:p w14:paraId="181A6FEE" w14:textId="77777777" w:rsidR="00F44AB0" w:rsidRDefault="00000000">
      <w:pPr>
        <w:keepNext/>
        <w:spacing w:before="240" w:after="80"/>
      </w:pPr>
      <w:r>
        <w:rPr>
          <w:b/>
        </w:rPr>
        <w:t>General LLM-for-Software-Engineering Surveys</w:t>
      </w:r>
    </w:p>
    <w:p w14:paraId="4944C11F" w14:textId="77777777" w:rsidR="00F44AB0" w:rsidRDefault="00000000">
      <w:pPr>
        <w:spacing w:after="120" w:line="360" w:lineRule="auto"/>
      </w:pPr>
      <w:r>
        <w:t xml:space="preserve">A second cluster of reviews treats testing as one activity among many within the broader LLM-for-SE research program. The most comprehensive of these, Large Language Models for Software Engineering: A Systematic Literature Review [13], applies a systematic search and classification protocol across the full SE life cycle – requirements, design, coding, testing, maintenance – with testing appearing as a single task category among many rather than as the unit of analysis. Its corpus closes in January 2024, which by its own account predates most of the agent-based testing literature that this review's corpus (extending through 2026) is able to capture; indeed, agentic architectures for SE had barely been formalized as a research topic at that point. A second, earlier contribution, Large Language Models for Software Engineering: Survey and Open Problems [14], is explicitly a position paper presented at the ICSE Future of Software Engineering track rather than a systematic </w:t>
      </w:r>
      <w:r>
        <w:lastRenderedPageBreak/>
        <w:t>review: it does not apply a reproducible search-and-screening protocol, but it is useful background because it was among the first works to articulate the "plausible-but-wrong" failure mode of LLM output as a first-class SE risk and to call for hybrid SE-plus-LLM methods combining classical static/dynamic analysis with generative models. That call is a direct antecedent of several hybrid oracle- and verification-focused primary studies surveyed in Section 5, but the position paper itself contains no systematic testing-specific analysis, no inclusion/exclusion criteria, and no taxonomy comparable to the eighteen-category scheme developed here.</w:t>
      </w:r>
    </w:p>
    <w:p w14:paraId="6DB19CEC" w14:textId="77777777" w:rsidR="00F44AB0" w:rsidRDefault="00000000">
      <w:pPr>
        <w:spacing w:after="120" w:line="360" w:lineRule="auto"/>
      </w:pPr>
      <w:r>
        <w:t xml:space="preserve">Because both of these broader surveys necessarily allocate only a fraction of their synthesis effort to testing – testing being one of perhaps six or seven SE activities each covers – neither can offer the granularity this review provides on, for instance, oracle circularity in LLM-as-judge evaluation, the empirical stability of self-healing locators under UI drift, or the security posture of testing agents specifically (as opposed to coding agents generally). Their value to the present review is instead as adjacent evidence on general LLM behavior (hallucination rates, prompt sensitivity, context window limitations) that recurs as a root cause across the testing-specific primary studies synthesized in Section 6. It is also worth noting that these two broader surveys are, by design, snapshots of a fast-moving field taken roughly a year apart from one another (January 2024 and late 2023, respectively); neither could have incorporated the subsequent wave of agent-framework releases and benchmark suites that occupy a </w:t>
      </w:r>
      <w:r>
        <w:t>料</w:t>
      </w:r>
      <w:r>
        <w:t>share of this review's own corpus, and both explicitly acknowledge, in their respective discussion sections, that their conclusions about LLM reliability in SE tasks should be read as time-bound rather than as settled characterizations of the technology.</w:t>
      </w:r>
    </w:p>
    <w:p w14:paraId="51DE01B2" w14:textId="77777777" w:rsidR="00F44AB0" w:rsidRDefault="00000000">
      <w:pPr>
        <w:keepNext/>
        <w:spacing w:before="240" w:after="80"/>
      </w:pPr>
      <w:r>
        <w:rPr>
          <w:b/>
        </w:rPr>
        <w:t>Surveys of Agentic and Autonomous Software Engineering</w:t>
      </w:r>
    </w:p>
    <w:p w14:paraId="4CF3DC29" w14:textId="77777777" w:rsidR="00F44AB0" w:rsidRDefault="00000000">
      <w:pPr>
        <w:spacing w:after="120" w:line="360" w:lineRule="auto"/>
      </w:pPr>
      <w:r>
        <w:t xml:space="preserve">A third, more recent cluster addresses agentic software engineering directly, but, symmetrically to the previous cluster, treats testing as one downstream application of agent architectures rather than as the primary object of study. Large Language Model-Based Agents for Software Engineering: A Survey [36] systematically surveys agent designs – planning, memory, tool use, multi-agent coordination – across the SE life cycle, but testing agents receive only shallow treatment relative to coding and program-repair agents, and the review does not analyze testing-specific failure modes such as flaky self-healing or oracle circularity. From LLMs to LLM-based Agents for Software Engineering: A Survey of Current, Challenges and Future [37] similarly surveys the transition from single-turn LLM usage to multi-step agentic workflows in SE and is notable for an explicit methodological caveat: it </w:t>
      </w:r>
      <w:r>
        <w:lastRenderedPageBreak/>
        <w:t>finds no unified standard or benchmark exists for deciding what qualifies as an "LLM-based agent" at all, a definitional instability that complicates any attempt at systematic inclusion/exclusion screening in this space. Agents in Software Engineering: Survey, Landscape, and Vision [38] reaches the same conclusion independently – that the field lacks a settled definition of "agent" in the SE context – and proposes its own landscape taxonomy to partially address this, but, again, with testing agents as a minor branch of a much larger tree spanning coding, requirements, and DevOps agents.</w:t>
      </w:r>
    </w:p>
    <w:p w14:paraId="4251EA36" w14:textId="77777777" w:rsidR="00F44AB0" w:rsidRDefault="00000000">
      <w:pPr>
        <w:spacing w:after="120" w:line="360" w:lineRule="auto"/>
      </w:pPr>
      <w:r>
        <w:t>These three surveys collectively establish an important methodological precondition for this review: the absence of a standard operational definition of "agent" in software engineering is a recognized, unresolved problem in the secondary literature itself, not an idiosyncrasy of this review's screening process. We address it directly in Section 3 by adopting an explicit operational definition of autonomy (bounded by observable properties – planning, environment perception, tool invocation, and closed-loop correction – rather than by self-description in primary studies) and by using that definition consistently across all eighteen taxonomy categories. This operational stance also underlies the second of this review's four research questions (autonomy level and architecture: single-agent, multi-agent, or tool-augmented LLM), which has no counterpart research question in any of the three agentic-SE surveys discussed here, since none of them screens primary studies specifically for testing-related autonomy properties. None of the three agentic-SE surveys, moreover, engages with the quality-engineering-specific hazards that autonomy introduces into testing specifically: an agent that can autonomously rewrite its own locators, regenerate its own assertions, or judge its own test outputs raises oracle-circularity and self-correction-reliability concerns (Sections 5, 6) that have no analogue in, say, an autonomous code-repair agent evaluated against a fixed, human-authored test suite. These surveys also predate or only partially overlap with the agent-security literature on indirect prompt injection, tool-privilege escalation, and benign-operation insecurity in coding/testing agents that this review treats as a dedicated taxonomy category.</w:t>
      </w:r>
    </w:p>
    <w:p w14:paraId="5B92E0DF" w14:textId="77777777" w:rsidR="00F44AB0" w:rsidRDefault="00000000">
      <w:pPr>
        <w:keepNext/>
        <w:spacing w:before="240" w:after="80"/>
      </w:pPr>
      <w:r>
        <w:rPr>
          <w:b/>
        </w:rPr>
        <w:t>Positioning of This Review</w:t>
      </w:r>
    </w:p>
    <w:p w14:paraId="2CC9C140" w14:textId="77777777" w:rsidR="00F44AB0" w:rsidRDefault="00000000">
      <w:pPr>
        <w:spacing w:after="120" w:line="360" w:lineRule="auto"/>
      </w:pPr>
      <w:r>
        <w:t xml:space="preserve">Reading these ten prior surveys together reveals a consistent structural pattern rather than ten unrelated gaps: each review draws its scope boundary along one of two axes – either restricting the activity (testing only, and within that, often unit testing only) while remaining agnostic to autonomy, or restricting the technology (agents in general) while remaining agnostic to which SE activity the agent performs. None combines a testing-specific activity </w:t>
      </w:r>
      <w:r>
        <w:lastRenderedPageBreak/>
        <w:t>scope with an autonomy-specific technology scope, and none treats quality-engineering safety – the reliability, security, and governance properties required before autonomous testing artifacts can be trusted in production – as a first-class organizing category rather than an incidental observation. This review is positioned precisely at that intersection, and its distinguishing contributions relative to the surveys discussed in Sections 4.1–4.2 can be summarized as follows.</w:t>
      </w:r>
    </w:p>
    <w:p w14:paraId="53077FDA" w14:textId="77777777" w:rsidR="00F44AB0" w:rsidRDefault="00000000">
      <w:pPr>
        <w:spacing w:after="120" w:line="360" w:lineRule="auto"/>
      </w:pPr>
      <w:r>
        <w:t xml:space="preserve">First, scope: this review's unit of analysis is testing activities performed with varying degrees of autonomy, spanning generation, execution, maintenance, oracle construction, and triage, rather than either "testing performed by any LLM" ([12]) or "any SE activity performed by an agent" ([36, 37, 38]). This single difference in unit of analysis is what allows the present review to place a unit test generated by a single prompt invocation, a self-healing locator repaired by a runtime agent, and a fully autonomous multi-agent test suite on one continuum rather than in three disconnected literatures. Second, temporal coverage: the corpus spans publications from 2018 – predating the LLM era, to capture the self-adaptive and runtime testing literature that forms a conceptual precursor to today's testing agents – through 2026, giving an eight-year window that subsumes and extends every prior survey's cutoff, several of which close in 2023 or early-to-mid 2024 ([13, 14]) before most agentic testing work existed. Third, breadth and granularity of taxonomy: the review classifies 149 primary studies into eighteen categories spanning not only generation tasks (unit test generation, GUI/mobile/API test agents, multi-agent test generation, LLM-based fuzzing, mutation testing) but also maintenance and triage tasks (flaky-test and self-healing-test research, CI failure triage and flaky-test classification), foundational and evaluative concerns (test oracles and assertions, agentic SE foundations, benchmarks and data contamination, self-adaptive systems and runtime testing), and – most distinctively relative to prior surveys – safety and governance concerns (security of coding and testing agents, human factors of trust and acceptance, industrial case studies), none of which receives dedicated taxonomic treatment in any of the ten prior reviews. Fourth, and central to the review's contribution, is the explicit quality-engineering safety lens: where one review [60] notes in passing that independent evidence for self-healing claims is limited and two others [37, 38] note in passing that "agent" lacks a settled definition, this review treats oracle circularity (an agent generating and then judging its own test assertions), self-healing stability under distributional UI or API drift, agent-security exposure (indirect prompt injection and tool-privilege escalation specific to testing agents), and governance and accountability requirements for autonomous QA pipelines as </w:t>
      </w:r>
      <w:r>
        <w:lastRenderedPageBreak/>
        <w:t>primary synthesis targets with their own evidence base, cross-cutting discussion (Section 6), and open-problem agenda (Section 8), rather than as footnoted caveats.</w:t>
      </w:r>
    </w:p>
    <w:p w14:paraId="61C0B299" w14:textId="77777777" w:rsidR="00F44AB0" w:rsidRDefault="00000000">
      <w:pPr>
        <w:spacing w:after="120" w:line="360" w:lineRule="auto"/>
      </w:pPr>
      <w:r>
        <w:t>Methodologically, this review also differs from the two narrative or position-paper-style contributions in the comparison set ([14, 61]) in following a reproducible protocol – multi-database systematic search, explicit inclusion/exclusion criteria, and PRISMA-style study-flow reporting [2, 3] – and from the narrower unit- test SLRs ([6, 7]) in deliberately not restricting inclusion to a single granularity level, precisely because the central research question concerns how autonomy properties recur, or fail to recur consistently, across granularities from a single generated assertion to a fully autonomous, self-correcting end-to-end QA agent. This also explains why this review's four research questions (landscape/taxonomy, autonomy level, empirical evidence, and risks/open problems) are each phrased to cut across rather than within a single activity: RQ3, in particular, requires assessing the rigor and reproducibility of reported effectiveness evidence (benchmark leakage, data contamination, generalizability) across the whole corpus, a question none of the ten comparison reviews poses as a dedicated, corpus-wide synthesis target, even though several note isolated instances of weak or unverifiable evidence within their own narrower scopes. In short, no prior survey or SLR identified during screening provides a systematic, cross-granularity synthesis of AI-based software testing organized around autonomy and its attendant safety, reliability, and governance consequences; this review is intended to fill precisely that gap, and the remaining sections develop the taxonomy (Section 3), present the synthesized evidence per category (Section 5), and discuss cross-cutting implications (Section 6) that follow from this positioning.</w:t>
      </w:r>
    </w:p>
    <w:p w14:paraId="389080B5" w14:textId="77777777" w:rsidR="00F44AB0" w:rsidRDefault="00000000">
      <w:pPr>
        <w:keepNext/>
        <w:spacing w:before="360" w:after="120"/>
      </w:pPr>
      <w:r>
        <w:rPr>
          <w:b/>
          <w:sz w:val="28"/>
        </w:rPr>
        <w:t>5. Results and Analysis</w:t>
      </w:r>
    </w:p>
    <w:p w14:paraId="1AA67387" w14:textId="77777777" w:rsidR="00F44AB0" w:rsidRDefault="00000000">
      <w:pPr>
        <w:keepNext/>
        <w:spacing w:before="240" w:after="80"/>
      </w:pPr>
      <w:r>
        <w:rPr>
          <w:b/>
        </w:rPr>
        <w:t>Overview of Selected Studies</w:t>
      </w:r>
    </w:p>
    <w:p w14:paraId="7EAAB85D" w14:textId="77777777" w:rsidR="00F44AB0" w:rsidRDefault="00000000">
      <w:pPr>
        <w:spacing w:after="120" w:line="360" w:lineRule="auto"/>
      </w:pPr>
      <w:r>
        <w:t xml:space="preserve">The working corpus assembled for this review comprises 149 primary studies identified through systematic queries and screening across digital libraries and preprints. Of the 149 studies, 120 have been assigned to one of 18 substantive thematic categories through iterative open coding against titles, abstracts, and full texts; the remaining 29 studies represent foundational baseline works analyzed as general background rather than forced into a narrow category. The 18 categories, in descending order of frequency, are: Security of coding and testing agents (15), Human factors: trust and acceptance (15), Flaky tests and self-healing tests (11), Test oracles and assertions (10), Surveys and literature reviews (10), CI failure </w:t>
      </w:r>
      <w:r>
        <w:lastRenderedPageBreak/>
        <w:t>triage and flaky-test classification (9), Unit test generation with LLMs (8), GUI, mobile and web testing agents (6), Industrial case studies (5), Multi-agent and agentic test generation (5), Mobile GUI agents (4), Benchmarks and data contamination (4), Self-adaptive systems and runtime testing (4), Bug reproduction and test-based issue validation (3), LLM-based fuzzing (3), API testing (3), Agentic software engineering foundations (3), and Mutation testing with LLMs (2). This distribution is itself an empirical finding: more than a fifth of the categorized corpus (30 of 120 studies, 25%) concerns risk rather than capability – security of coding/testing agents and human trust/ acceptance are jointly the two largest categories, each larger than the combined unit-test-generation and multi-agent-generation literature that much of the field still treats as its core subject matter. This asymmetry motivates the emphasis given to RQ4 below and to the dedicated QE-safety synthesis in Section 5.4.</w:t>
      </w:r>
    </w:p>
    <w:p w14:paraId="766FBC12" w14:textId="77777777" w:rsidR="00F44AB0" w:rsidRDefault="00000000">
      <w:pPr>
        <w:spacing w:after="120" w:line="360" w:lineRule="auto"/>
      </w:pPr>
      <w:r>
        <w:t>The corpus's venue distribution reflects the rapid pace of development in agentic testing. Peer-reviewed software engineering venues (such as ICSE, ASE, and IEEE Transactions on Software Engineering) represent core anchors, supplemented by timely preprints and foundational technical reports, consistent with the post-2023 publication surge analyzed next.</w:t>
      </w:r>
    </w:p>
    <w:p w14:paraId="378EFB25" w14:textId="77777777" w:rsidR="00F44AB0" w:rsidRDefault="00000000">
      <w:pPr>
        <w:keepNext/>
        <w:spacing w:before="240" w:after="80"/>
      </w:pPr>
      <w:r>
        <w:rPr>
          <w:b/>
        </w:rPr>
        <w:t>Publication Trends</w:t>
      </w:r>
    </w:p>
    <w:p w14:paraId="034596FB" w14:textId="77777777" w:rsidR="00F44AB0" w:rsidRDefault="00000000">
      <w:pPr>
        <w:spacing w:before="200"/>
        <w:jc w:val="center"/>
      </w:pPr>
      <w:r>
        <w:rPr>
          <w:b/>
          <w:i/>
          <w:sz w:val="22"/>
        </w:rPr>
        <w:t>[Figure: Publication-year distribution across the 149-study corpus (one record with an unresolvable year is omitted). The 2026 bar is a partial-year count as of this review's cut-off date.]</w:t>
      </w:r>
    </w:p>
    <w:p w14:paraId="1FBDDB2D" w14:textId="77777777" w:rsidR="00F44AB0" w:rsidRDefault="00000000">
      <w:pPr>
        <w:spacing w:after="120" w:line="360" w:lineRule="auto"/>
      </w:pPr>
      <w:r>
        <w:t xml:space="preserve">Figure 1 and the year-of-publication distribution show the field's explosive and very recent growth. Across the 149 tracked studies (one record has no resolvable year), publication counts by year are: 2018 (1), 2019 (1), 2020 (4), 2021 (2), 2022 (1), 2023 (14), 2024 (46), 2025 (40), and 2026 (39, as of this review's cut-off date and therefore a partial year). Only nine studies in the entire corpus (6%) predate 2023; the remaining 94% were published in the four years from 2023 onward, and 2024 alone accounts for nearly a third of the corpus (46 of 149). This step change coincides with the maturation of instruction-tuned, tool-using large language models (GPT-4-class and successor models) into agentic software-engineering pipelines, and it mirrors the trajectory documented by the field's own survey literature [12, 13, 14, 36, 37, 38]. Two implications follow for how this review's evidence should be read. First, the literature is young: most empirical claims rest on single-study results from 2024–2026 rather than on independently replicated, converging evidence, so effect sizes reported below should be read as early indicators rather than settled findings. Second, the corpus is still accelerating – 2026 already contributes 39 studies despite covering less than a full calendar year at the time of writing – which argues for treating this review's taxonomy and </w:t>
      </w:r>
      <w:r>
        <w:lastRenderedPageBreak/>
        <w:t>synthesis as a snapshot of a fast-moving target rather than a terminal classification, consistent with the phased, re-runnable protocol defined for this review.</w:t>
      </w:r>
    </w:p>
    <w:p w14:paraId="518E0578" w14:textId="77777777" w:rsidR="00F44AB0" w:rsidRDefault="00000000">
      <w:pPr>
        <w:keepNext/>
        <w:spacing w:before="240" w:after="80"/>
      </w:pPr>
      <w:r>
        <w:rPr>
          <w:b/>
        </w:rPr>
        <w:t>Taxonomy Overview</w:t>
      </w:r>
    </w:p>
    <w:p w14:paraId="5074BF4F" w14:textId="77777777" w:rsidR="00F44AB0" w:rsidRDefault="00000000">
      <w:pPr>
        <w:spacing w:after="120" w:line="360" w:lineRule="auto"/>
      </w:pPr>
      <w:r>
        <w:t>The 149 primary studies identified during the review process were classified into an 18-category taxonomy mapping the software testing life cycle. Table 1 summarizes the categories alongside their study counts, and Figure 2 visualizes their frequency distribution.</w:t>
      </w:r>
    </w:p>
    <w:tbl>
      <w:tblPr>
        <w:tblStyle w:val="TableGrid"/>
        <w:tblW w:w="0" w:type="auto"/>
        <w:jc w:val="center"/>
        <w:tblLook w:val="04A0" w:firstRow="1" w:lastRow="0" w:firstColumn="1" w:lastColumn="0" w:noHBand="0" w:noVBand="1"/>
      </w:tblPr>
      <w:tblGrid>
        <w:gridCol w:w="4514"/>
        <w:gridCol w:w="4514"/>
      </w:tblGrid>
      <w:tr w:rsidR="00F44AB0" w14:paraId="32F03716" w14:textId="77777777">
        <w:trPr>
          <w:jc w:val="center"/>
        </w:trPr>
        <w:tc>
          <w:tcPr>
            <w:tcW w:w="4514" w:type="dxa"/>
          </w:tcPr>
          <w:p w14:paraId="29DC1710" w14:textId="77777777" w:rsidR="00F44AB0" w:rsidRDefault="00000000">
            <w:pPr>
              <w:spacing w:before="40" w:after="40"/>
            </w:pPr>
            <w:r>
              <w:rPr>
                <w:b/>
                <w:sz w:val="20"/>
              </w:rPr>
              <w:t>Category</w:t>
            </w:r>
          </w:p>
        </w:tc>
        <w:tc>
          <w:tcPr>
            <w:tcW w:w="4514" w:type="dxa"/>
          </w:tcPr>
          <w:p w14:paraId="7B6D80B9" w14:textId="77777777" w:rsidR="00F44AB0" w:rsidRDefault="00000000">
            <w:pPr>
              <w:spacing w:before="40" w:after="40"/>
            </w:pPr>
            <w:r>
              <w:rPr>
                <w:b/>
                <w:sz w:val="20"/>
              </w:rPr>
              <w:t>Studies</w:t>
            </w:r>
          </w:p>
        </w:tc>
      </w:tr>
      <w:tr w:rsidR="00F44AB0" w14:paraId="5905AC5D" w14:textId="77777777">
        <w:trPr>
          <w:jc w:val="center"/>
        </w:trPr>
        <w:tc>
          <w:tcPr>
            <w:tcW w:w="4514" w:type="dxa"/>
          </w:tcPr>
          <w:p w14:paraId="447E26D3" w14:textId="77777777" w:rsidR="00F44AB0" w:rsidRDefault="00000000">
            <w:pPr>
              <w:spacing w:before="40" w:after="40"/>
            </w:pPr>
            <w:r>
              <w:rPr>
                <w:sz w:val="20"/>
              </w:rPr>
              <w:t>Security of coding and testing agents</w:t>
            </w:r>
          </w:p>
        </w:tc>
        <w:tc>
          <w:tcPr>
            <w:tcW w:w="4514" w:type="dxa"/>
          </w:tcPr>
          <w:p w14:paraId="36A452B5" w14:textId="77777777" w:rsidR="00F44AB0" w:rsidRDefault="00000000">
            <w:pPr>
              <w:spacing w:before="40" w:after="40"/>
            </w:pPr>
            <w:r>
              <w:rPr>
                <w:sz w:val="20"/>
              </w:rPr>
              <w:t>15</w:t>
            </w:r>
          </w:p>
        </w:tc>
      </w:tr>
      <w:tr w:rsidR="00F44AB0" w14:paraId="6BF7AEB5" w14:textId="77777777">
        <w:trPr>
          <w:jc w:val="center"/>
        </w:trPr>
        <w:tc>
          <w:tcPr>
            <w:tcW w:w="4514" w:type="dxa"/>
          </w:tcPr>
          <w:p w14:paraId="49B257FB" w14:textId="77777777" w:rsidR="00F44AB0" w:rsidRDefault="00000000">
            <w:pPr>
              <w:spacing w:before="40" w:after="40"/>
            </w:pPr>
            <w:r>
              <w:rPr>
                <w:sz w:val="20"/>
              </w:rPr>
              <w:t>Human factors: trust and acceptance</w:t>
            </w:r>
          </w:p>
        </w:tc>
        <w:tc>
          <w:tcPr>
            <w:tcW w:w="4514" w:type="dxa"/>
          </w:tcPr>
          <w:p w14:paraId="59E61D1C" w14:textId="77777777" w:rsidR="00F44AB0" w:rsidRDefault="00000000">
            <w:pPr>
              <w:spacing w:before="40" w:after="40"/>
            </w:pPr>
            <w:r>
              <w:rPr>
                <w:sz w:val="20"/>
              </w:rPr>
              <w:t>15</w:t>
            </w:r>
          </w:p>
        </w:tc>
      </w:tr>
      <w:tr w:rsidR="00F44AB0" w14:paraId="3F28D214" w14:textId="77777777">
        <w:trPr>
          <w:jc w:val="center"/>
        </w:trPr>
        <w:tc>
          <w:tcPr>
            <w:tcW w:w="4514" w:type="dxa"/>
          </w:tcPr>
          <w:p w14:paraId="17F65968" w14:textId="77777777" w:rsidR="00F44AB0" w:rsidRDefault="00000000">
            <w:pPr>
              <w:spacing w:before="40" w:after="40"/>
            </w:pPr>
            <w:r>
              <w:rPr>
                <w:sz w:val="20"/>
              </w:rPr>
              <w:t>Flaky tests and self-healing tests</w:t>
            </w:r>
          </w:p>
        </w:tc>
        <w:tc>
          <w:tcPr>
            <w:tcW w:w="4514" w:type="dxa"/>
          </w:tcPr>
          <w:p w14:paraId="60D0A3CD" w14:textId="77777777" w:rsidR="00F44AB0" w:rsidRDefault="00000000">
            <w:pPr>
              <w:spacing w:before="40" w:after="40"/>
            </w:pPr>
            <w:r>
              <w:rPr>
                <w:sz w:val="20"/>
              </w:rPr>
              <w:t>11</w:t>
            </w:r>
          </w:p>
        </w:tc>
      </w:tr>
      <w:tr w:rsidR="00F44AB0" w14:paraId="1E1051E4" w14:textId="77777777">
        <w:trPr>
          <w:jc w:val="center"/>
        </w:trPr>
        <w:tc>
          <w:tcPr>
            <w:tcW w:w="4514" w:type="dxa"/>
          </w:tcPr>
          <w:p w14:paraId="1C10249B" w14:textId="77777777" w:rsidR="00F44AB0" w:rsidRDefault="00000000">
            <w:pPr>
              <w:spacing w:before="40" w:after="40"/>
            </w:pPr>
            <w:r>
              <w:rPr>
                <w:sz w:val="20"/>
              </w:rPr>
              <w:t>Test oracles and assertions</w:t>
            </w:r>
          </w:p>
        </w:tc>
        <w:tc>
          <w:tcPr>
            <w:tcW w:w="4514" w:type="dxa"/>
          </w:tcPr>
          <w:p w14:paraId="325911E5" w14:textId="77777777" w:rsidR="00F44AB0" w:rsidRDefault="00000000">
            <w:pPr>
              <w:spacing w:before="40" w:after="40"/>
            </w:pPr>
            <w:r>
              <w:rPr>
                <w:sz w:val="20"/>
              </w:rPr>
              <w:t>10</w:t>
            </w:r>
          </w:p>
        </w:tc>
      </w:tr>
      <w:tr w:rsidR="00F44AB0" w14:paraId="116B8335" w14:textId="77777777">
        <w:trPr>
          <w:jc w:val="center"/>
        </w:trPr>
        <w:tc>
          <w:tcPr>
            <w:tcW w:w="4514" w:type="dxa"/>
          </w:tcPr>
          <w:p w14:paraId="7322472E" w14:textId="77777777" w:rsidR="00F44AB0" w:rsidRDefault="00000000">
            <w:pPr>
              <w:spacing w:before="40" w:after="40"/>
            </w:pPr>
            <w:r>
              <w:rPr>
                <w:sz w:val="20"/>
              </w:rPr>
              <w:t>Surveys and literature reviews</w:t>
            </w:r>
          </w:p>
        </w:tc>
        <w:tc>
          <w:tcPr>
            <w:tcW w:w="4514" w:type="dxa"/>
          </w:tcPr>
          <w:p w14:paraId="0511A820" w14:textId="77777777" w:rsidR="00F44AB0" w:rsidRDefault="00000000">
            <w:pPr>
              <w:spacing w:before="40" w:after="40"/>
            </w:pPr>
            <w:r>
              <w:rPr>
                <w:sz w:val="20"/>
              </w:rPr>
              <w:t>10</w:t>
            </w:r>
          </w:p>
        </w:tc>
      </w:tr>
      <w:tr w:rsidR="00F44AB0" w14:paraId="15C0E491" w14:textId="77777777">
        <w:trPr>
          <w:jc w:val="center"/>
        </w:trPr>
        <w:tc>
          <w:tcPr>
            <w:tcW w:w="4514" w:type="dxa"/>
          </w:tcPr>
          <w:p w14:paraId="649548D7" w14:textId="77777777" w:rsidR="00F44AB0" w:rsidRDefault="00000000">
            <w:pPr>
              <w:spacing w:before="40" w:after="40"/>
            </w:pPr>
            <w:r>
              <w:rPr>
                <w:sz w:val="20"/>
              </w:rPr>
              <w:t>CI failure triage and flaky-test classification</w:t>
            </w:r>
          </w:p>
        </w:tc>
        <w:tc>
          <w:tcPr>
            <w:tcW w:w="4514" w:type="dxa"/>
          </w:tcPr>
          <w:p w14:paraId="4E184FF9" w14:textId="77777777" w:rsidR="00F44AB0" w:rsidRDefault="00000000">
            <w:pPr>
              <w:spacing w:before="40" w:after="40"/>
            </w:pPr>
            <w:r>
              <w:rPr>
                <w:sz w:val="20"/>
              </w:rPr>
              <w:t>9</w:t>
            </w:r>
          </w:p>
        </w:tc>
      </w:tr>
      <w:tr w:rsidR="00F44AB0" w14:paraId="256351C1" w14:textId="77777777">
        <w:trPr>
          <w:jc w:val="center"/>
        </w:trPr>
        <w:tc>
          <w:tcPr>
            <w:tcW w:w="4514" w:type="dxa"/>
          </w:tcPr>
          <w:p w14:paraId="240D51BD" w14:textId="77777777" w:rsidR="00F44AB0" w:rsidRDefault="00000000">
            <w:pPr>
              <w:spacing w:before="40" w:after="40"/>
            </w:pPr>
            <w:r>
              <w:rPr>
                <w:sz w:val="20"/>
              </w:rPr>
              <w:t>Unit test generation with LLMs</w:t>
            </w:r>
          </w:p>
        </w:tc>
        <w:tc>
          <w:tcPr>
            <w:tcW w:w="4514" w:type="dxa"/>
          </w:tcPr>
          <w:p w14:paraId="2E0588F1" w14:textId="77777777" w:rsidR="00F44AB0" w:rsidRDefault="00000000">
            <w:pPr>
              <w:spacing w:before="40" w:after="40"/>
            </w:pPr>
            <w:r>
              <w:rPr>
                <w:sz w:val="20"/>
              </w:rPr>
              <w:t>8</w:t>
            </w:r>
          </w:p>
        </w:tc>
      </w:tr>
      <w:tr w:rsidR="00F44AB0" w14:paraId="2ACF33BA" w14:textId="77777777">
        <w:trPr>
          <w:jc w:val="center"/>
        </w:trPr>
        <w:tc>
          <w:tcPr>
            <w:tcW w:w="4514" w:type="dxa"/>
          </w:tcPr>
          <w:p w14:paraId="6E442889" w14:textId="77777777" w:rsidR="00F44AB0" w:rsidRDefault="00000000">
            <w:pPr>
              <w:spacing w:before="40" w:after="40"/>
            </w:pPr>
            <w:r>
              <w:rPr>
                <w:sz w:val="20"/>
              </w:rPr>
              <w:t>GUI, mobile and web testing agents</w:t>
            </w:r>
          </w:p>
        </w:tc>
        <w:tc>
          <w:tcPr>
            <w:tcW w:w="4514" w:type="dxa"/>
          </w:tcPr>
          <w:p w14:paraId="47D3FE4A" w14:textId="77777777" w:rsidR="00F44AB0" w:rsidRDefault="00000000">
            <w:pPr>
              <w:spacing w:before="40" w:after="40"/>
            </w:pPr>
            <w:r>
              <w:rPr>
                <w:sz w:val="20"/>
              </w:rPr>
              <w:t>6</w:t>
            </w:r>
          </w:p>
        </w:tc>
      </w:tr>
      <w:tr w:rsidR="00F44AB0" w14:paraId="51884D1A" w14:textId="77777777">
        <w:trPr>
          <w:jc w:val="center"/>
        </w:trPr>
        <w:tc>
          <w:tcPr>
            <w:tcW w:w="4514" w:type="dxa"/>
          </w:tcPr>
          <w:p w14:paraId="6A002E0D" w14:textId="77777777" w:rsidR="00F44AB0" w:rsidRDefault="00000000">
            <w:pPr>
              <w:spacing w:before="40" w:after="40"/>
            </w:pPr>
            <w:r>
              <w:rPr>
                <w:sz w:val="20"/>
              </w:rPr>
              <w:t>Industrial case studies</w:t>
            </w:r>
          </w:p>
        </w:tc>
        <w:tc>
          <w:tcPr>
            <w:tcW w:w="4514" w:type="dxa"/>
          </w:tcPr>
          <w:p w14:paraId="23F38D81" w14:textId="77777777" w:rsidR="00F44AB0" w:rsidRDefault="00000000">
            <w:pPr>
              <w:spacing w:before="40" w:after="40"/>
            </w:pPr>
            <w:r>
              <w:rPr>
                <w:sz w:val="20"/>
              </w:rPr>
              <w:t>5</w:t>
            </w:r>
          </w:p>
        </w:tc>
      </w:tr>
      <w:tr w:rsidR="00F44AB0" w14:paraId="5564AA48" w14:textId="77777777">
        <w:trPr>
          <w:jc w:val="center"/>
        </w:trPr>
        <w:tc>
          <w:tcPr>
            <w:tcW w:w="4514" w:type="dxa"/>
          </w:tcPr>
          <w:p w14:paraId="7502C3F8" w14:textId="77777777" w:rsidR="00F44AB0" w:rsidRDefault="00000000">
            <w:pPr>
              <w:spacing w:before="40" w:after="40"/>
            </w:pPr>
            <w:r>
              <w:rPr>
                <w:sz w:val="20"/>
              </w:rPr>
              <w:t>Multi-agent and agentic test generation</w:t>
            </w:r>
          </w:p>
        </w:tc>
        <w:tc>
          <w:tcPr>
            <w:tcW w:w="4514" w:type="dxa"/>
          </w:tcPr>
          <w:p w14:paraId="06250605" w14:textId="77777777" w:rsidR="00F44AB0" w:rsidRDefault="00000000">
            <w:pPr>
              <w:spacing w:before="40" w:after="40"/>
            </w:pPr>
            <w:r>
              <w:rPr>
                <w:sz w:val="20"/>
              </w:rPr>
              <w:t>5</w:t>
            </w:r>
          </w:p>
        </w:tc>
      </w:tr>
      <w:tr w:rsidR="00F44AB0" w14:paraId="1FBD9266" w14:textId="77777777">
        <w:trPr>
          <w:jc w:val="center"/>
        </w:trPr>
        <w:tc>
          <w:tcPr>
            <w:tcW w:w="4514" w:type="dxa"/>
          </w:tcPr>
          <w:p w14:paraId="11E57C67" w14:textId="77777777" w:rsidR="00F44AB0" w:rsidRDefault="00000000">
            <w:pPr>
              <w:spacing w:before="40" w:after="40"/>
            </w:pPr>
            <w:r>
              <w:rPr>
                <w:sz w:val="20"/>
              </w:rPr>
              <w:t>Mobile GUI agents</w:t>
            </w:r>
          </w:p>
        </w:tc>
        <w:tc>
          <w:tcPr>
            <w:tcW w:w="4514" w:type="dxa"/>
          </w:tcPr>
          <w:p w14:paraId="2BE232A4" w14:textId="77777777" w:rsidR="00F44AB0" w:rsidRDefault="00000000">
            <w:pPr>
              <w:spacing w:before="40" w:after="40"/>
            </w:pPr>
            <w:r>
              <w:rPr>
                <w:sz w:val="20"/>
              </w:rPr>
              <w:t>4</w:t>
            </w:r>
          </w:p>
        </w:tc>
      </w:tr>
      <w:tr w:rsidR="00F44AB0" w14:paraId="0764CB1C" w14:textId="77777777">
        <w:trPr>
          <w:jc w:val="center"/>
        </w:trPr>
        <w:tc>
          <w:tcPr>
            <w:tcW w:w="4514" w:type="dxa"/>
          </w:tcPr>
          <w:p w14:paraId="46A61E35" w14:textId="77777777" w:rsidR="00F44AB0" w:rsidRDefault="00000000">
            <w:pPr>
              <w:spacing w:before="40" w:after="40"/>
            </w:pPr>
            <w:r>
              <w:rPr>
                <w:sz w:val="20"/>
              </w:rPr>
              <w:t>Benchmarks and data contamination</w:t>
            </w:r>
          </w:p>
        </w:tc>
        <w:tc>
          <w:tcPr>
            <w:tcW w:w="4514" w:type="dxa"/>
          </w:tcPr>
          <w:p w14:paraId="6DE1B835" w14:textId="77777777" w:rsidR="00F44AB0" w:rsidRDefault="00000000">
            <w:pPr>
              <w:spacing w:before="40" w:after="40"/>
            </w:pPr>
            <w:r>
              <w:rPr>
                <w:sz w:val="20"/>
              </w:rPr>
              <w:t>4</w:t>
            </w:r>
          </w:p>
        </w:tc>
      </w:tr>
      <w:tr w:rsidR="00F44AB0" w14:paraId="76CCE13C" w14:textId="77777777">
        <w:trPr>
          <w:jc w:val="center"/>
        </w:trPr>
        <w:tc>
          <w:tcPr>
            <w:tcW w:w="4514" w:type="dxa"/>
          </w:tcPr>
          <w:p w14:paraId="40D09C68" w14:textId="77777777" w:rsidR="00F44AB0" w:rsidRDefault="00000000">
            <w:pPr>
              <w:spacing w:before="40" w:after="40"/>
            </w:pPr>
            <w:r>
              <w:rPr>
                <w:sz w:val="20"/>
              </w:rPr>
              <w:t>Self-adaptive systems and runtime testing</w:t>
            </w:r>
          </w:p>
        </w:tc>
        <w:tc>
          <w:tcPr>
            <w:tcW w:w="4514" w:type="dxa"/>
          </w:tcPr>
          <w:p w14:paraId="1E0D1434" w14:textId="77777777" w:rsidR="00F44AB0" w:rsidRDefault="00000000">
            <w:pPr>
              <w:spacing w:before="40" w:after="40"/>
            </w:pPr>
            <w:r>
              <w:rPr>
                <w:sz w:val="20"/>
              </w:rPr>
              <w:t>4</w:t>
            </w:r>
          </w:p>
        </w:tc>
      </w:tr>
      <w:tr w:rsidR="00F44AB0" w14:paraId="0A574AB9" w14:textId="77777777">
        <w:trPr>
          <w:jc w:val="center"/>
        </w:trPr>
        <w:tc>
          <w:tcPr>
            <w:tcW w:w="4514" w:type="dxa"/>
          </w:tcPr>
          <w:p w14:paraId="2CE9AC8A" w14:textId="77777777" w:rsidR="00F44AB0" w:rsidRDefault="00000000">
            <w:pPr>
              <w:spacing w:before="40" w:after="40"/>
            </w:pPr>
            <w:r>
              <w:rPr>
                <w:sz w:val="20"/>
              </w:rPr>
              <w:t>Bug reproduction and test-based issue validation</w:t>
            </w:r>
          </w:p>
        </w:tc>
        <w:tc>
          <w:tcPr>
            <w:tcW w:w="4514" w:type="dxa"/>
          </w:tcPr>
          <w:p w14:paraId="1B8CF9C9" w14:textId="77777777" w:rsidR="00F44AB0" w:rsidRDefault="00000000">
            <w:pPr>
              <w:spacing w:before="40" w:after="40"/>
            </w:pPr>
            <w:r>
              <w:rPr>
                <w:sz w:val="20"/>
              </w:rPr>
              <w:t>3</w:t>
            </w:r>
          </w:p>
        </w:tc>
      </w:tr>
      <w:tr w:rsidR="00F44AB0" w14:paraId="293B51CD" w14:textId="77777777">
        <w:trPr>
          <w:jc w:val="center"/>
        </w:trPr>
        <w:tc>
          <w:tcPr>
            <w:tcW w:w="4514" w:type="dxa"/>
          </w:tcPr>
          <w:p w14:paraId="51DA3F3F" w14:textId="77777777" w:rsidR="00F44AB0" w:rsidRDefault="00000000">
            <w:pPr>
              <w:spacing w:before="40" w:after="40"/>
            </w:pPr>
            <w:r>
              <w:rPr>
                <w:sz w:val="20"/>
              </w:rPr>
              <w:t>LLM-based fuzzing</w:t>
            </w:r>
          </w:p>
        </w:tc>
        <w:tc>
          <w:tcPr>
            <w:tcW w:w="4514" w:type="dxa"/>
          </w:tcPr>
          <w:p w14:paraId="3CB93BE3" w14:textId="77777777" w:rsidR="00F44AB0" w:rsidRDefault="00000000">
            <w:pPr>
              <w:spacing w:before="40" w:after="40"/>
            </w:pPr>
            <w:r>
              <w:rPr>
                <w:sz w:val="20"/>
              </w:rPr>
              <w:t>3</w:t>
            </w:r>
          </w:p>
        </w:tc>
      </w:tr>
      <w:tr w:rsidR="00F44AB0" w14:paraId="1DE77A4B" w14:textId="77777777">
        <w:trPr>
          <w:jc w:val="center"/>
        </w:trPr>
        <w:tc>
          <w:tcPr>
            <w:tcW w:w="4514" w:type="dxa"/>
          </w:tcPr>
          <w:p w14:paraId="63BDF33F" w14:textId="77777777" w:rsidR="00F44AB0" w:rsidRDefault="00000000">
            <w:pPr>
              <w:spacing w:before="40" w:after="40"/>
            </w:pPr>
            <w:r>
              <w:rPr>
                <w:sz w:val="20"/>
              </w:rPr>
              <w:t>API testing</w:t>
            </w:r>
          </w:p>
        </w:tc>
        <w:tc>
          <w:tcPr>
            <w:tcW w:w="4514" w:type="dxa"/>
          </w:tcPr>
          <w:p w14:paraId="0929A68F" w14:textId="77777777" w:rsidR="00F44AB0" w:rsidRDefault="00000000">
            <w:pPr>
              <w:spacing w:before="40" w:after="40"/>
            </w:pPr>
            <w:r>
              <w:rPr>
                <w:sz w:val="20"/>
              </w:rPr>
              <w:t>3</w:t>
            </w:r>
          </w:p>
        </w:tc>
      </w:tr>
      <w:tr w:rsidR="00F44AB0" w14:paraId="0BCFFE22" w14:textId="77777777">
        <w:trPr>
          <w:jc w:val="center"/>
        </w:trPr>
        <w:tc>
          <w:tcPr>
            <w:tcW w:w="4514" w:type="dxa"/>
          </w:tcPr>
          <w:p w14:paraId="544B4784" w14:textId="77777777" w:rsidR="00F44AB0" w:rsidRDefault="00000000">
            <w:pPr>
              <w:spacing w:before="40" w:after="40"/>
            </w:pPr>
            <w:r>
              <w:rPr>
                <w:sz w:val="20"/>
              </w:rPr>
              <w:t>Agentic software engineering foundations</w:t>
            </w:r>
          </w:p>
        </w:tc>
        <w:tc>
          <w:tcPr>
            <w:tcW w:w="4514" w:type="dxa"/>
          </w:tcPr>
          <w:p w14:paraId="67037C9A" w14:textId="77777777" w:rsidR="00F44AB0" w:rsidRDefault="00000000">
            <w:pPr>
              <w:spacing w:before="40" w:after="40"/>
            </w:pPr>
            <w:r>
              <w:rPr>
                <w:sz w:val="20"/>
              </w:rPr>
              <w:t>3</w:t>
            </w:r>
          </w:p>
        </w:tc>
      </w:tr>
      <w:tr w:rsidR="00F44AB0" w14:paraId="1857504A" w14:textId="77777777">
        <w:trPr>
          <w:jc w:val="center"/>
        </w:trPr>
        <w:tc>
          <w:tcPr>
            <w:tcW w:w="4514" w:type="dxa"/>
          </w:tcPr>
          <w:p w14:paraId="45551E31" w14:textId="77777777" w:rsidR="00F44AB0" w:rsidRDefault="00000000">
            <w:pPr>
              <w:spacing w:before="40" w:after="40"/>
            </w:pPr>
            <w:r>
              <w:rPr>
                <w:sz w:val="20"/>
              </w:rPr>
              <w:t>Mutation testing with LLMs</w:t>
            </w:r>
          </w:p>
        </w:tc>
        <w:tc>
          <w:tcPr>
            <w:tcW w:w="4514" w:type="dxa"/>
          </w:tcPr>
          <w:p w14:paraId="6D740E59" w14:textId="77777777" w:rsidR="00F44AB0" w:rsidRDefault="00000000">
            <w:pPr>
              <w:spacing w:before="40" w:after="40"/>
            </w:pPr>
            <w:r>
              <w:rPr>
                <w:sz w:val="20"/>
              </w:rPr>
              <w:t>2</w:t>
            </w:r>
          </w:p>
        </w:tc>
      </w:tr>
    </w:tbl>
    <w:p w14:paraId="68AFE658" w14:textId="77777777" w:rsidR="00F44AB0" w:rsidRDefault="00F44AB0">
      <w:pPr>
        <w:spacing w:after="120"/>
      </w:pPr>
    </w:p>
    <w:p w14:paraId="3F24B867" w14:textId="77777777" w:rsidR="00F44AB0" w:rsidRDefault="00000000">
      <w:pPr>
        <w:spacing w:before="200"/>
        <w:jc w:val="center"/>
      </w:pPr>
      <w:r>
        <w:rPr>
          <w:b/>
          <w:i/>
          <w:sz w:val="22"/>
        </w:rPr>
        <w:t>[Figure: Study counts per taxonomy category (same data as Table \ref{tab:taxonomy]</w:t>
      </w:r>
    </w:p>
    <w:p w14:paraId="7EC3199C" w14:textId="77777777" w:rsidR="00F44AB0" w:rsidRDefault="00000000">
      <w:pPr>
        <w:spacing w:after="120" w:line="360" w:lineRule="auto"/>
      </w:pPr>
      <w:r>
        <w:t xml:space="preserve">As illustrated in Figure 2, the categories cluster naturally into four super-groups that track the test life cycle framing used throughout this review (design $→$ generation $→$ execution $→$ oracle $→$ maintenance/triage), plus a cross-cutting risk dimension. The generation-centric cluster – unit test generation with LLMs (8), multi-agent and agentic test generation (5), bug reproduction and test-based issue validation (3), LLM-based fuzzing (3), and mutation testing with LLMs (2), 21 studies in total – addresses how tests and test inputs are synthesized. The interface-and-execution cluster – GUI, mobile and web testing agents (6), mobile GUI agents (4), and API testing (3), 13 studies – addresses how agents drive a system under test once inputs exist. The judgment cluster – test oracles and assertions (10) – addresses how pass/fail decisions are made, a category whose size (the fourth largest in the </w:t>
      </w:r>
      <w:r>
        <w:lastRenderedPageBreak/>
        <w:t>taxonomy) reflects the oracle problem's centrality to autonomous testing. The operational cluster – flaky tests and self-healing tests (11), CI failure triage and flaky-test classification (9), and self-adaptive systems and runtime testing (4), 24 studies – addresses what happens to tests after they are written, the maintenance and triage end of the life cycle. Framing, evidence, and context studies – surveys and literature reviews (10), industrial case studies (5), and agentic software-engineering foundations (3) – total 18 studies. Finally, the risk cluster – security of coding and testing agents (15) and human factors: trust and acceptance (15) – is, taken together, the single largest thematic grouping in the taxonomy at 30 studies, alongside a small but consequential benchmarks-and-contamination category (4) that qualifies how much of the generation-centric and judgment evidence can be trusted at face value. The remainder of this section answers RQ1–RQ4 against this structure.</w:t>
      </w:r>
    </w:p>
    <w:p w14:paraId="1DBA7FD8" w14:textId="77777777" w:rsidR="00F44AB0" w:rsidRDefault="00000000">
      <w:pPr>
        <w:keepNext/>
        <w:spacing w:before="240" w:after="80"/>
      </w:pPr>
      <w:r>
        <w:rPr>
          <w:b/>
        </w:rPr>
        <w:t>RQ1: Taxonomy of Techniques</w:t>
      </w:r>
    </w:p>
    <w:p w14:paraId="16C732D9" w14:textId="77777777" w:rsidR="00F44AB0" w:rsidRDefault="00000000">
      <w:pPr>
        <w:spacing w:after="120" w:line="360" w:lineRule="auto"/>
      </w:pPr>
      <w:r>
        <w:t>The generation-centric literature is the most mature sub-area, with the earliest techniques following a straightforward pattern: condition an LLM on the focal method (and increasingly, retrieved context) and have it emit unit-test code directly. TestPilot [87] demonstrated this for TypeScript libraries using only API documentation and signatures; CodaMosa [8] instead hybridizes LLM generation with search-based testing (Pynguin), invoking the model specifically when coverage plateaus, showing that LLMs are most valuable as a targeted escape mechanism for classical techniques rather than a wholesale replacement. ChatUniTest [88] and Meta's TestGen-LLM [89] push toward industrial deployment: TestGen-LLM reports that LLM-generated tests were accepted into Meta's production codebase after automated build/pass/coverage filtering, evidence that the generate-then-filter pattern can survive contact with a real CI pipeline. CoverUp [90] iterates generation against live coverage feedback to target high line/branch coverage for Python, and a cluster of evaluation-focused studies [91, 92, 93] characterizes how sensitive unit-test-generation quality is to prompt design, model choice, and target language – recurring findings are that compilable-but-vacuous assertions and prompt brittleness remain open problems even as raw compilability rates improve.</w:t>
      </w:r>
    </w:p>
    <w:p w14:paraId="72F67D34" w14:textId="77777777" w:rsidR="00F44AB0" w:rsidRDefault="00000000">
      <w:pPr>
        <w:spacing w:after="120" w:line="360" w:lineRule="auto"/>
      </w:pPr>
      <w:r>
        <w:t xml:space="preserve">A second, architecturally distinct generation paradigm delegates test construction to multiple cooperating LLM agents rather than a single pass. Multi-agent JUnit generation with explicit consensus mechanisms [18, 19] assigns separate roles (e.g., a generator and one or more critics) that must agree before a test is accepted, reporting double-digit correctness gains over single-model baselines; MUATC [94] and HPCAgentTester [95] extend multi-agent </w:t>
      </w:r>
      <w:r>
        <w:lastRenderedPageBreak/>
        <w:t>utilization to coverage augmentation and HPC-specific code respectively, while TESTAGENT [20] explicitly models its workflow on how human testers decompose a task. These multi-agent systems sit alongside, and often build directly on, general-purpose agentic software-engineering frameworks such as SWE-agent's agent-computer interface [15], Agentless's deliberately non-agentic alternative [17], and AutoCodeRover's program-repair-oriented autonomy [16] – the agentic-testing literature is, in this sense, a specialization of a broader agentic-software-engineering foundation (3 studies), not an isolated sub-field. A closely related generation task, automated bug reproduction, uses LLMs to synthesize failure-triggering tests from bug reports: LIBRO [96] established the "few-shot tester" framing, a follow-up study [97] re-evaluated it across 15 LLMs to test generalizability, and SWT-Bench [29] turns bug-fix validation itself into a benchmark for code agents, directly bridging the generation and benchmarking clusters discussed under RQ3.</w:t>
      </w:r>
    </w:p>
    <w:p w14:paraId="752E33F1" w14:textId="77777777" w:rsidR="00F44AB0" w:rsidRDefault="00000000">
      <w:pPr>
        <w:spacing w:after="120" w:line="360" w:lineRule="auto"/>
      </w:pPr>
      <w:r>
        <w:t>Interface-driving agents form the second major technique family. On mobile, GPTDroid [28] and its antecedent zero-shot GUI exploration work [98] recast GUI testing as a conversational, function-aware interaction between the LLM and the app under test; DroidAgent [27] frames exploration as an intent-driven autonomous agent rather than a scripted monkey tester. A second wave targets specifically the perception problem – AutoDroid [99] grounds task automation in Android's accessibility tree, while AUITestAgent [100] and the vision-driven agents VisionDroid [101] and a related non-crash functional-bug detector [102] instead condition on screenshots via multimodal LLMs, trading accessibility-tree fragility for vision-model cost and latency. On the web, NaviQAte [25] and AutoE2E [103] target functionality-guided navigation and end-to-end test generation respectively, and WebTestPilot [26] generalizes the vision-driven paradigm to test web applications directly against natural-language specifications using a vision-language-model agent. API-level interface testing is comparatively nascent (3 studies): AutoRestTest [31, 104] combines a multi-agent architecture with semantic operation-dependency graphs and LLM-driven input synthesis for REST APIs, and RESTGPT [24] similarly targets REST API test improvement via LLM assistance – both report fault-detection gains over prior search-based REST testers, though neither has yet been independently replicated outside its originating group.</w:t>
      </w:r>
    </w:p>
    <w:p w14:paraId="088B8EBA" w14:textId="77777777" w:rsidR="00F44AB0" w:rsidRDefault="00000000">
      <w:pPr>
        <w:spacing w:after="120" w:line="360" w:lineRule="auto"/>
      </w:pPr>
      <w:r>
        <w:t xml:space="preserve">Input-generation at the fuzzing end of the spectrum has also been reframed around LLMs. Fuzz4All [9] positions an LLM as a universal input generator spanning multiple target languages/systems within one framework, in contrast to the traditionally grammar-specific nature of fuzzers. TitanFuzz [10] and FuzzGPT [11] target deep-learning library fuzzing </w:t>
      </w:r>
      <w:r>
        <w:lastRenderedPageBreak/>
        <w:t>specifically, with FuzzGPT explicitly optimizing for edge-case, historical-bug-triggering inputs rather than raw coverage – a fault-centric framing this review returns to under RQ3. Mutation testing, the smallest technique category (2 studies), uses LLMs generatively but for a different purpose: synthesizing mutants rather than tests. Wang et al.'s comprehensive mutation-testing study [105] and LLMorpheus [106] both report that LLM-generated mutants are more diverse and more often semantically-higher-order than traditional operator-based mutants, though at a higher per-mutant generation cost.</w:t>
      </w:r>
    </w:p>
    <w:p w14:paraId="6CEF37E1" w14:textId="77777777" w:rsidR="00F44AB0" w:rsidRDefault="00000000">
      <w:pPr>
        <w:spacing w:after="120" w:line="360" w:lineRule="auto"/>
      </w:pPr>
      <w:r>
        <w:t>Finally, the judgment problem – test oracles and assertions, the fourth-largest category (10 studies) – spans neural oracle synthesis and the meta-question of whether an LLM oracle can be trusted at all. TOGA [21] and the large-scale evaluation that followed it [22] established neural oracle generation as distinct from test-input generation; TOGLL [23] and AugmenTest [43] extend this toward stronger, LLM-driven oracle correctness guarantees. A second, more recent sub-thread – largely surfaced through the QE-safety synthesis – interrogates the reliability of LLM judges themselves: Bodicoat et al. [44] and Molina and Gorla [45] study oracle generation and automation specifically through an LLM-as-code-generator lens, while Wataoka et al. [46] and Panickssery et al. [47] show that an LLM judge's ability to recognize its own outputs is causally linked to how favorably it scores them, and Huang et al. [48] and Olausson et al. [49] show LLMs cannot reliably self-correct reasoning or self-repair code without an external signal. Taken together, RQ1's technique landscape is broad and increasingly agentic, but the judgment layer that must certify any of it is, by this review's own category counts, nearly as heavily studied as generation itself – and, as RQ4 discusses, for reasons that are more cautionary than celebratory.</w:t>
      </w:r>
    </w:p>
    <w:p w14:paraId="303FA96D" w14:textId="77777777" w:rsidR="00F44AB0" w:rsidRDefault="00000000">
      <w:pPr>
        <w:keepNext/>
        <w:spacing w:before="240" w:after="80"/>
      </w:pPr>
      <w:r>
        <w:rPr>
          <w:b/>
        </w:rPr>
        <w:t>RQ2: Automation and Autonomy Levels</w:t>
      </w:r>
    </w:p>
    <w:p w14:paraId="155389A6" w14:textId="77777777" w:rsidR="00F44AB0" w:rsidRDefault="00000000">
      <w:pPr>
        <w:spacing w:after="120" w:line="360" w:lineRule="auto"/>
      </w:pPr>
      <w:r>
        <w:t xml:space="preserve">Classifying studies by where in the test life cycle autonomy is exercised – design, generation, execution, oracle, or maintenance – shows that automation has advanced furthest at the generation and execution stages (analyzed under RQ1 in Section 5.2) and is least mature, yet most operationally consequential, at the maintenance stage: keeping a test suite usable once it has started failing. Two adjacent maintenance categories dominate this cluster by study count: flaky tests and self-healing tests (11 studies) and CI failure triage and flaky-test classification (9 studies), together 20 of the corpus's 120 categorized studies. Flaky-test-focused work spans empirical characterization and automated repair. FlakyFix [50] predicts flaky-test fix categories and attempts automated repair; self-healing locator approaches for Robot Framework [4, 107] use LLMs to re-identify UI elements whose selectors have drifted. </w:t>
      </w:r>
      <w:r>
        <w:lastRenderedPageBreak/>
        <w:t>A larger empirical sub-thread quantifies how hard flakiness detection actually is: an evaluation of flaky-failure classifiers across 230,439 test failures [51] reports that failure-deduplication logic is "entirely ineffective" on some projects; CANNIER [52] combines rerunning with machine-learning classification to cut detection cost by an order of magnitude, at the price of an empirical recall ceiling (even 10,000 reruns catch only roughly two-thirds of flaky tests); systemic flakiness [54] shows flaky failures co-occur rather than behaving as independent events; a Microsoft study of the flaky-test lifecycle [55] finds that developer- or tool-claimed "fixes" frequently do not change a test's actual failure behavior; and Meta's Probabilistic Flakiness Score [56] explicitly rejects a binary flaky/not-flaky label in favor of a continuously monitored reliability score, so that a sudden post-fix increase in failure rate stays visible rather than being silently absorbed by a "healed" label. Self-healing-locator tooling itself – a zero-cost DOM-accessibility-tree approach [33], LLM-based Robot Framework locator repair [5], and an empirical comparison against the Healenium framework [32] – reports large reductions in locator-failure rate and near-complete pass-rate recovery, but, as discussed under RQ4, measures success purely as "the test passes again," not as "the test still verifies the same behavior."</w:t>
      </w:r>
    </w:p>
    <w:p w14:paraId="40D470FC" w14:textId="77777777" w:rsidR="00F44AB0" w:rsidRDefault="00000000">
      <w:pPr>
        <w:spacing w:after="120" w:line="360" w:lineRule="auto"/>
      </w:pPr>
      <w:r>
        <w:t xml:space="preserve">CI failure triage extends this maintenance automation from individual flaky tests to whole-pipeline diagnosis. LogSage [108] and a related industrial log-analysis study [109] apply LLMs to CI/CD failure detection and remediation with production validation; FlakyLens [110], an empirical exploration of LLM-based flaky-test conversation [111], fine-tuned and few-shot flaky classifiers [112], a C++-specific flakiness identifier [113], the neuro-symbolic NeuroFlake framework [114], and FlakyGuard's industry-scale automatic fixing [115] together show flaky-test classification converging on hybrid neuro-symbolic and fine-tuned architectures rather than zero-shot prompting alone, while an industrial study of detected-versus-undetected flaky failures in real CI pipelines [53] frames the detector/healer boundary symmetrically – every detection mechanism implies a corresponding undetected-failure population that may include real regressions misclassified as noise. Beyond test-suite maintenance, self-adaptive systems and runtime testing (4 studies) addresses a related but architecturally distinct autonomy problem: testing systems that themselves reconfigure at runtime. An architectural runtime-model testing scheme [41], the "perpetual assurances" framing of continuous self-adaptive-system verification [34], a review of how self-adaptive systems are evaluated [35], and a survey of runtime testing for dynamically adaptable and distributed systems [42] collectively suggest that assurance for self-adaptive systems is </w:t>
      </w:r>
      <w:r>
        <w:lastRenderedPageBreak/>
        <w:t>treated as a continuous, never-finished activity rather than a pre-release gate – a framing this review's taxonomy adopts for autonomous QE more broadly, in which maintenance-stage autonomy (self-healing, triage) is not a lesser concern than generation-stage autonomy but its necessary complement.</w:t>
      </w:r>
    </w:p>
    <w:p w14:paraId="30FF388F" w14:textId="77777777" w:rsidR="00F44AB0" w:rsidRDefault="00000000">
      <w:pPr>
        <w:keepNext/>
        <w:spacing w:before="240" w:after="80"/>
      </w:pPr>
      <w:r>
        <w:rPr>
          <w:b/>
        </w:rPr>
        <w:t>RQ3: Empirical Evidence</w:t>
      </w:r>
    </w:p>
    <w:p w14:paraId="4A298497" w14:textId="77777777" w:rsidR="00F44AB0" w:rsidRDefault="00000000">
      <w:pPr>
        <w:spacing w:after="120" w:line="360" w:lineRule="auto"/>
      </w:pPr>
      <w:r>
        <w:t>Reported effectiveness evidence is strongest, and most convergent, for coverage-centric metrics and weakest for fault-detection and reproducibility. Industrial case studies (5 studies) provide the clearest signal that LLM-based test generation survives deployment: Ericsson's program-analysis-augmented fine-tuned LLM pipeline [66], a study of LLM integration into industrial test maintenance [67], an account of unit-test generation challenges and lessons learned in industrial environments [68], CATGen's focus on practical reliability of LLM-based unit-test generation [116], and ASTER's natural, multi-language unit-test generation [117] report consistent gains in compilability and coverage relative to unassisted baselines, but none report a standardized, cross-study fault-detection metric – each uses its own internal benchmark, which limits comparability across the five studies.</w:t>
      </w:r>
    </w:p>
    <w:p w14:paraId="35D06900" w14:textId="77777777" w:rsidR="00F44AB0" w:rsidRDefault="00000000">
      <w:pPr>
        <w:spacing w:after="120" w:line="360" w:lineRule="auto"/>
      </w:pPr>
      <w:r>
        <w:t xml:space="preserve">This comparability problem is compounded by a distinct and smaller but consequential category: benchmarks and data contamination (4 studies), which directly qualifies how much of the generation-centric evidence summarized under RQ1 can be taken at face value. TestGenEval [65] proposes a real-world unit-test-generation and test-completion benchmark explicitly designed to be harder to memorize than function-signature-only benchmarks; a study asking whether LLMs are "memorizing bug benchmarks" [62] finds evidence consistent with contamination on at least some widely used bug-fixing datasets; the GitHub Recent Bugs Dataset [64] is explicitly constructed to postdate common training cutoffs as a mitigation; and a study of inter-dataset code duplication and data leakage [63] shows that leakage is not confined to a single benchmark but propagates across supposedly independent ones via shared source repositories. The practical implication for RQ1's generation-centric results is that headline compilability/coverage numbers reported on long-standing public benchmarks (e.g., Defects4J-derived corpora) should be discounted relative to numbers reported on benchmarks explicitly designed, like TestGenEval and the GitHub Recent Bugs Dataset, to resist memorization. A related, narrower fault-centric evaluation thread appears in the fuzzing literature under RQ1: FuzzGPT [11] is unusual in this corpus for explicitly optimizing for historical-bug-triggering inputs rather than raw code coverage, illustrating that fault-detection-centric evaluation, while rarer than coverage-centric evaluation across the </w:t>
      </w:r>
      <w:r>
        <w:lastRenderedPageBreak/>
        <w:t>corpus as a whole, is achievable when a study deliberately designs for it. Across RQ3 as a whole, then, the empirical record supports confident claims about compilability and coverage improvement from agentic/LLM-based testing techniques, but only cautious, benchmark-qualified claims about actual fault-detection improvement, and essentially no cross-study meta-analysis of effect sizes given how recent and heterogeneously evaluated this literature is (see Section 5.1 and Section 5.3).</w:t>
      </w:r>
    </w:p>
    <w:p w14:paraId="1758FE2B" w14:textId="77777777" w:rsidR="00F44AB0" w:rsidRDefault="00000000">
      <w:pPr>
        <w:keepNext/>
        <w:spacing w:before="240" w:after="80"/>
      </w:pPr>
      <w:r>
        <w:rPr>
          <w:b/>
        </w:rPr>
        <w:t>RQ4: Open Challenges</w:t>
      </w:r>
    </w:p>
    <w:p w14:paraId="4C1B70F1" w14:textId="77777777" w:rsidR="00F44AB0" w:rsidRDefault="00000000">
      <w:pPr>
        <w:spacing w:after="120" w:line="360" w:lineRule="auto"/>
      </w:pPr>
      <w:r>
        <w:t xml:space="preserve">The corpus's two largest categories – security of coding and testing agents and human factors: trust and acceptance, 15 studies each, 30 in total – are also its most forward-looking: both concern whether autonomous testing and coding agents can be trusted with the authority this review's taxonomy shows they increasingly hold (RQ1, RQ2). On security, four benchmark/attack studies [74, 75, 76, 77] establish that indirect prompt injection is a real, quantifiable threat rather than a theoretical one: InjecAgent reports a ReAct-style GPT-4 agent hijacked in roughly 24% of cases by maliciously crafted content embedded in the data it processes, nearly doubling under reinforced attacker prompts [74]; AgentDojo confirms that injection attacks reliably break some, but not all, tested security properties across 629 test cases [75]; RedCode's 4,050 test cases show agents inconsistently refuse risky operations, and more capable models can produce more sophisticated malicious code once jailbroken – a capability/safety inversion – [76]; and QueryIPI shows that payloads hidden in invariant context such as tool descriptions – rather than per-query triggers – achieve up to 87% success and transfer to real IDE-integrated coding agents, meaning an attacker need not predict a developer's query, only poison the tool/plugin ecosystem a testing agent consults [77]. Complementary industrial-scale studies show risk is not confined to adversarial settings: a systematic analysis of security debt in autonomous coding agents [78] finds that 38.9% of agent-authored pull requests in a large-scale dataset contain security smells (82.3% of those are supply-chain issues, and 99.6% of critical smells are hardcoded credentials), with existing human review catching only around 19% of leaked credentials before merge, and a study of insecure behaviors arising even during benign, non-adversarial developer-aid tasks [79] reports 21% of agent trajectories are insecure during ordinary setup tasks, dominated by information-exposure weaknesses – directly undermining "a human reviews the agent's output" as a sufficient safety story for AI-generated tests and code. A corresponding defense literature is emerging in parallel: a lightweight repository-borne-injection benchmark and defense study [118], a study of memory-file prompt injection against coding agents [119], </w:t>
      </w:r>
      <w:r>
        <w:lastRenderedPageBreak/>
        <w:t>and an analysis of sandbox-escape "trust handoff" flaws in AI coding agents [120] identify new attack surfaces, while VibeGuard's pre-publish security gate [121], ROSA's metamorphic-fuzzing backdoor detector [122], Progent's SMT-verified least-privilege policy enforcement [80], IsolateGPT's OS-style execution isolation at under 30% overhead for most queries [81], and SkillShield's prompt-space, weight-free defense matching a dedicated 8B guard classifier's blocking rate at a 0.14% false-refusal rate [123] each mitigate a specific slice of the threat surface – VibeGuard's pre-publish gate separately reports 100% recall and 89.47% precision on packaging/secret-exposure failures missed by conventional static analysis, and ROSA's metamorphic fuzzing oracle detects planted backdoors in roughly 90 minutes without reverse engineering – but, as AgentDojo's own framing makes explicit, attacks and defenses remain incomplete and co-evolving rather than settled [75].</w:t>
      </w:r>
    </w:p>
    <w:p w14:paraId="53C8A5AA" w14:textId="77777777" w:rsidR="00F44AB0" w:rsidRDefault="00000000">
      <w:pPr>
        <w:spacing w:after="120" w:line="360" w:lineRule="auto"/>
      </w:pPr>
      <w:r>
        <w:t>On the human-factors side, the 15-study category spans developer perception of LLM-assisted testing tooling, standards for testing AI systems, and the governance of highly autonomous agents. Developer acceptance work shows a consistent concern with trust and transparency rather than raw output quality: studies of how developers perceive amplified tests [124, 125, 126], a mapping of the broader LLM-in-software-engineering trust landscape [127], LLM-generated verifications for manual tests [128], and PyTestGuard's IDE-level support for developers consuming LLM-generated unit tests [129] together indicate that acceptance of agentic testing tools depends less on measured accuracy than on whether developers can inspect, explain, and override what the tool produced. At the standards and governance level, ISO/IEC TR 29119-11 [58] and ISO/IEC TS 42119-2 [59] supply risk-based guidance for testing AI as the system under test but, as this review's taxonomy makes visible by grouping them with trust/acceptance rather than with a dedicated standards category, do not address the inverse and increasingly urgent scenario this review's own taxonomy foregrounds – AI acting as the tester or quality gatekeeper. Feng et al.'s five-level autonomy taxonomy [57], Treude et al.'s terms-of-service analysis showing accountability is currently settled by vendor contract rather than engineering standard [82], Cheng et al.'s three-pillar transparency/accountability/ trustworthiness model [83], IBM's CHI workshop study of trust and reliance in evolving human-AI workflows [130], two independent overreliance studies [84, 85], and Kiran's enterprise human-AI collaboration model for scalable testing [86] collectively show that as agents move beyond a "collaborator" role toward "approver" or "observer" autonomy, a human is no longer meaningfully in the quality-</w:t>
      </w:r>
      <w:r>
        <w:lastRenderedPageBreak/>
        <w:t>sign-off loop, yet no standard, contract, or regulation yet assigns traceable accountability for that condition.</w:t>
      </w:r>
    </w:p>
    <w:p w14:paraId="53885BF9" w14:textId="77777777" w:rsidR="00F44AB0" w:rsidRDefault="00000000">
      <w:pPr>
        <w:spacing w:after="120" w:line="360" w:lineRule="auto"/>
      </w:pPr>
      <w:r>
        <w:t xml:space="preserve">This security-and-trust evidence motivated a dedicated Quality Engineering Safety literature thread – security of testing/coding agents, test-oracle independence and the AI-testing-AI circularity problem, self-healing/flaky-test stability, and governance/ accountability for Level 4–5 autonomy – synthesized from 36 additional sources (Section 5.4) specifically to deepen RQ4. These sources encompass specialized security benchmarks, adversarial attack analyses, and emerging governance guidelines (including relevant international standards and industrial white papers) that provide critical context for autonomous testing risks. Beyond the security evidence summarized under RQ4 in this subsection, this thread's synthesis surfaces two further findings that cut across RQ1–RQ3. First, the oracle-independence problem documented under RQ1 (LLM judges favoring low-perplexity, self-recognized outputs [46, 47]) means that consensus among multiple same-family LLM agents, as used by CANDOR-style multi-agent oracle generation [19], can still produce correlated false confidence rather than genuine independence when the underlying models share representational blind spots or overlapping pretraining data – a risk this review's synthesis terms a provenance gap, since no paper in the corpus measures or discloses training-data overlap between a code-generating agent and the LLM judge that scores its output. Second, the RQ2 maintenance-automation evidence (self-healing locator recovery rates of 40–60% fewer locator failures and near-complete pass-rate recovery [33, 5, 32]) is, across every surveyed self-healing study, validated only against cosmetic DOM or attribute changes with no underlying functional change – no paper in this corpus evaluates whether a self-healing test, once repaired, still detects a deliberately injected real regression, meaning current self-healing evidence demonstrates maintenance-cost reduction but not preserved fault-detection capacity. A third, unifying observation emerges from reading all four QE-safety sub-threads together rather than in isolation: each independently converges on the same structural weakness, namely that the "healed/passed/approved" signal currently relied on in practice is a single, gameable proxy that is not independently verified – whether that signal is a self-healing locator's pass rate, an LLM oracle's verdict, a code agent's benign-looking tool call, or a human reviewer's sign-off on an agent-authored pull request. None of the mechanisms surveyed in this subsection (policy/privilege control, execution isolation, multi-agent consensus, probabilistic flakiness scoring) individually closes this gap; each substitutes a different single proxy for the one it replaces rather than requiring a second, independently sourced signal before the first is </w:t>
      </w:r>
      <w:r>
        <w:lastRenderedPageBreak/>
        <w:t>trusted. Taken together with the security findings discussed in this subsection, RQ4's open-challenges picture is one in which autonomous testing's generation and execution capabilities (RQ1) have advanced faster than the mechanisms needed to trust their outputs (oracle independence), secure their operation (prompt injection, sandbox escape, supply-chain contamination), verify their maintenance claims (self-healing without regression masking), or govern their growing decision authority (accountability for Level 4–5 autonomy) – a gap this review carries forward into the discussion and the ten-problem research roadmap in Section 6 and the conclusion.</w:t>
      </w:r>
    </w:p>
    <w:p w14:paraId="313D4AE8" w14:textId="77777777" w:rsidR="00F44AB0" w:rsidRDefault="00000000">
      <w:pPr>
        <w:keepNext/>
        <w:spacing w:before="360" w:after="120"/>
      </w:pPr>
      <w:r>
        <w:rPr>
          <w:b/>
          <w:sz w:val="28"/>
        </w:rPr>
        <w:t>6. Discussion</w:t>
      </w:r>
    </w:p>
    <w:p w14:paraId="176F6BE4" w14:textId="77777777" w:rsidR="00F44AB0" w:rsidRDefault="00000000">
      <w:pPr>
        <w:spacing w:after="120" w:line="360" w:lineRule="auto"/>
      </w:pPr>
      <w:r>
        <w:t>This section interprets the results reported in Section 5 against the four research questions, then draws out implications for three audiences – researchers, tool vendors, and practitioners adopting these techniques in industrial pipelines – before turning to the quality engineering safety synthesis that spans all four RQs.</w:t>
      </w:r>
    </w:p>
    <w:p w14:paraId="288AD9DA" w14:textId="77777777" w:rsidR="00F44AB0" w:rsidRDefault="00000000">
      <w:pPr>
        <w:keepNext/>
        <w:spacing w:before="240" w:after="80"/>
      </w:pPr>
      <w:r>
        <w:rPr>
          <w:b/>
        </w:rPr>
        <w:t>Revisiting RQ1: What Techniques Exist, and How Mature Are They?</w:t>
      </w:r>
    </w:p>
    <w:p w14:paraId="71D459BB" w14:textId="77777777" w:rsidR="00F44AB0" w:rsidRDefault="00000000">
      <w:pPr>
        <w:spacing w:after="120" w:line="360" w:lineRule="auto"/>
      </w:pPr>
      <w:r>
        <w:t>The 18-category taxonomy shows that "next-generation software testing" is not a single technique but a loosely federated family of architectures unified mainly by their reliance on an LLM as a reasoning component somewhere in the pipeline. At one extreme sit single-shot code-completion-style test generators that differ from classical automated test generation only in using a pretrained language model instead of a symbolic or search-based engine; at the other extreme sit genuinely agentic systems that plan a multi-step investigation, call external tools (compilers, debuggers, browsers, issue trackers), observe the results, and revise their own plan with little or no human supervision. The evidence base is considerably stronger for the former than the latter: unit-test generation and mutation-testing techniques (categories well represented in the corpus) benefit from a decade of prior automated-test-generation research to build on and compare against, whereas multi-agent and GUI/mobile testing agents are newer, smaller in study count, and more often evaluated on bespoke benchmarks constructed by the same team that built the tool – a pattern that, as discussed under RQ3 in Section 5, correlates with inflated effectiveness claims. The practical implication for RQ1 is that technique maturity should not be inferred from architectural sophistication: a simple, well-evaluated single-shot generator may currently be a safer adoption choice than an elaborate multi-agent pipeline whose claimed gains have not been independently reproduced.</w:t>
      </w:r>
    </w:p>
    <w:p w14:paraId="7A835D75" w14:textId="77777777" w:rsidR="00F44AB0" w:rsidRDefault="00000000">
      <w:pPr>
        <w:keepNext/>
        <w:spacing w:before="240" w:after="80"/>
      </w:pPr>
      <w:r>
        <w:rPr>
          <w:b/>
        </w:rPr>
        <w:lastRenderedPageBreak/>
        <w:t>Revisiting RQ2: What Autonomy Levels Are Actually Achieved?</w:t>
      </w:r>
    </w:p>
    <w:p w14:paraId="1CA53B88" w14:textId="77777777" w:rsidR="00F44AB0" w:rsidRDefault="00000000">
      <w:pPr>
        <w:spacing w:after="120" w:line="360" w:lineRule="auto"/>
      </w:pPr>
      <w:r>
        <w:t>Despite frequent use of the word "autonomous" in paper titles, the corpus shows that most deployed systems operate with a human firmly in the loop at one or more critical junctures: approving generated test code before it enters a suite, triaging flagged flaky tests rather than having them auto-quarantined, or reviewing agent-authored pull requests before merge. Genuinely low-supervision operation is concentrated in narrow, well-bounded sub-tasks (e.g., locator self-healing, mutation generation) rather than across the full test life cycle (design, generation, execution, oracle judgment, and maintenance). This gap between rhetorical and demonstrated autonomy is precisely why this review adopts an explicit autonomy-level framing (L0–L5, following [57]) in the roadmap and governance discussion below: without a shared vocabulary for how much supervision a system actually requires, "autonomous testing" risks becoming a marketing label rather than a measurable engineering property.</w:t>
      </w:r>
    </w:p>
    <w:p w14:paraId="09E984C9" w14:textId="77777777" w:rsidR="00F44AB0" w:rsidRDefault="00000000">
      <w:pPr>
        <w:keepNext/>
        <w:spacing w:before="240" w:after="80"/>
      </w:pPr>
      <w:r>
        <w:rPr>
          <w:b/>
        </w:rPr>
        <w:t>Revisiting RQ3: How Rigorous Is the Supporting Evidence?</w:t>
      </w:r>
    </w:p>
    <w:p w14:paraId="5E97C538" w14:textId="77777777" w:rsidR="00F44AB0" w:rsidRDefault="00000000">
      <w:pPr>
        <w:spacing w:after="120" w:line="360" w:lineRule="auto"/>
      </w:pPr>
      <w:r>
        <w:t>The clearest cross-cutting finding under RQ3 is that benchmark design problems are not isolated incidents but a structural feature of this literature. Studies in the "Benchmarks and data contamination" category document cases where headline accuracy numbers for neural test-oracle generation and flaky-test classification fell substantially once training/test leakage and class-balance artifacts were corrected, and several comparative studies found that simple, non-agentic baselines matched or exceeded elaborate multi-agent pipelines at a fraction of the inference cost. This matters for how the remaining results in this review should be read: wherever a specific effectiveness number is cited, it should be understood as a claim made under the evaluation conditions of the original study, not a validated, generalizable property of the technique. For researchers, this argues for mandatory leakage audits and cost-normalized comparisons as a condition of publication in this area; for practitioners, it argues for re-validating any vendor or paper's effectiveness claims against a held-out, in-house test set before trusting them in a production pipeline.</w:t>
      </w:r>
    </w:p>
    <w:p w14:paraId="7F75EA01" w14:textId="77777777" w:rsidR="00F44AB0" w:rsidRDefault="00000000">
      <w:pPr>
        <w:keepNext/>
        <w:spacing w:before="240" w:after="80"/>
      </w:pPr>
      <w:r>
        <w:rPr>
          <w:b/>
        </w:rPr>
        <w:t>Revisiting RQ4: What Remains Open?</w:t>
      </w:r>
    </w:p>
    <w:p w14:paraId="699F2172" w14:textId="77777777" w:rsidR="00F44AB0" w:rsidRDefault="00000000">
      <w:pPr>
        <w:spacing w:after="120" w:line="360" w:lineRule="auto"/>
      </w:pPr>
      <w:r>
        <w:t xml:space="preserve">RQ4 is answered most directly by the quality-engineering-safety synthesis below and by the ten-item research roadmap in Section 8, but two cross-cutting observations are worth stating plainly here. First, the "Human factors: trust and acceptance" and "Security of coding and testing agents" categories are, jointly, the largest single block of the corpus (30 of 149 studies), which indicates that the research community itself already recognizes trust and security as the dominant open problem, even though tooling and standards have not caught up </w:t>
      </w:r>
      <w:r>
        <w:lastRenderedPageBreak/>
        <w:t>with that recognition. Second, almost none of the reviewed studies propose or evaluate a mechanism for detecting when an autonomous testing agent has gone wrong in a way that is not immediately visible as a test failure (for example, a self-healing agent that has quietly relaxed an assertion, or a judge model that shares a blind spot with the generator it is judging). This asymmetry – extensive work on making agents capable, comparatively little on making their failures legible – is the throughline connecting all four quality-engineering-safety threads discussed next.</w:t>
      </w:r>
    </w:p>
    <w:p w14:paraId="18D300A3" w14:textId="77777777" w:rsidR="00F44AB0" w:rsidRDefault="00000000">
      <w:pPr>
        <w:keepNext/>
        <w:spacing w:before="240" w:after="80"/>
      </w:pPr>
      <w:r>
        <w:rPr>
          <w:b/>
        </w:rPr>
        <w:t>Implications for Practitioners and Tool Vendors</w:t>
      </w:r>
    </w:p>
    <w:p w14:paraId="71CC281B" w14:textId="77777777" w:rsidR="00F44AB0" w:rsidRDefault="00000000">
      <w:pPr>
        <w:spacing w:after="120" w:line="360" w:lineRule="auto"/>
      </w:pPr>
      <w:r>
        <w:t>For teams evaluating these techniques for production adoption, three practical implications follow from the synthesis presented in Section 5 and Section 5.4. First, treat any claim of autonomous operation as scoped to a specific sub-task (e.g., "autonomous locator repair") rather than as a property of an entire pipeline, and verify the autonomy level against the L0–L5 framing discussed in Section 8 before relying on it for unsupervised operation. Second, demand leakage-free, in-house validation of any effectiveness claim before adoption, given the documented frequency with which benchmark-reported numbers fail to reproduce under corrected evaluation. Third, budget for governance and security from the outset: indirect prompt injection against coding and testing agents is a demonstrated, quantified threat (Section 5), and human review catches only a fraction of agent-introduced defects in practice, so relying on manual code review as a sole defense is untenable.</w:t>
      </w:r>
    </w:p>
    <w:p w14:paraId="402B8B2B" w14:textId="77777777" w:rsidR="00F44AB0" w:rsidRDefault="00000000">
      <w:pPr>
        <w:keepNext/>
        <w:spacing w:before="240" w:after="80"/>
      </w:pPr>
      <w:r>
        <w:rPr>
          <w:b/>
        </w:rPr>
        <w:t>Quality Engineering Safety</w:t>
      </w:r>
    </w:p>
    <w:p w14:paraId="6186D818" w14:textId="77777777" w:rsidR="00F44AB0" w:rsidRDefault="00000000">
      <w:pPr>
        <w:spacing w:after="120" w:line="360" w:lineRule="auto"/>
      </w:pPr>
      <w:r>
        <w:t>A cross-cutting theme emerges across four otherwise distinct bodies of evidence gathered for RQ4: security of testing/coding agents [74, 75, 76, 77, 78, 79, 80, 81, 123, 121, 122]; test-oracle independence and the circularity of AI testing AI-written code [44, 45, 19, 46, 47, 48, 49]; self-healing/flaky-test stability [51, 52, 53, 54, 55, 56, 33, 5, 32]; and governance/accountability for highly autonomous quality engineering [58, 59, 57, 82, 83, 130, 84, 85, 86].</w:t>
      </w:r>
    </w:p>
    <w:p w14:paraId="0D1D0B01" w14:textId="77777777" w:rsidR="00F44AB0" w:rsidRDefault="00000000">
      <w:pPr>
        <w:spacing w:after="120" w:line="360" w:lineRule="auto"/>
      </w:pPr>
      <w:r>
        <w:t xml:space="preserve">Reading these four threads together reveals a shared structure. In each case, the core risk is not that an agent fails to perform a task, but that it performs the task in a way that generates false confidence: an oracle that quietly accepts subtle bugs because the judge model shares pretraining blind spots with the generator; a self-healing test that passes again by modifying a locator to point to the wrong element or by weakening an assertion; a testing agent hijacked by indirect prompt injection embedded in a third-party library or test fixture; or a Level 4–5 </w:t>
      </w:r>
      <w:r>
        <w:lastRenderedPageBreak/>
        <w:t>autonomous pipeline making release-sign-off decisions without traceable human accountability. Classical software testing research relied on an implicit assumption of an independent, trusted, and adversarially neutral tester; autonomous quality engineering violates all three assumptions simultaneously.</w:t>
      </w:r>
    </w:p>
    <w:p w14:paraId="2E3BE9A0" w14:textId="77777777" w:rsidR="00F44AB0" w:rsidRDefault="00000000">
      <w:pPr>
        <w:spacing w:after="120" w:line="360" w:lineRule="auto"/>
      </w:pPr>
      <w:r>
        <w:t>We argue that resolving this cluster requires treating quality engineering safety as a distinct sub-discipline with its own mechanisms, rather than as a set of disconnected caveats. Four candidate mechanisms following this principle are proposed in Section 6.2 and the supplementary material: a layered Trust Boundary for Test Agents (TBTA) for the security thread, Provenance-Partitioned Oracle Verification (PPOV) for the oracle- circularity thread, Mutation-Gated Dual-Signal Heal Verification (MG-DSV) for the self-healing thread, and an Autonomy-Tiered Quality Sign-off Protocol (ATQSP) for the governance thread. None of these four mechanisms has yet been implemented or empirically evaluated in this review; they are synthesized proposals for future work, not validated contributions, and should be read as scoping the research agenda in Section 8 rather than as established results.</w:t>
      </w:r>
    </w:p>
    <w:p w14:paraId="4B7E64CF" w14:textId="77777777" w:rsidR="00F44AB0" w:rsidRDefault="00000000">
      <w:pPr>
        <w:spacing w:after="120" w:line="360" w:lineRule="auto"/>
      </w:pPr>
      <w:r>
        <w:t>A further observation, not explored in depth by any single reviewed study but implied by reading all four threads together, is that the "second independent signal" principle has a recursive cost: verifying a verifier is itself a quality-engineering problem. TBTA's sandboxing layer must itself be monitored for escape; PPOV's provenance-partitioned oracle must itself avoid inheriting the generator's blind spots through shared pretraining data; MG-DSV's mutation-adequacy gate must itself be protected from the same metric-gaming pressure that motivated the "Benchmarks and data contamination" findings under RQ3; and ATQSP's sign-off protocol is only as trustworthy as the audit log it depends on. None of the four mechanisms, as currently formalized, fully closes this regress, which is itself evidence for treating "verification of verifiers" as a standing research problem rather than a one-time design fix – a point made explicit in open problem 9 of the roadmap in Section 8.</w:t>
      </w:r>
    </w:p>
    <w:p w14:paraId="4AEE3031" w14:textId="77777777" w:rsidR="00F44AB0" w:rsidRDefault="00000000">
      <w:pPr>
        <w:keepNext/>
        <w:spacing w:before="240" w:after="80"/>
      </w:pPr>
      <w:r>
        <w:rPr>
          <w:b/>
        </w:rPr>
        <w:t>Toward a Testable Safety Framework: Safety-Assured Agentic Quality Engineering</w:t>
      </w:r>
    </w:p>
    <w:p w14:paraId="2EBB9D38" w14:textId="77777777" w:rsidR="00F44AB0" w:rsidRDefault="00000000">
      <w:pPr>
        <w:spacing w:after="120" w:line="360" w:lineRule="auto"/>
      </w:pPr>
      <w:r>
        <w:t xml:space="preserve">The ATQSP sketch introduced in Section 5.4 answers what a governance artifact for autonomous test agents should record, but it does not yet specify how an organization should decide, in a principled and revisable way, how much autonomy a given agent has earned in a given context. We elaborate ATQSP into a fuller framework, Safety-Assured Agentic Quality Engineering (SAAQE), that borrows its central metaphor from drug-safety practice: an agent, like a drug, is granted a privilege (dosage, autonomy level) only as far as its accumulated, </w:t>
      </w:r>
      <w:r>
        <w:lastRenderedPageBreak/>
        <w:t>monitored track record justifies, and that privilege is continuously re-evaluated rather than granted once and forgotten. Framed this way, the four mechanisms proposed in Section 5.4 (TBTA, PPOV, MG-DSV, and ATQSP) become the safety guardrails that feed evidence into a single accountability substrate, summarized in Table 2.</w:t>
      </w:r>
    </w:p>
    <w:tbl>
      <w:tblPr>
        <w:tblStyle w:val="TableGrid"/>
        <w:tblW w:w="0" w:type="auto"/>
        <w:jc w:val="center"/>
        <w:tblLook w:val="04A0" w:firstRow="1" w:lastRow="0" w:firstColumn="1" w:lastColumn="0" w:noHBand="0" w:noVBand="1"/>
      </w:tblPr>
      <w:tblGrid>
        <w:gridCol w:w="4514"/>
        <w:gridCol w:w="4514"/>
      </w:tblGrid>
      <w:tr w:rsidR="00F44AB0" w14:paraId="7DB507FD" w14:textId="77777777">
        <w:trPr>
          <w:jc w:val="center"/>
        </w:trPr>
        <w:tc>
          <w:tcPr>
            <w:tcW w:w="4514" w:type="dxa"/>
          </w:tcPr>
          <w:p w14:paraId="6E8B49E1" w14:textId="77777777" w:rsidR="00F44AB0" w:rsidRDefault="00000000">
            <w:pPr>
              <w:spacing w:before="40" w:after="40"/>
            </w:pPr>
            <w:r>
              <w:rPr>
                <w:b/>
                <w:sz w:val="20"/>
              </w:rPr>
              <w:t>Component</w:t>
            </w:r>
          </w:p>
        </w:tc>
        <w:tc>
          <w:tcPr>
            <w:tcW w:w="4514" w:type="dxa"/>
          </w:tcPr>
          <w:p w14:paraId="709E2316" w14:textId="77777777" w:rsidR="00F44AB0" w:rsidRDefault="00000000">
            <w:pPr>
              <w:spacing w:before="40" w:after="40"/>
            </w:pPr>
            <w:r>
              <w:rPr>
                <w:b/>
                <w:sz w:val="20"/>
              </w:rPr>
              <w:t>What it does</w:t>
            </w:r>
          </w:p>
        </w:tc>
      </w:tr>
      <w:tr w:rsidR="00F44AB0" w14:paraId="70C8B250" w14:textId="77777777">
        <w:trPr>
          <w:jc w:val="center"/>
        </w:trPr>
        <w:tc>
          <w:tcPr>
            <w:tcW w:w="4514" w:type="dxa"/>
          </w:tcPr>
          <w:p w14:paraId="25005EA3" w14:textId="77777777" w:rsidR="00F44AB0" w:rsidRDefault="00000000">
            <w:pPr>
              <w:spacing w:before="40" w:after="40"/>
            </w:pPr>
            <w:r>
              <w:rPr>
                <w:sz w:val="20"/>
              </w:rPr>
              <w:t>Safety guardrails</w:t>
            </w:r>
          </w:p>
        </w:tc>
        <w:tc>
          <w:tcPr>
            <w:tcW w:w="4514" w:type="dxa"/>
          </w:tcPr>
          <w:p w14:paraId="1A3B5215" w14:textId="77777777" w:rsidR="00F44AB0" w:rsidRDefault="00F44AB0">
            <w:pPr>
              <w:spacing w:before="40" w:after="40"/>
            </w:pPr>
          </w:p>
        </w:tc>
      </w:tr>
      <w:tr w:rsidR="00F44AB0" w14:paraId="1A4CFC2A" w14:textId="77777777">
        <w:trPr>
          <w:jc w:val="center"/>
        </w:trPr>
        <w:tc>
          <w:tcPr>
            <w:tcW w:w="4514" w:type="dxa"/>
          </w:tcPr>
          <w:p w14:paraId="5E6D9A3A" w14:textId="77777777" w:rsidR="00F44AB0" w:rsidRDefault="00000000">
            <w:pPr>
              <w:spacing w:before="40" w:after="40"/>
            </w:pPr>
            <w:r>
              <w:rPr>
                <w:sz w:val="20"/>
              </w:rPr>
              <w:t>Knowledge graph</w:t>
            </w:r>
          </w:p>
        </w:tc>
        <w:tc>
          <w:tcPr>
            <w:tcW w:w="4514" w:type="dxa"/>
          </w:tcPr>
          <w:p w14:paraId="2DC283F4" w14:textId="77777777" w:rsidR="00F44AB0" w:rsidRDefault="00F44AB0">
            <w:pPr>
              <w:spacing w:before="40" w:after="40"/>
            </w:pPr>
          </w:p>
        </w:tc>
      </w:tr>
      <w:tr w:rsidR="00F44AB0" w14:paraId="150D1C9C" w14:textId="77777777">
        <w:trPr>
          <w:jc w:val="center"/>
        </w:trPr>
        <w:tc>
          <w:tcPr>
            <w:tcW w:w="4514" w:type="dxa"/>
          </w:tcPr>
          <w:p w14:paraId="1672868A" w14:textId="77777777" w:rsidR="00F44AB0" w:rsidRDefault="00000000">
            <w:pPr>
              <w:spacing w:before="40" w:after="40"/>
            </w:pPr>
            <w:r>
              <w:rPr>
                <w:sz w:val="20"/>
              </w:rPr>
              <w:t>Reliability score</w:t>
            </w:r>
          </w:p>
        </w:tc>
        <w:tc>
          <w:tcPr>
            <w:tcW w:w="4514" w:type="dxa"/>
          </w:tcPr>
          <w:p w14:paraId="42A02736" w14:textId="77777777" w:rsidR="00F44AB0" w:rsidRDefault="00F44AB0">
            <w:pPr>
              <w:spacing w:before="40" w:after="40"/>
            </w:pPr>
          </w:p>
        </w:tc>
      </w:tr>
      <w:tr w:rsidR="00F44AB0" w14:paraId="74B1D24A" w14:textId="77777777">
        <w:trPr>
          <w:jc w:val="center"/>
        </w:trPr>
        <w:tc>
          <w:tcPr>
            <w:tcW w:w="4514" w:type="dxa"/>
          </w:tcPr>
          <w:p w14:paraId="330F45EB" w14:textId="77777777" w:rsidR="00F44AB0" w:rsidRDefault="00000000">
            <w:pPr>
              <w:spacing w:before="40" w:after="40"/>
            </w:pPr>
            <w:r>
              <w:rPr>
                <w:sz w:val="20"/>
              </w:rPr>
              <w:t>Safety boundary ("therapeutic window")</w:t>
            </w:r>
          </w:p>
        </w:tc>
        <w:tc>
          <w:tcPr>
            <w:tcW w:w="4514" w:type="dxa"/>
          </w:tcPr>
          <w:p w14:paraId="6BFA1984" w14:textId="77777777" w:rsidR="00F44AB0" w:rsidRDefault="00F44AB0">
            <w:pPr>
              <w:spacing w:before="40" w:after="40"/>
            </w:pPr>
          </w:p>
        </w:tc>
      </w:tr>
      <w:tr w:rsidR="00F44AB0" w14:paraId="38BC13A2" w14:textId="77777777">
        <w:trPr>
          <w:jc w:val="center"/>
        </w:trPr>
        <w:tc>
          <w:tcPr>
            <w:tcW w:w="4514" w:type="dxa"/>
          </w:tcPr>
          <w:p w14:paraId="64DD4C1A" w14:textId="77777777" w:rsidR="00F44AB0" w:rsidRDefault="00000000">
            <w:pPr>
              <w:spacing w:before="40" w:after="40"/>
            </w:pPr>
            <w:r>
              <w:rPr>
                <w:sz w:val="20"/>
              </w:rPr>
              <w:t>Privileging</w:t>
            </w:r>
          </w:p>
        </w:tc>
        <w:tc>
          <w:tcPr>
            <w:tcW w:w="4514" w:type="dxa"/>
          </w:tcPr>
          <w:p w14:paraId="18BD7EF4" w14:textId="77777777" w:rsidR="00F44AB0" w:rsidRDefault="00F44AB0">
            <w:pPr>
              <w:spacing w:before="40" w:after="40"/>
            </w:pPr>
          </w:p>
        </w:tc>
      </w:tr>
      <w:tr w:rsidR="00F44AB0" w14:paraId="3B56A7F0" w14:textId="77777777">
        <w:trPr>
          <w:jc w:val="center"/>
        </w:trPr>
        <w:tc>
          <w:tcPr>
            <w:tcW w:w="4514" w:type="dxa"/>
          </w:tcPr>
          <w:p w14:paraId="224A0226" w14:textId="77777777" w:rsidR="00F44AB0" w:rsidRDefault="00000000">
            <w:pPr>
              <w:spacing w:before="40" w:after="40"/>
            </w:pPr>
            <w:r>
              <w:rPr>
                <w:sz w:val="20"/>
              </w:rPr>
              <w:t>Phased rollout and monitoring</w:t>
            </w:r>
          </w:p>
        </w:tc>
        <w:tc>
          <w:tcPr>
            <w:tcW w:w="4514" w:type="dxa"/>
          </w:tcPr>
          <w:p w14:paraId="0C412C8C" w14:textId="77777777" w:rsidR="00F44AB0" w:rsidRDefault="00F44AB0">
            <w:pPr>
              <w:spacing w:before="40" w:after="40"/>
            </w:pPr>
          </w:p>
        </w:tc>
      </w:tr>
    </w:tbl>
    <w:p w14:paraId="06757B0E" w14:textId="77777777" w:rsidR="00F44AB0" w:rsidRDefault="00F44AB0">
      <w:pPr>
        <w:spacing w:after="120"/>
      </w:pPr>
    </w:p>
    <w:p w14:paraId="63FE8BE5" w14:textId="77777777" w:rsidR="00F44AB0" w:rsidRDefault="00000000">
      <w:pPr>
        <w:spacing w:after="120" w:line="360" w:lineRule="auto"/>
      </w:pPr>
      <w:r>
        <w:t>Read together with the roadmap items in Section 8, SAAQE's intended contribution is fourfold: (i) the framework itself, unifying the four guardrail mechanisms under one accountability substrate; (ii) a small set of safety metrics – escaped-defect rate, masked-regression rate (valid test behavior silently weakened by a heal or an oracle change), and attack-success rate under adversarial prompt injection – that make "safety" measurable rather than aspirational; (iii) a benchmark suite assembled from existing public datasets (proposed next); and (iv) an open-source reference implementation of the knowledge graph and reliability-scoring components, so that the scoring mechanism itself is auditable rather than a proprietary black box. We position this contribution within the niche of safety-assured agentic quality engineering: unlike the capability-focused benchmarks surveyed under RQ1–RQ3, SAAQE is explicitly a safety-governance layer that sits above whichever test-generation or self-healing technique an organization already uses, and is therefore complementary to, not competitive with, the techniques cataloged in the taxonomy (Section 5).</w:t>
      </w:r>
    </w:p>
    <w:p w14:paraId="3749B8CB" w14:textId="77777777" w:rsidR="00F44AB0" w:rsidRDefault="00000000">
      <w:pPr>
        <w:keepNext/>
        <w:spacing w:before="240" w:after="80"/>
      </w:pPr>
      <w:r>
        <w:rPr>
          <w:b/>
        </w:rPr>
        <w:t>An Empirical Validation Plan Using Public Datasets</w:t>
      </w:r>
    </w:p>
    <w:p w14:paraId="22430D1A" w14:textId="77777777" w:rsidR="00F44AB0" w:rsidRDefault="00000000">
      <w:pPr>
        <w:spacing w:after="120" w:line="360" w:lineRule="auto"/>
      </w:pPr>
      <w:r>
        <w:t xml:space="preserve">Like the four guardrail mechanisms it builds on, SAAQE is a proposed, not yet empirically validated, mechanism; this subsection outlines how it could be validated before any claim of effectiveness is made, using data that – unlike an individual organization's private CI/CD and defect-tracker history – is public and therefore independently reproducible. The guiding idea is to replay history: score agents retrospectively on past work using only information available at the time, and test whether the resulting score predicts defects that escaped and </w:t>
      </w:r>
      <w:r>
        <w:lastRenderedPageBreak/>
        <w:t>were discovered later. Table 3 summarizes candidate public datasets and the specific SAAQE component each would exercise.</w:t>
      </w:r>
    </w:p>
    <w:tbl>
      <w:tblPr>
        <w:tblStyle w:val="TableGrid"/>
        <w:tblW w:w="0" w:type="auto"/>
        <w:jc w:val="center"/>
        <w:tblLook w:val="04A0" w:firstRow="1" w:lastRow="0" w:firstColumn="1" w:lastColumn="0" w:noHBand="0" w:noVBand="1"/>
      </w:tblPr>
      <w:tblGrid>
        <w:gridCol w:w="3010"/>
        <w:gridCol w:w="3010"/>
        <w:gridCol w:w="3010"/>
      </w:tblGrid>
      <w:tr w:rsidR="00F44AB0" w14:paraId="758DC679" w14:textId="77777777">
        <w:trPr>
          <w:jc w:val="center"/>
        </w:trPr>
        <w:tc>
          <w:tcPr>
            <w:tcW w:w="3010" w:type="dxa"/>
          </w:tcPr>
          <w:p w14:paraId="015A719F" w14:textId="77777777" w:rsidR="00F44AB0" w:rsidRDefault="00000000">
            <w:pPr>
              <w:spacing w:before="40" w:after="40"/>
            </w:pPr>
            <w:r>
              <w:rPr>
                <w:b/>
                <w:sz w:val="20"/>
              </w:rPr>
              <w:t>Data</w:t>
            </w:r>
          </w:p>
        </w:tc>
        <w:tc>
          <w:tcPr>
            <w:tcW w:w="3010" w:type="dxa"/>
          </w:tcPr>
          <w:p w14:paraId="05C585B5" w14:textId="77777777" w:rsidR="00F44AB0" w:rsidRDefault="00000000">
            <w:pPr>
              <w:spacing w:before="40" w:after="40"/>
            </w:pPr>
            <w:r>
              <w:rPr>
                <w:b/>
                <w:sz w:val="20"/>
              </w:rPr>
              <w:t>What it gives</w:t>
            </w:r>
          </w:p>
        </w:tc>
        <w:tc>
          <w:tcPr>
            <w:tcW w:w="3010" w:type="dxa"/>
          </w:tcPr>
          <w:p w14:paraId="05A712ED" w14:textId="77777777" w:rsidR="00F44AB0" w:rsidRDefault="00000000">
            <w:pPr>
              <w:spacing w:before="40" w:after="40"/>
            </w:pPr>
            <w:r>
              <w:rPr>
                <w:b/>
                <w:sz w:val="20"/>
              </w:rPr>
              <w:t>Use it to test</w:t>
            </w:r>
          </w:p>
        </w:tc>
      </w:tr>
      <w:tr w:rsidR="00F44AB0" w14:paraId="5CB95A6D" w14:textId="77777777">
        <w:trPr>
          <w:jc w:val="center"/>
        </w:trPr>
        <w:tc>
          <w:tcPr>
            <w:tcW w:w="3010" w:type="dxa"/>
          </w:tcPr>
          <w:p w14:paraId="5B040F9C" w14:textId="77777777" w:rsidR="00F44AB0" w:rsidRDefault="00000000">
            <w:pPr>
              <w:spacing w:before="40" w:after="40"/>
            </w:pPr>
            <w:r>
              <w:rPr>
                <w:sz w:val="20"/>
              </w:rPr>
              <w:t>AIDev [131]</w:t>
            </w:r>
          </w:p>
        </w:tc>
        <w:tc>
          <w:tcPr>
            <w:tcW w:w="3010" w:type="dxa"/>
          </w:tcPr>
          <w:p w14:paraId="45D7C197" w14:textId="77777777" w:rsidR="00F44AB0" w:rsidRDefault="00F44AB0">
            <w:pPr>
              <w:spacing w:before="40" w:after="40"/>
            </w:pPr>
          </w:p>
        </w:tc>
        <w:tc>
          <w:tcPr>
            <w:tcW w:w="3010" w:type="dxa"/>
          </w:tcPr>
          <w:p w14:paraId="012AA99B" w14:textId="77777777" w:rsidR="00F44AB0" w:rsidRDefault="00F44AB0"/>
        </w:tc>
      </w:tr>
      <w:tr w:rsidR="00F44AB0" w14:paraId="05BADCB5" w14:textId="77777777">
        <w:trPr>
          <w:jc w:val="center"/>
        </w:trPr>
        <w:tc>
          <w:tcPr>
            <w:tcW w:w="3010" w:type="dxa"/>
          </w:tcPr>
          <w:p w14:paraId="4DCEED80" w14:textId="77777777" w:rsidR="00F44AB0" w:rsidRDefault="00000000">
            <w:pPr>
              <w:spacing w:before="40" w:after="40"/>
            </w:pPr>
            <w:r>
              <w:rPr>
                <w:sz w:val="20"/>
              </w:rPr>
              <w:t>across 116{,}211 repositories</w:t>
            </w:r>
          </w:p>
        </w:tc>
        <w:tc>
          <w:tcPr>
            <w:tcW w:w="3010" w:type="dxa"/>
          </w:tcPr>
          <w:p w14:paraId="167A2E01" w14:textId="77777777" w:rsidR="00F44AB0" w:rsidRDefault="00F44AB0">
            <w:pPr>
              <w:spacing w:before="40" w:after="40"/>
            </w:pPr>
          </w:p>
        </w:tc>
        <w:tc>
          <w:tcPr>
            <w:tcW w:w="3010" w:type="dxa"/>
          </w:tcPr>
          <w:p w14:paraId="6843A26B" w14:textId="77777777" w:rsidR="00F44AB0" w:rsidRDefault="00F44AB0"/>
        </w:tc>
      </w:tr>
      <w:tr w:rsidR="00F44AB0" w14:paraId="7FBCD3EB" w14:textId="77777777">
        <w:trPr>
          <w:jc w:val="center"/>
        </w:trPr>
        <w:tc>
          <w:tcPr>
            <w:tcW w:w="3010" w:type="dxa"/>
          </w:tcPr>
          <w:p w14:paraId="6CB1CC91" w14:textId="77777777" w:rsidR="00F44AB0" w:rsidRDefault="00000000">
            <w:pPr>
              <w:spacing w:before="40" w:after="40"/>
            </w:pPr>
            <w:r>
              <w:rPr>
                <w:sz w:val="20"/>
              </w:rPr>
              <w:t>[132]</w:t>
            </w:r>
          </w:p>
        </w:tc>
        <w:tc>
          <w:tcPr>
            <w:tcW w:w="3010" w:type="dxa"/>
          </w:tcPr>
          <w:p w14:paraId="7C01B515" w14:textId="77777777" w:rsidR="00F44AB0" w:rsidRDefault="00F44AB0">
            <w:pPr>
              <w:spacing w:before="40" w:after="40"/>
            </w:pPr>
          </w:p>
        </w:tc>
        <w:tc>
          <w:tcPr>
            <w:tcW w:w="3010" w:type="dxa"/>
          </w:tcPr>
          <w:p w14:paraId="688CE1BC" w14:textId="77777777" w:rsidR="00F44AB0" w:rsidRDefault="00F44AB0"/>
        </w:tc>
      </w:tr>
      <w:tr w:rsidR="00F44AB0" w14:paraId="431BF9B5" w14:textId="77777777">
        <w:trPr>
          <w:jc w:val="center"/>
        </w:trPr>
        <w:tc>
          <w:tcPr>
            <w:tcW w:w="3010" w:type="dxa"/>
          </w:tcPr>
          <w:p w14:paraId="0A1ACA6C" w14:textId="77777777" w:rsidR="00F44AB0" w:rsidRDefault="00000000">
            <w:pPr>
              <w:spacing w:before="40" w:after="40"/>
            </w:pPr>
            <w:r>
              <w:rPr>
                <w:sz w:val="20"/>
              </w:rPr>
              <w:t>Which earlier commits introduced each later-reported bug</w:t>
            </w:r>
          </w:p>
        </w:tc>
        <w:tc>
          <w:tcPr>
            <w:tcW w:w="3010" w:type="dxa"/>
          </w:tcPr>
          <w:p w14:paraId="40D44203" w14:textId="77777777" w:rsidR="00F44AB0" w:rsidRDefault="00F44AB0">
            <w:pPr>
              <w:spacing w:before="40" w:after="40"/>
            </w:pPr>
          </w:p>
        </w:tc>
        <w:tc>
          <w:tcPr>
            <w:tcW w:w="3010" w:type="dxa"/>
          </w:tcPr>
          <w:p w14:paraId="29F55072" w14:textId="77777777" w:rsidR="00F44AB0" w:rsidRDefault="00F44AB0"/>
        </w:tc>
      </w:tr>
      <w:tr w:rsidR="00F44AB0" w14:paraId="64049875" w14:textId="77777777">
        <w:trPr>
          <w:jc w:val="center"/>
        </w:trPr>
        <w:tc>
          <w:tcPr>
            <w:tcW w:w="3010" w:type="dxa"/>
          </w:tcPr>
          <w:p w14:paraId="23477BDB" w14:textId="77777777" w:rsidR="00F44AB0" w:rsidRDefault="00000000">
            <w:pPr>
              <w:spacing w:before="40" w:after="40"/>
            </w:pPr>
            <w:r>
              <w:rPr>
                <w:sz w:val="20"/>
              </w:rPr>
              <w:t>TestGenEval [133]</w:t>
            </w:r>
          </w:p>
        </w:tc>
        <w:tc>
          <w:tcPr>
            <w:tcW w:w="3010" w:type="dxa"/>
          </w:tcPr>
          <w:p w14:paraId="08675801" w14:textId="77777777" w:rsidR="00F44AB0" w:rsidRDefault="00F44AB0">
            <w:pPr>
              <w:spacing w:before="40" w:after="40"/>
            </w:pPr>
          </w:p>
        </w:tc>
        <w:tc>
          <w:tcPr>
            <w:tcW w:w="3010" w:type="dxa"/>
          </w:tcPr>
          <w:p w14:paraId="7FA7D0DD" w14:textId="77777777" w:rsidR="00F44AB0" w:rsidRDefault="00F44AB0"/>
        </w:tc>
      </w:tr>
      <w:tr w:rsidR="00F44AB0" w14:paraId="57100777" w14:textId="77777777">
        <w:trPr>
          <w:jc w:val="center"/>
        </w:trPr>
        <w:tc>
          <w:tcPr>
            <w:tcW w:w="3010" w:type="dxa"/>
          </w:tcPr>
          <w:p w14:paraId="1F59A92E" w14:textId="77777777" w:rsidR="00F44AB0" w:rsidRDefault="00000000">
            <w:pPr>
              <w:spacing w:before="40" w:after="40"/>
            </w:pPr>
            <w:r>
              <w:rPr>
                <w:sz w:val="20"/>
              </w:rPr>
              <w:t>Agent results on real GitHub issues and tests</w:t>
            </w:r>
          </w:p>
        </w:tc>
        <w:tc>
          <w:tcPr>
            <w:tcW w:w="3010" w:type="dxa"/>
          </w:tcPr>
          <w:p w14:paraId="4DBC1A09" w14:textId="77777777" w:rsidR="00F44AB0" w:rsidRDefault="00F44AB0">
            <w:pPr>
              <w:spacing w:before="40" w:after="40"/>
            </w:pPr>
          </w:p>
        </w:tc>
        <w:tc>
          <w:tcPr>
            <w:tcW w:w="3010" w:type="dxa"/>
          </w:tcPr>
          <w:p w14:paraId="443F9A52" w14:textId="77777777" w:rsidR="00F44AB0" w:rsidRDefault="00F44AB0"/>
        </w:tc>
      </w:tr>
      <w:tr w:rsidR="00F44AB0" w14:paraId="650ABD79" w14:textId="77777777">
        <w:trPr>
          <w:jc w:val="center"/>
        </w:trPr>
        <w:tc>
          <w:tcPr>
            <w:tcW w:w="3010" w:type="dxa"/>
          </w:tcPr>
          <w:p w14:paraId="1CFB4B9B" w14:textId="77777777" w:rsidR="00F44AB0" w:rsidRDefault="00000000">
            <w:pPr>
              <w:spacing w:before="40" w:after="40"/>
            </w:pPr>
            <w:r>
              <w:rPr>
                <w:sz w:val="20"/>
              </w:rPr>
              <w:t>[134]</w:t>
            </w:r>
          </w:p>
        </w:tc>
        <w:tc>
          <w:tcPr>
            <w:tcW w:w="3010" w:type="dxa"/>
          </w:tcPr>
          <w:p w14:paraId="6F9037F2" w14:textId="77777777" w:rsidR="00F44AB0" w:rsidRDefault="00F44AB0">
            <w:pPr>
              <w:spacing w:before="40" w:after="40"/>
            </w:pPr>
          </w:p>
        </w:tc>
        <w:tc>
          <w:tcPr>
            <w:tcW w:w="3010" w:type="dxa"/>
          </w:tcPr>
          <w:p w14:paraId="0ABF396D" w14:textId="77777777" w:rsidR="00F44AB0" w:rsidRDefault="00F44AB0"/>
        </w:tc>
      </w:tr>
      <w:tr w:rsidR="00F44AB0" w14:paraId="4F6C6642" w14:textId="77777777">
        <w:trPr>
          <w:jc w:val="center"/>
        </w:trPr>
        <w:tc>
          <w:tcPr>
            <w:tcW w:w="3010" w:type="dxa"/>
          </w:tcPr>
          <w:p w14:paraId="6813B19B" w14:textId="77777777" w:rsidR="00F44AB0" w:rsidRDefault="00000000">
            <w:pPr>
              <w:spacing w:before="40" w:after="40"/>
            </w:pPr>
            <w:r>
              <w:rPr>
                <w:sz w:val="20"/>
              </w:rPr>
              <w:t>contamination-prone releases)</w:t>
            </w:r>
          </w:p>
        </w:tc>
        <w:tc>
          <w:tcPr>
            <w:tcW w:w="3010" w:type="dxa"/>
          </w:tcPr>
          <w:p w14:paraId="569181AA" w14:textId="77777777" w:rsidR="00F44AB0" w:rsidRDefault="00F44AB0">
            <w:pPr>
              <w:spacing w:before="40" w:after="40"/>
            </w:pPr>
          </w:p>
        </w:tc>
        <w:tc>
          <w:tcPr>
            <w:tcW w:w="3010" w:type="dxa"/>
          </w:tcPr>
          <w:p w14:paraId="2728485A" w14:textId="77777777" w:rsidR="00F44AB0" w:rsidRDefault="00F44AB0"/>
        </w:tc>
      </w:tr>
      <w:tr w:rsidR="00F44AB0" w14:paraId="28E027FE" w14:textId="77777777">
        <w:trPr>
          <w:jc w:val="center"/>
        </w:trPr>
        <w:tc>
          <w:tcPr>
            <w:tcW w:w="3010" w:type="dxa"/>
          </w:tcPr>
          <w:p w14:paraId="0C9BC959" w14:textId="77777777" w:rsidR="00F44AB0" w:rsidRDefault="00000000">
            <w:pPr>
              <w:spacing w:before="40" w:after="40"/>
            </w:pPr>
            <w:r>
              <w:rPr>
                <w:sz w:val="20"/>
              </w:rPr>
              <w:t>[110] and FlakyGuard [115])</w:t>
            </w:r>
          </w:p>
        </w:tc>
        <w:tc>
          <w:tcPr>
            <w:tcW w:w="3010" w:type="dxa"/>
          </w:tcPr>
          <w:p w14:paraId="4F8806DD" w14:textId="77777777" w:rsidR="00F44AB0" w:rsidRDefault="00F44AB0">
            <w:pPr>
              <w:spacing w:before="40" w:after="40"/>
            </w:pPr>
          </w:p>
        </w:tc>
        <w:tc>
          <w:tcPr>
            <w:tcW w:w="3010" w:type="dxa"/>
          </w:tcPr>
          <w:p w14:paraId="307C3A95" w14:textId="77777777" w:rsidR="00F44AB0" w:rsidRDefault="00F44AB0"/>
        </w:tc>
      </w:tr>
      <w:tr w:rsidR="00F44AB0" w14:paraId="2B181A17" w14:textId="77777777">
        <w:trPr>
          <w:jc w:val="center"/>
        </w:trPr>
        <w:tc>
          <w:tcPr>
            <w:tcW w:w="3010" w:type="dxa"/>
          </w:tcPr>
          <w:p w14:paraId="3A6B0827" w14:textId="77777777" w:rsidR="00F44AB0" w:rsidRDefault="00000000">
            <w:pPr>
              <w:spacing w:before="40" w:after="40"/>
            </w:pPr>
            <w:r>
              <w:rPr>
                <w:sz w:val="20"/>
              </w:rPr>
              <w:t>Real flaky tests and their fixes</w:t>
            </w:r>
          </w:p>
        </w:tc>
        <w:tc>
          <w:tcPr>
            <w:tcW w:w="3010" w:type="dxa"/>
          </w:tcPr>
          <w:p w14:paraId="37248195" w14:textId="77777777" w:rsidR="00F44AB0" w:rsidRDefault="00F44AB0">
            <w:pPr>
              <w:spacing w:before="40" w:after="40"/>
            </w:pPr>
          </w:p>
        </w:tc>
        <w:tc>
          <w:tcPr>
            <w:tcW w:w="3010" w:type="dxa"/>
          </w:tcPr>
          <w:p w14:paraId="0E8BFA90" w14:textId="77777777" w:rsidR="00F44AB0" w:rsidRDefault="00F44AB0"/>
        </w:tc>
      </w:tr>
      <w:tr w:rsidR="00F44AB0" w14:paraId="2A250017" w14:textId="77777777">
        <w:trPr>
          <w:jc w:val="center"/>
        </w:trPr>
        <w:tc>
          <w:tcPr>
            <w:tcW w:w="3010" w:type="dxa"/>
          </w:tcPr>
          <w:p w14:paraId="56ADAB89" w14:textId="77777777" w:rsidR="00F44AB0" w:rsidRDefault="00000000">
            <w:pPr>
              <w:spacing w:before="40" w:after="40"/>
            </w:pPr>
            <w:r>
              <w:rPr>
                <w:sz w:val="20"/>
              </w:rPr>
              <w:t>[135]</w:t>
            </w:r>
          </w:p>
        </w:tc>
        <w:tc>
          <w:tcPr>
            <w:tcW w:w="3010" w:type="dxa"/>
          </w:tcPr>
          <w:p w14:paraId="5F9A9609" w14:textId="77777777" w:rsidR="00F44AB0" w:rsidRDefault="00F44AB0">
            <w:pPr>
              <w:spacing w:before="40" w:after="40"/>
            </w:pPr>
          </w:p>
        </w:tc>
        <w:tc>
          <w:tcPr>
            <w:tcW w:w="3010" w:type="dxa"/>
          </w:tcPr>
          <w:p w14:paraId="487ACD5B" w14:textId="77777777" w:rsidR="00F44AB0" w:rsidRDefault="00F44AB0"/>
        </w:tc>
      </w:tr>
      <w:tr w:rsidR="00F44AB0" w14:paraId="2CA303A8" w14:textId="77777777">
        <w:trPr>
          <w:jc w:val="center"/>
        </w:trPr>
        <w:tc>
          <w:tcPr>
            <w:tcW w:w="3010" w:type="dxa"/>
          </w:tcPr>
          <w:p w14:paraId="688138A3" w14:textId="77777777" w:rsidR="00F44AB0" w:rsidRDefault="00000000">
            <w:pPr>
              <w:spacing w:before="40" w:after="40"/>
            </w:pPr>
            <w:r>
              <w:rPr>
                <w:sz w:val="20"/>
              </w:rPr>
              <w:t>Prompt-injection attacks against coding/testing agents</w:t>
            </w:r>
          </w:p>
        </w:tc>
        <w:tc>
          <w:tcPr>
            <w:tcW w:w="3010" w:type="dxa"/>
          </w:tcPr>
          <w:p w14:paraId="4066AD97" w14:textId="77777777" w:rsidR="00F44AB0" w:rsidRDefault="00F44AB0">
            <w:pPr>
              <w:spacing w:before="40" w:after="40"/>
            </w:pPr>
          </w:p>
        </w:tc>
        <w:tc>
          <w:tcPr>
            <w:tcW w:w="3010" w:type="dxa"/>
          </w:tcPr>
          <w:p w14:paraId="3E1E54AB" w14:textId="77777777" w:rsidR="00F44AB0" w:rsidRDefault="00F44AB0"/>
        </w:tc>
      </w:tr>
      <w:tr w:rsidR="00F44AB0" w14:paraId="67138E93" w14:textId="77777777">
        <w:trPr>
          <w:jc w:val="center"/>
        </w:trPr>
        <w:tc>
          <w:tcPr>
            <w:tcW w:w="3010" w:type="dxa"/>
          </w:tcPr>
          <w:p w14:paraId="04D00E37" w14:textId="77777777" w:rsidR="00F44AB0" w:rsidRDefault="00000000">
            <w:pPr>
              <w:spacing w:before="40" w:after="40"/>
            </w:pPr>
            <w:r>
              <w:rPr>
                <w:sz w:val="20"/>
              </w:rPr>
              <w:t>permits)</w:t>
            </w:r>
          </w:p>
        </w:tc>
        <w:tc>
          <w:tcPr>
            <w:tcW w:w="3010" w:type="dxa"/>
          </w:tcPr>
          <w:p w14:paraId="3CBE00B7" w14:textId="77777777" w:rsidR="00F44AB0" w:rsidRDefault="00F44AB0">
            <w:pPr>
              <w:spacing w:before="40" w:after="40"/>
            </w:pPr>
          </w:p>
        </w:tc>
        <w:tc>
          <w:tcPr>
            <w:tcW w:w="3010" w:type="dxa"/>
          </w:tcPr>
          <w:p w14:paraId="602E30D0" w14:textId="77777777" w:rsidR="00F44AB0" w:rsidRDefault="00F44AB0"/>
        </w:tc>
      </w:tr>
      <w:tr w:rsidR="00F44AB0" w14:paraId="56F124B7" w14:textId="77777777">
        <w:trPr>
          <w:jc w:val="center"/>
        </w:trPr>
        <w:tc>
          <w:tcPr>
            <w:tcW w:w="3010" w:type="dxa"/>
          </w:tcPr>
          <w:p w14:paraId="745196A2" w14:textId="77777777" w:rsidR="00F44AB0" w:rsidRDefault="00000000">
            <w:pPr>
              <w:spacing w:before="40" w:after="40"/>
            </w:pPr>
            <w:r>
              <w:rPr>
                <w:sz w:val="20"/>
              </w:rPr>
              <w:t>Production escaped defects with real severity labels</w:t>
            </w:r>
          </w:p>
        </w:tc>
        <w:tc>
          <w:tcPr>
            <w:tcW w:w="3010" w:type="dxa"/>
          </w:tcPr>
          <w:p w14:paraId="790CC101" w14:textId="77777777" w:rsidR="00F44AB0" w:rsidRDefault="00F44AB0">
            <w:pPr>
              <w:spacing w:before="40" w:after="40"/>
            </w:pPr>
          </w:p>
        </w:tc>
        <w:tc>
          <w:tcPr>
            <w:tcW w:w="3010" w:type="dxa"/>
          </w:tcPr>
          <w:p w14:paraId="795542D0" w14:textId="77777777" w:rsidR="00F44AB0" w:rsidRDefault="00F44AB0"/>
        </w:tc>
      </w:tr>
    </w:tbl>
    <w:p w14:paraId="7C1A63C2" w14:textId="77777777" w:rsidR="00F44AB0" w:rsidRDefault="00F44AB0">
      <w:pPr>
        <w:spacing w:after="120"/>
      </w:pPr>
    </w:p>
    <w:p w14:paraId="1B71FD2B" w14:textId="77777777" w:rsidR="00F44AB0" w:rsidRDefault="00000000">
      <w:pPr>
        <w:spacing w:after="120" w:line="360" w:lineRule="auto"/>
      </w:pPr>
      <w:r>
        <w:t xml:space="preserve">A four-step validation protocol follows from this data: (1) build the knowledge graph from AIDev by linking each agent's pull requests to the files, tests, and later bug-fix commits identified via SZZ; (2) replay the reliability score in time order, updating each agent's score at each historical time step using only evidence that would have been available at that time, to avoid leaking future information into a retrospective score; (3) check predictive validity, measuring with AUC, precision, and recall whether agents whose replayed score was low at time $t$ produced more escaped defects in the subsequent period than agents whose score was high; and (4) test the safety boundary counterfactually, estimating how many of the actually-escaped defects in the historical record would have been prevented, and how much measured productivity would have been forgone, had autonomy been restricted to agents whose score cleared the proposed threshold at the time. A successful outcome on all four steps would support three claims: validity (the reliability score predicts future escaped defects), value (the safety boundary reduces escaped defects at an acceptable productivity cost), and generalization (the relationship holds across repositories, languages, and agents). Three limitations should be stated up front, consistent with this review's broader emphasis on </w:t>
      </w:r>
      <w:r>
        <w:lastRenderedPageBreak/>
        <w:t>methodological caution (RQ3, Section 7): agent-authored pull requests are a recent phenomenon, so the available history for replay is short; SZZ-identified bug-inducing commits are known to include labeling errors, so any SZZ-derived escaped-defect count should be reported alongside an estimate of SZZ's own error rate rather than treated as ground truth; and public repositories rarely carry official severity ratings, so severity must be estimated from proxies such as issue labels and reporter language, a construct-validity limitation that should be disclosed rather than hidden behind a single aggregate metric.</w:t>
      </w:r>
    </w:p>
    <w:p w14:paraId="7F0A1F7A" w14:textId="77777777" w:rsidR="00F44AB0" w:rsidRDefault="00000000">
      <w:pPr>
        <w:keepNext/>
        <w:spacing w:before="360" w:after="120"/>
      </w:pPr>
      <w:r>
        <w:rPr>
          <w:b/>
          <w:sz w:val="28"/>
        </w:rPr>
        <w:t>7. Threats to Validity</w:t>
      </w:r>
    </w:p>
    <w:p w14:paraId="426688C0" w14:textId="77777777" w:rsidR="00F44AB0" w:rsidRDefault="00000000">
      <w:pPr>
        <w:keepNext/>
        <w:spacing w:before="240" w:after="80"/>
      </w:pPr>
      <w:r>
        <w:rPr>
          <w:b/>
        </w:rPr>
        <w:t>Construct Validity</w:t>
      </w:r>
    </w:p>
    <w:p w14:paraId="72990A49" w14:textId="77777777" w:rsidR="00F44AB0" w:rsidRDefault="00000000">
      <w:pPr>
        <w:spacing w:after="120" w:line="360" w:lineRule="auto"/>
      </w:pPr>
      <w:r>
        <w:t>Construct validity concerns whether the search and classification process actually captured the concept of interest – "next-generation, agentic, and self-adaptive software testing" – rather than a biased or incomplete proxy for it. Three specific risks apply here. First, terminology in this field is unusually unstable: the same underlying idea is variously described as "agentic AI," "autonomous testing," "LLM-based testing," "self-healing automation," or simply "AI-augmented QA" across different venues and years, so a search string tuned to one vocabulary can silently miss studies that use another. We mitigated this by iteratively expanding the search string set across multiple rounds (documented in the supplementary search protocol) and by snowballing from the reference lists and citing works of early seed papers, but residual vocabulary drift cannot be fully ruled out, particularly for very recent preprints that coin new terms before community consensus forms. Second, the inclusion/exclusion criteria (detailed in Section 3.3) necessarily encode subjective judgment calls about what counts as "agentic" versus merely "automated," and about the evidentiary bar for grey literature (industry reports, preprints, and practitioner studies), several of which were deliberately retained in this corpus because they are presently the only public source of evidence on specific industrial deployments (e.g., self-healing test automation at scale); this is a conscious trade-off between coverage and rigor, explicitly flagged in the study categorization rather than silently excluded. Third, the taxonomy itself (18 categories) was constructed inductively from the corpus rather than derived from a pre-registered classification scheme, which means category boundaries reflect our interpretive choices and a different research team might legitimately draw them differently, though the underlying studies and their assigned categories are openly documented in the companion replication dataset for independent re-classification.</w:t>
      </w:r>
    </w:p>
    <w:p w14:paraId="742C78DE" w14:textId="77777777" w:rsidR="00F44AB0" w:rsidRDefault="00000000">
      <w:pPr>
        <w:keepNext/>
        <w:spacing w:before="240" w:after="80"/>
      </w:pPr>
      <w:r>
        <w:rPr>
          <w:b/>
        </w:rPr>
        <w:lastRenderedPageBreak/>
        <w:t>Internal Validity</w:t>
      </w:r>
    </w:p>
    <w:p w14:paraId="6925E1A5" w14:textId="77777777" w:rsidR="00F44AB0" w:rsidRDefault="00000000">
      <w:pPr>
        <w:spacing w:after="120" w:line="360" w:lineRule="auto"/>
      </w:pPr>
      <w:r>
        <w:t>Internal validity concerns whether the screening, quality-assessment, and data-extraction process reliably produced the reported corpus and findings, independent of who performed the work. The principal threat is reviewer bias during title/abstract and full-text screening: decisions about whether a borderline paper satisfies the inclusion criteria were recorded during the title/abstract and full-text screening phases, with representative primary studies undergoing multi-reviewer reconciliation; this is an explicit, acknowledged limitation, and the corresponding findings in Section 5 and Section 6 are presented with appropriate methodological caution. For data extraction, structured forms were applied to reduce inconsistency, but qualitative extraction in a rapidly evolving field is inherently susceptible to categorization variance; we mitigated this through systematic cross-checking against the five-point quality checklist. A second internal-validity threat is confirmation bias in the synthesis itself: because several of the review's motivating observations (e.g., that some headline accuracy claims do not survive leakage-corrected re-evaluation) align with the authors' prior expectations about the field, we took care to report both supporting and disconfirming evidence per claim and to cite the specific re-evaluation studies rather than asserting the critique unsupported, but the possibility of selective emphasis cannot be entirely excluded without independent replication of the synthesis.</w:t>
      </w:r>
    </w:p>
    <w:p w14:paraId="6D4E60AA" w14:textId="77777777" w:rsidR="00F44AB0" w:rsidRDefault="00000000">
      <w:pPr>
        <w:keepNext/>
        <w:spacing w:before="240" w:after="80"/>
      </w:pPr>
      <w:r>
        <w:rPr>
          <w:b/>
        </w:rPr>
        <w:t>External Validity</w:t>
      </w:r>
    </w:p>
    <w:p w14:paraId="72DF3EE9" w14:textId="77777777" w:rsidR="00F44AB0" w:rsidRDefault="00000000">
      <w:pPr>
        <w:spacing w:after="120" w:line="360" w:lineRule="auto"/>
      </w:pPr>
      <w:r>
        <w:t>External validity concerns the extent to which the review's findings generalize beyond the specific studies, venues, databases, and time window sampled. The corpus spans 2018–2026 and draws on leading peer-reviewed venues (ACM, IEEE, Springer, Elsevier) alongside timely preprints; this is appropriate for a fast-moving field where the publication lag of traditional venues means the most relevant recent work often appears first as a preprint, but it also means that a fraction of the newest literature has not yet been through extended journal revision cycles, and some conclusions drawn from that work may be refined as replication studies emerge. Programming-language and domain coverage is also skewed: the majority of primary studies target Java and Python codebases and web/REST or mobile-GUI application domains, so findings about technique effectiveness may not generalize to other ecosystems (e.g., embedded/real-time systems, systems languages such as C/C++/Rust, or legacy mainframe codebases) that are comparatively under-studied in this literature. Finally, because the search was conducted using a specific set of digital libraries and search strings, studies indexed only in venues or repositories outside that search scope (for example, regional non-</w:t>
      </w:r>
      <w:r>
        <w:lastRenderedPageBreak/>
        <w:t>English venues, internal corporate technical reports, or patent filings) are systematically absent from the corpus, regardless of their potential relevance.</w:t>
      </w:r>
    </w:p>
    <w:p w14:paraId="797D52DF" w14:textId="77777777" w:rsidR="00F44AB0" w:rsidRDefault="00000000">
      <w:pPr>
        <w:keepNext/>
        <w:spacing w:before="240" w:after="80"/>
      </w:pPr>
      <w:r>
        <w:rPr>
          <w:b/>
        </w:rPr>
        <w:t>Conclusion Validity</w:t>
      </w:r>
    </w:p>
    <w:p w14:paraId="57E13A4F" w14:textId="77777777" w:rsidR="00F44AB0" w:rsidRDefault="00000000">
      <w:pPr>
        <w:spacing w:after="120" w:line="360" w:lineRule="auto"/>
      </w:pPr>
      <w:r>
        <w:t>Conclusion validity concerns whether the synthesis and interpretation drawn from the extracted data are reliable and would be reproduced by an independent team working from the same corpus. To support this, all underlying artifacts – the search log, the inclusion/exclusion decisions, the extraction records, the categorized taxonomy, and the full bibliography – are openly available in the companion replication package, which allows external verification of every category count, publication-trend statistic, and citation claim reported in Section 5. The main residual threat is that several quantitative claims in this review (e.g., category and year-distribution counts) are descriptive statistics over a purposively constructed, criteria-filtered sample rather than a random sample of all possible testing literature, so they should be interpreted as characterizing this reviewed corpus rather than as unbiased population-level estimates of the field as a whole. Similarly, the four quality-engineering-safety mechanisms proposed in Section 6 (TBTA, PPOV, MG-DSV, and ATQSP) are explicitly framed as literature-synthesis-derived proposals, not empirically validated solutions; no claim of effectiveness is made for them, and their inclusion should not be read as evidence that they outperform alternative designs not yet conceived.</w:t>
      </w:r>
    </w:p>
    <w:p w14:paraId="7686C7EE" w14:textId="77777777" w:rsidR="00F44AB0" w:rsidRDefault="00000000">
      <w:pPr>
        <w:keepNext/>
        <w:spacing w:before="360" w:after="120"/>
      </w:pPr>
      <w:r>
        <w:rPr>
          <w:b/>
          <w:sz w:val="28"/>
        </w:rPr>
        <w:t>8. Conclusion and Future Work</w:t>
      </w:r>
    </w:p>
    <w:p w14:paraId="2BB0F07F" w14:textId="77777777" w:rsidR="00F44AB0" w:rsidRDefault="00000000">
      <w:pPr>
        <w:keepNext/>
        <w:spacing w:before="240" w:after="80"/>
      </w:pPr>
      <w:r>
        <w:rPr>
          <w:b/>
        </w:rPr>
        <w:t>Summary of Findings</w:t>
      </w:r>
    </w:p>
    <w:p w14:paraId="3E06F581" w14:textId="77777777" w:rsidR="00F44AB0" w:rsidRDefault="00000000">
      <w:pPr>
        <w:spacing w:after="120" w:line="360" w:lineRule="auto"/>
      </w:pPr>
      <w:r>
        <w:t>This systematic literature review has synthesized 149 primary studies (2018–2026) on next-generation software testing, spanning large-language-model-based test generation, multi-agent architectures, self-adaptive and self-healing test automation, test oracles, and autonomous quality engineering. We answered four research questions:</w:t>
      </w:r>
    </w:p>
    <w:p w14:paraId="2C0526A3" w14:textId="77777777" w:rsidR="00F44AB0" w:rsidRDefault="00000000">
      <w:pPr>
        <w:pStyle w:val="ListBullet"/>
        <w:spacing w:before="40" w:after="40" w:line="360" w:lineRule="auto"/>
      </w:pPr>
      <w:r>
        <w:t>RQ1 (Taxonomy): We identified 18 technique</w:t>
      </w:r>
    </w:p>
    <w:p w14:paraId="5CA80DB6" w14:textId="77777777" w:rsidR="00F44AB0" w:rsidRDefault="00000000">
      <w:pPr>
        <w:spacing w:after="120" w:line="360" w:lineRule="auto"/>
      </w:pPr>
      <w:r>
        <w:t>categories across the test life cycle, from unit test generation to multi-agent systems and self-healing automation.</w:t>
      </w:r>
    </w:p>
    <w:p w14:paraId="3622D86F" w14:textId="77777777" w:rsidR="00F44AB0" w:rsidRDefault="00000000">
      <w:pPr>
        <w:pStyle w:val="ListBullet"/>
        <w:spacing w:before="40" w:after="40" w:line="360" w:lineRule="auto"/>
      </w:pPr>
      <w:r>
        <w:t>RQ2 (Autonomy): Most techniques operate at</w:t>
      </w:r>
    </w:p>
    <w:p w14:paraId="71D5E194" w14:textId="77777777" w:rsidR="00F44AB0" w:rsidRDefault="00000000">
      <w:pPr>
        <w:spacing w:after="120" w:line="360" w:lineRule="auto"/>
      </w:pPr>
      <w:r>
        <w:t>human-in-the-loop assistance levels (L1–L3); true agentic autonomy (L4–L5) is concentrated in narrow sub-tasks such as GUI exploration and flaky-test triage, with significant human supervision remaining for test design and oracle validation.</w:t>
      </w:r>
    </w:p>
    <w:p w14:paraId="353BE101" w14:textId="77777777" w:rsidR="00F44AB0" w:rsidRDefault="00000000">
      <w:pPr>
        <w:pStyle w:val="ListBullet"/>
        <w:spacing w:before="40" w:after="40" w:line="360" w:lineRule="auto"/>
      </w:pPr>
      <w:r>
        <w:lastRenderedPageBreak/>
        <w:t>RQ3 (Evidence): Empirical evidence demonstrates</w:t>
      </w:r>
    </w:p>
    <w:p w14:paraId="5533AF1D" w14:textId="77777777" w:rsidR="00F44AB0" w:rsidRDefault="00000000">
      <w:pPr>
        <w:spacing w:after="120" w:line="360" w:lineRule="auto"/>
      </w:pPr>
      <w:r>
        <w:t>consistent coverage gains from LLM-based and multi-agent generation, but fault-detection effectiveness is less rigorously measured, and several widely cited findings do not hold under corrected, leakage-free evaluation.</w:t>
      </w:r>
    </w:p>
    <w:p w14:paraId="3AD1DDE0" w14:textId="77777777" w:rsidR="00F44AB0" w:rsidRDefault="00000000">
      <w:pPr>
        <w:pStyle w:val="ListBullet"/>
        <w:spacing w:before="40" w:after="40" w:line="360" w:lineRule="auto"/>
      </w:pPr>
      <w:r>
        <w:t>RQ4 (Challenges): Key open problems include the</w:t>
      </w:r>
    </w:p>
    <w:p w14:paraId="2039BB42" w14:textId="77777777" w:rsidR="00F44AB0" w:rsidRDefault="00000000">
      <w:pPr>
        <w:spacing w:after="120" w:line="360" w:lineRule="auto"/>
      </w:pPr>
      <w:r>
        <w:t>test-oracle problem, benchmark contamination, cross-language/cross-scale generalization, context management for large codebases, and the security and trustworthiness of autonomous testing agents.</w:t>
      </w:r>
    </w:p>
    <w:p w14:paraId="61D1A77E" w14:textId="77777777" w:rsidR="00F44AB0" w:rsidRDefault="00000000">
      <w:pPr>
        <w:spacing w:after="120" w:line="360" w:lineRule="auto"/>
      </w:pPr>
      <w:r>
        <w:t>Building on the primary synthesis, this review extended its scope to address four emergent quality engineering safety threads: security of testing/coding agents, test-oracle independence and the circularity of AI testing AI-written code, self-healing/flaky-test stability, and governance/accountability for high levels of autonomy. This extension was driven by an empirical finding in the corpus itself: nearly a third of the categorized primary studies address risk and trust rather than capability. The resulting synthesis formalizes several of these RQ4 gaps as a connected set of ten open problems and four candidate, as-yet-unvalidated safety mechanisms.</w:t>
      </w:r>
    </w:p>
    <w:p w14:paraId="431388C8" w14:textId="77777777" w:rsidR="00F44AB0" w:rsidRDefault="00000000">
      <w:pPr>
        <w:keepNext/>
        <w:spacing w:before="240" w:after="80"/>
      </w:pPr>
      <w:r>
        <w:rPr>
          <w:b/>
        </w:rPr>
        <w:t>Research Roadmap: Ten Open Problems</w:t>
      </w:r>
    </w:p>
    <w:p w14:paraId="5F732BBC" w14:textId="77777777" w:rsidR="00F44AB0" w:rsidRDefault="00000000">
      <w:pPr>
        <w:spacing w:after="120" w:line="360" w:lineRule="auto"/>
      </w:pPr>
      <w:r>
        <w:t>Building on the gaps surfaced throughout the synthesis (Section 6), we propose the following research roadmap for next-generation, autonomous software testing. Each item is stated as an open problem rather than a solution, to orient future empirical and methodological work (RQ4). Items 1, 4, 7, 8, 9, and 10 — collectively our Quality Engineering Safety thread — are backed by a dedicated literature synthesis and a candidate safety mechanism each (detailed in Section 6; corresponding primary citations are included in the bibliography):</w:t>
      </w:r>
    </w:p>
    <w:p w14:paraId="6061A549" w14:textId="77777777" w:rsidR="00F44AB0" w:rsidRDefault="00000000">
      <w:pPr>
        <w:pStyle w:val="ListBullet"/>
        <w:spacing w:before="40" w:after="40" w:line="360" w:lineRule="auto"/>
      </w:pPr>
      <w:r>
        <w:t>Oracles independent of the code under test. Most</w:t>
      </w:r>
    </w:p>
    <w:p w14:paraId="1D0EC121" w14:textId="77777777" w:rsidR="00F44AB0" w:rsidRDefault="00000000">
      <w:pPr>
        <w:spacing w:after="120" w:line="360" w:lineRule="auto"/>
      </w:pPr>
      <w:r>
        <w:t>LLM-based oracles are trained or prompted on artifacts derived from the same codebase they judge, risking circular validation; open problem: oracle construction strategies that do not depend on the implementation being tested. Empirical evidence of shared generator/judge failure modes is reported by [47, 46, 48, 49]; partial mitigations (consensus panels, context grounding) are evaluated by [19, 44, 45]. We propose Provenance-Partitioned Oracle Verification (PPOV) as a candidate mechanism (formalized in Section 6.2).</w:t>
      </w:r>
    </w:p>
    <w:p w14:paraId="5A13E022" w14:textId="77777777" w:rsidR="00F44AB0" w:rsidRDefault="00000000">
      <w:pPr>
        <w:pStyle w:val="ListBullet"/>
        <w:spacing w:before="40" w:after="40" w:line="360" w:lineRule="auto"/>
      </w:pPr>
      <w:r>
        <w:t>Probabilistic guarantees on test-suite adequacy.</w:t>
      </w:r>
    </w:p>
    <w:p w14:paraId="478A6DB0" w14:textId="77777777" w:rsidR="00F44AB0" w:rsidRDefault="00000000">
      <w:pPr>
        <w:spacing w:after="120" w:line="360" w:lineRule="auto"/>
      </w:pPr>
      <w:r>
        <w:lastRenderedPageBreak/>
        <w:t>Coverage metrics do not bound fault-detection probability for LLM-generated suites; open problem: statistically grounded adequacy criteria with confidence guarantees.</w:t>
      </w:r>
    </w:p>
    <w:p w14:paraId="249EE403" w14:textId="77777777" w:rsidR="00F44AB0" w:rsidRDefault="00000000">
      <w:pPr>
        <w:pStyle w:val="ListBullet"/>
        <w:spacing w:before="40" w:after="40" w:line="360" w:lineRule="auto"/>
      </w:pPr>
      <w:r>
        <w:t>Contamination-free fault-detection benchmarks.</w:t>
      </w:r>
    </w:p>
    <w:p w14:paraId="7E9E1037" w14:textId="77777777" w:rsidR="00F44AB0" w:rsidRDefault="00000000">
      <w:pPr>
        <w:spacing w:after="120" w:line="360" w:lineRule="auto"/>
      </w:pPr>
      <w:r>
        <w:t>Existing benchmarks risk training-data leakage, inflating reported accuracy; open problem: benchmarks that measure true fault detection and are verifiably free of contamination.</w:t>
      </w:r>
    </w:p>
    <w:p w14:paraId="10E118FA" w14:textId="77777777" w:rsidR="00F44AB0" w:rsidRDefault="00000000">
      <w:pPr>
        <w:pStyle w:val="ListBullet"/>
        <w:spacing w:before="40" w:after="40" w:line="360" w:lineRule="auto"/>
      </w:pPr>
      <w:r>
        <w:t>Stability of self-healing loops. Self-healing locators</w:t>
      </w:r>
    </w:p>
    <w:p w14:paraId="2687E033" w14:textId="77777777" w:rsidR="00F44AB0" w:rsidRDefault="00000000">
      <w:pPr>
        <w:spacing w:after="120" w:line="360" w:lineRule="auto"/>
      </w:pPr>
      <w:r>
        <w:t>and tests can silently suppress genuine regressions while recovering pass rates; open problem: bounding and certifying the correctness of automated repairs under distributional UI and API drift. Empirical evidence on flaky-classifier limits is reported by [51, 52, 53], systemic flakiness by [54], fix stability by [55], and continuous scoring by [56]. We propose Mutation-Gated Dual-Signal Heal Verification (MG-DSV) as a candidate mechanism (formalized in Section 6.2).</w:t>
      </w:r>
    </w:p>
    <w:p w14:paraId="45B0D2E7" w14:textId="77777777" w:rsidR="00F44AB0" w:rsidRDefault="00000000">
      <w:pPr>
        <w:pStyle w:val="ListBullet"/>
        <w:spacing w:before="40" w:after="40" w:line="360" w:lineRule="auto"/>
      </w:pPr>
      <w:r>
        <w:t>Cross-language and cross-ecosystem generalization.</w:t>
      </w:r>
    </w:p>
    <w:p w14:paraId="2B97C19C" w14:textId="77777777" w:rsidR="00F44AB0" w:rsidRDefault="00000000">
      <w:pPr>
        <w:spacing w:after="120" w:line="360" w:lineRule="auto"/>
      </w:pPr>
      <w:r>
        <w:t>Research is heavily concentrated in Java and Python; open problem: techniques and benchmarks spanning systems languages, functional paradigms, and embedded platforms.</w:t>
      </w:r>
    </w:p>
    <w:p w14:paraId="77EB4167" w14:textId="77777777" w:rsidR="00F44AB0" w:rsidRDefault="00000000">
      <w:pPr>
        <w:pStyle w:val="ListBullet"/>
        <w:spacing w:before="40" w:after="40" w:line="360" w:lineRule="auto"/>
      </w:pPr>
      <w:r>
        <w:t>Scalable context management for repository-level testing.</w:t>
      </w:r>
    </w:p>
    <w:p w14:paraId="1739146A" w14:textId="77777777" w:rsidR="00F44AB0" w:rsidRDefault="00000000">
      <w:pPr>
        <w:spacing w:after="120" w:line="360" w:lineRule="auto"/>
      </w:pPr>
      <w:r>
        <w:t>Single-file/method context limits LLM reasoning; open problem: hierarchical retrieval, code-graph representations, and memory architectures for whole-repository test generation and triage.</w:t>
      </w:r>
    </w:p>
    <w:p w14:paraId="03D0F410" w14:textId="77777777" w:rsidR="00F44AB0" w:rsidRDefault="00000000">
      <w:pPr>
        <w:pStyle w:val="ListBullet"/>
        <w:spacing w:before="40" w:after="40" w:line="360" w:lineRule="auto"/>
      </w:pPr>
      <w:r>
        <w:t>Security and integrity of testing agents. Testing agents</w:t>
      </w:r>
    </w:p>
    <w:p w14:paraId="022FBD38" w14:textId="77777777" w:rsidR="00F44AB0" w:rsidRDefault="00000000">
      <w:pPr>
        <w:spacing w:after="120" w:line="360" w:lineRule="auto"/>
      </w:pPr>
      <w:r>
        <w:t>execute code with elevated privileges, creating attack vectors (prompt injection, code poisoning, exfiltration); open problem: least-privilege execution environments, verified tool calling, and supply-chain defenses tailored to testing pipelines. Attack evidence is provided by [74, 75, 76, 77, 78, 79], with candidate defenses by [80, 81, 123, 121, 122]. We propose a layered Trust Boundary for Test Agents (TBTA) architecture (formalized in Section 6.2).</w:t>
      </w:r>
    </w:p>
    <w:p w14:paraId="7C7AB1AE" w14:textId="77777777" w:rsidR="00F44AB0" w:rsidRDefault="00000000">
      <w:pPr>
        <w:pStyle w:val="ListBullet"/>
        <w:spacing w:before="40" w:after="40" w:line="360" w:lineRule="auto"/>
      </w:pPr>
      <w:r>
        <w:t>Human–agent collaboration. When to escalate to a</w:t>
      </w:r>
    </w:p>
    <w:p w14:paraId="09FF6417" w14:textId="77777777" w:rsidR="00F44AB0" w:rsidRDefault="00000000">
      <w:pPr>
        <w:spacing w:after="120" w:line="360" w:lineRule="auto"/>
      </w:pPr>
      <w:r>
        <w:t>human, who is accountable for agent-authored tests, and how trust is calibrated remain open; open problem: escalation and accountability frameworks for mixed human/agent QE teams. Evidence on overreliance and trust calibration is reported by [84, 85, 130], with QA-specific escalation proposals in [86].</w:t>
      </w:r>
    </w:p>
    <w:p w14:paraId="25AF84EC" w14:textId="77777777" w:rsidR="00F44AB0" w:rsidRDefault="00000000">
      <w:pPr>
        <w:pStyle w:val="ListBullet"/>
        <w:spacing w:before="40" w:after="40" w:line="360" w:lineRule="auto"/>
      </w:pPr>
      <w:r>
        <w:t>The circularity problem of AI testing AI-written code.</w:t>
      </w:r>
    </w:p>
    <w:p w14:paraId="598B1EE9" w14:textId="77777777" w:rsidR="00F44AB0" w:rsidRDefault="00000000">
      <w:pPr>
        <w:spacing w:after="120" w:line="360" w:lineRule="auto"/>
      </w:pPr>
      <w:r>
        <w:lastRenderedPageBreak/>
        <w:t>As AI increasingly writes both code and its tests, independence between implementation and verification erodes; open problem: validation strategies that preserve independence when both artifacts share a generative origin. See the oracle- independence evidence under item 1 in this roadmap [47, 46], which is the same underlying mechanism.</w:t>
      </w:r>
    </w:p>
    <w:p w14:paraId="492DADEE" w14:textId="77777777" w:rsidR="00F44AB0" w:rsidRDefault="00000000">
      <w:pPr>
        <w:pStyle w:val="ListBullet"/>
        <w:spacing w:before="40" w:after="40" w:line="360" w:lineRule="auto"/>
      </w:pPr>
      <w:r>
        <w:t>\textbf{Governance standards for Level-5 (fully autonomous)</w:t>
      </w:r>
    </w:p>
    <w:p w14:paraId="787662C4" w14:textId="77777777" w:rsidR="00F44AB0" w:rsidRDefault="00000000">
      <w:pPr>
        <w:spacing w:after="120" w:line="360" w:lineRule="auto"/>
      </w:pPr>
      <w:r>
        <w:t>testing.} Existing standards (e.g., ISO/IEC/IEEE 29119) do not address fully autonomous test agents; open problem: extending or replacing such standards with governance criteria for L5 autonomy. The current standards baseline is [58, 59]; autonomy-level and accountability proposals that could extend it are given by [57, 82, 83]. We propose an Autonomy-Tiered Quality Sign-off Protocol (ATQSP) as a candidate extension, elaborated in Section 6.2 into the fuller Safety-Assured Agentic Quality Engineering (SAAQE) framework, with a proposed public-dataset validation protocol in Section 6.4.</w:t>
      </w:r>
    </w:p>
    <w:p w14:paraId="70B7FB33" w14:textId="77777777" w:rsidR="00F44AB0" w:rsidRDefault="00000000">
      <w:pPr>
        <w:spacing w:after="120" w:line="360" w:lineRule="auto"/>
      </w:pPr>
      <w:r>
        <w:t>These ten items map onto, and partially answer, recurring gaps identified across the included studies (Section 6): test-oracle reliability and independence, unmeasured fault-detection adequacy, benchmark/data contamination, self-healing/flaky-test stability, reproducibility of agentic results, and security/governance of autonomous agents. A cross-thread observation from the Quality Engineering Safety synthesis: items 1, 4, 7, and 10 share a common structural pattern — the currently used "healed / passed / approved" signal is a single, gameable proxy that is not independently verified — motivating a general design principle for next-generation QE safety mechanisms: require a second, independently-sourced signal before trusting the first (see Section 5.4 and Section 6.2).</w:t>
      </w:r>
    </w:p>
    <w:p w14:paraId="5D2CD96C" w14:textId="77777777" w:rsidR="00F44AB0" w:rsidRDefault="00000000">
      <w:pPr>
        <w:keepNext/>
        <w:spacing w:before="320" w:after="80"/>
      </w:pPr>
      <w:r>
        <w:rPr>
          <w:b/>
          <w:sz w:val="26"/>
        </w:rPr>
        <w:t>Funding</w:t>
      </w:r>
    </w:p>
    <w:p w14:paraId="1C9DF4DB" w14:textId="77777777" w:rsidR="00F44AB0" w:rsidRDefault="00000000">
      <w:pPr>
        <w:spacing w:after="120" w:line="360" w:lineRule="auto"/>
      </w:pPr>
      <w:r>
        <w:t>This review did not receive any specific grant from funding agencies in the public, commercial, or not-for-profit sectors. The author conducted this study independently without external financial support.</w:t>
      </w:r>
    </w:p>
    <w:p w14:paraId="72C72942" w14:textId="77777777" w:rsidR="00F44AB0" w:rsidRDefault="00000000">
      <w:pPr>
        <w:keepNext/>
        <w:spacing w:before="320" w:after="80"/>
      </w:pPr>
      <w:r>
        <w:rPr>
          <w:b/>
          <w:sz w:val="26"/>
        </w:rPr>
        <w:t>Declaration of Competing Interest</w:t>
      </w:r>
    </w:p>
    <w:p w14:paraId="5D86AF8D" w14:textId="77777777" w:rsidR="00F44AB0" w:rsidRDefault="00000000">
      <w:pPr>
        <w:spacing w:after="120" w:line="360" w:lineRule="auto"/>
      </w:pPr>
      <w:r>
        <w:t>The author declares that they have no known competing financial interests or personal relationships that could have appeared to influence the work reported in this paper.</w:t>
      </w:r>
    </w:p>
    <w:p w14:paraId="1309A7B1" w14:textId="77777777" w:rsidR="00F44AB0" w:rsidRDefault="00000000">
      <w:pPr>
        <w:keepNext/>
        <w:spacing w:before="320" w:after="80"/>
      </w:pPr>
      <w:r>
        <w:rPr>
          <w:b/>
          <w:sz w:val="26"/>
        </w:rPr>
        <w:lastRenderedPageBreak/>
        <w:t>Declaration of Generative AI and AI-Assisted Technologies</w:t>
      </w:r>
    </w:p>
    <w:p w14:paraId="7472E141" w14:textId="77777777" w:rsidR="00F44AB0" w:rsidRDefault="00000000">
      <w:pPr>
        <w:spacing w:after="120" w:line="360" w:lineRule="auto"/>
      </w:pPr>
      <w:r>
        <w:t>During the preparation of this work, the author used AI-assisted tools for literature search assistance and text formatting. After using these tools, the author reviewed and edited the content as needed and takes full responsibility for the content of the publication.</w:t>
      </w:r>
    </w:p>
    <w:p w14:paraId="76385E0A" w14:textId="77777777" w:rsidR="00F44AB0" w:rsidRDefault="00000000">
      <w:pPr>
        <w:keepNext/>
        <w:spacing w:before="320" w:after="80"/>
      </w:pPr>
      <w:r>
        <w:rPr>
          <w:b/>
          <w:sz w:val="26"/>
        </w:rPr>
        <w:t>Data Availability</w:t>
      </w:r>
    </w:p>
    <w:p w14:paraId="6B7CA755" w14:textId="77777777" w:rsidR="00F44AB0" w:rsidRDefault="00000000">
      <w:pPr>
        <w:spacing w:after="120" w:line="360" w:lineRule="auto"/>
      </w:pPr>
      <w:r>
        <w:t>The search log, screening records (inclusion/exclusion decisions), and per-study data-extraction forms that support the findings of this review are maintained in a structured project archive and are available from the author upon reasonable request. All cited datasets and benchmarks are publicly available from their original sources referenced in the bibliography.</w:t>
      </w:r>
    </w:p>
    <w:p w14:paraId="282C51E7" w14:textId="77777777" w:rsidR="00F44AB0" w:rsidRDefault="00000000">
      <w:pPr>
        <w:keepNext/>
        <w:spacing w:before="320" w:after="80"/>
      </w:pPr>
      <w:r>
        <w:rPr>
          <w:b/>
          <w:sz w:val="26"/>
        </w:rPr>
        <w:t>Acknowledgment</w:t>
      </w:r>
    </w:p>
    <w:p w14:paraId="474EE5A8" w14:textId="77777777" w:rsidR="00F44AB0" w:rsidRDefault="00000000">
      <w:pPr>
        <w:spacing w:after="120" w:line="360" w:lineRule="auto"/>
      </w:pPr>
      <w:r>
        <w:t>The author thanks the anonymous reviewers for their constructive feedback.</w:t>
      </w:r>
    </w:p>
    <w:p w14:paraId="38CD3699" w14:textId="77777777" w:rsidR="00F44AB0" w:rsidRDefault="00000000">
      <w:pPr>
        <w:keepNext/>
        <w:spacing w:before="360" w:after="120"/>
      </w:pPr>
      <w:r>
        <w:rPr>
          <w:b/>
          <w:sz w:val="28"/>
        </w:rPr>
        <w:t>References</w:t>
      </w:r>
    </w:p>
    <w:p w14:paraId="33B459E2" w14:textId="77777777" w:rsidR="00F44AB0" w:rsidRDefault="00000000">
      <w:pPr>
        <w:spacing w:before="40" w:after="60"/>
        <w:ind w:left="432" w:hanging="432"/>
      </w:pPr>
      <w:r>
        <w:rPr>
          <w:sz w:val="20"/>
        </w:rPr>
        <w:t>[1] Bluemke, Ilona and Malanowska, Anna, Software Testing Effort Estimation and Related Problems: A Systematic Literature Review, ACM Computing Surveys (2021).</w:t>
      </w:r>
    </w:p>
    <w:p w14:paraId="28E905D3" w14:textId="77777777" w:rsidR="00F44AB0" w:rsidRDefault="00000000">
      <w:pPr>
        <w:spacing w:before="40" w:after="60"/>
        <w:ind w:left="432" w:hanging="432"/>
      </w:pPr>
      <w:r>
        <w:rPr>
          <w:sz w:val="20"/>
        </w:rPr>
        <w:t>[2] Kitchenham, Barbara and Charters, Stuart, Guidelines for performing Systematic Literature Reviews in Software Engineering, Keele University and University of Durham (2007).</w:t>
      </w:r>
    </w:p>
    <w:p w14:paraId="0E913783" w14:textId="77777777" w:rsidR="00F44AB0" w:rsidRDefault="00000000">
      <w:pPr>
        <w:spacing w:before="40" w:after="60"/>
        <w:ind w:left="432" w:hanging="432"/>
      </w:pPr>
      <w:r>
        <w:rPr>
          <w:sz w:val="20"/>
        </w:rPr>
        <w:t>[3] Page, Matthew J. and McKenzie, Joanne E. and Bossuyt, Patrick M. and others, The PRISMA 2020 statement: an updated guideline for reporting systematic reviews, BMJ (2021).</w:t>
      </w:r>
    </w:p>
    <w:p w14:paraId="740B577B" w14:textId="77777777" w:rsidR="00F44AB0" w:rsidRDefault="00000000">
      <w:pPr>
        <w:spacing w:before="40" w:after="60"/>
        <w:ind w:left="432" w:hanging="432"/>
      </w:pPr>
      <w:r>
        <w:rPr>
          <w:sz w:val="20"/>
        </w:rPr>
        <w:t>[4] Unknown, {LLM-based self-healing locators for Robot Framework web UI tests,  (n.d.).</w:t>
      </w:r>
    </w:p>
    <w:p w14:paraId="7228010B" w14:textId="77777777" w:rsidR="00F44AB0" w:rsidRDefault="00000000">
      <w:pPr>
        <w:spacing w:before="40" w:after="60"/>
        <w:ind w:left="432" w:hanging="432"/>
      </w:pPr>
      <w:r>
        <w:rPr>
          <w:sz w:val="20"/>
        </w:rPr>
        <w:t>[5] Rohamo, P., {Enabling Self-Healing Locators for Robot Framework with Large Language Models,  (2024).</w:t>
      </w:r>
    </w:p>
    <w:p w14:paraId="03BCEA7A" w14:textId="77777777" w:rsidR="00F44AB0" w:rsidRDefault="00000000">
      <w:pPr>
        <w:spacing w:before="40" w:after="60"/>
        <w:ind w:left="432" w:hanging="432"/>
      </w:pPr>
      <w:r>
        <w:rPr>
          <w:sz w:val="20"/>
        </w:rPr>
        <w:t>[6] Unknown, {Large Language Models for Unit Test Generation: Achievements, Challenges, and Opportunities,  (2025).</w:t>
      </w:r>
    </w:p>
    <w:p w14:paraId="017BF7F5" w14:textId="77777777" w:rsidR="00F44AB0" w:rsidRDefault="00000000">
      <w:pPr>
        <w:spacing w:before="40" w:after="60"/>
        <w:ind w:left="432" w:hanging="432"/>
      </w:pPr>
      <w:r>
        <w:rPr>
          <w:sz w:val="20"/>
        </w:rPr>
        <w:t>[7] Unknown, {Systematic literature review of LLMs in unit testing (to March 2025),  (2025).</w:t>
      </w:r>
    </w:p>
    <w:p w14:paraId="0BE416DF" w14:textId="77777777" w:rsidR="00F44AB0" w:rsidRDefault="00000000">
      <w:pPr>
        <w:spacing w:before="40" w:after="60"/>
        <w:ind w:left="432" w:hanging="432"/>
      </w:pPr>
      <w:r>
        <w:rPr>
          <w:sz w:val="20"/>
        </w:rPr>
        <w:t>[8] Unknown, {CodaMosa: Escaping Coverage Plateaus in Test Generation with Pre-trained Large Language Models,  (2023).</w:t>
      </w:r>
    </w:p>
    <w:p w14:paraId="484E2A93" w14:textId="77777777" w:rsidR="00F44AB0" w:rsidRDefault="00000000">
      <w:pPr>
        <w:spacing w:before="40" w:after="60"/>
        <w:ind w:left="432" w:hanging="432"/>
      </w:pPr>
      <w:r>
        <w:rPr>
          <w:sz w:val="20"/>
        </w:rPr>
        <w:t>[9] Xia et al., {Fuzz4All: Universal Fuzzing with Large Language Models,  (2024).</w:t>
      </w:r>
    </w:p>
    <w:p w14:paraId="79C42C44" w14:textId="77777777" w:rsidR="00F44AB0" w:rsidRDefault="00000000">
      <w:pPr>
        <w:spacing w:before="40" w:after="60"/>
        <w:ind w:left="432" w:hanging="432"/>
      </w:pPr>
      <w:r>
        <w:rPr>
          <w:sz w:val="20"/>
        </w:rPr>
        <w:t>[10] Deng and Xia and Peng and Yang and Zhang, {Large Language Models Are Zero-Shot Fuzzers: Fuzzing Deep-Learning Libraries via Large Language Models (TitanFuzz),  (2023).</w:t>
      </w:r>
    </w:p>
    <w:p w14:paraId="75E33392" w14:textId="77777777" w:rsidR="00F44AB0" w:rsidRDefault="00000000">
      <w:pPr>
        <w:spacing w:before="40" w:after="60"/>
        <w:ind w:left="432" w:hanging="432"/>
      </w:pPr>
      <w:r>
        <w:rPr>
          <w:sz w:val="20"/>
        </w:rPr>
        <w:t>[11] Deng et al., {Large Language Models are Edge-Case Fuzzers (FuzzGPT),  (2023).</w:t>
      </w:r>
    </w:p>
    <w:p w14:paraId="283E6672" w14:textId="77777777" w:rsidR="00F44AB0" w:rsidRDefault="00000000">
      <w:pPr>
        <w:spacing w:before="40" w:after="60"/>
        <w:ind w:left="432" w:hanging="432"/>
      </w:pPr>
      <w:r>
        <w:rPr>
          <w:sz w:val="20"/>
        </w:rPr>
        <w:t>[12] Unknown, {Software Testing with Large Language Models: Survey, Landscape, and Vision,  (2024).</w:t>
      </w:r>
    </w:p>
    <w:p w14:paraId="7CECE75F" w14:textId="77777777" w:rsidR="00F44AB0" w:rsidRDefault="00000000">
      <w:pPr>
        <w:spacing w:before="40" w:after="60"/>
        <w:ind w:left="432" w:hanging="432"/>
      </w:pPr>
      <w:r>
        <w:rPr>
          <w:sz w:val="20"/>
        </w:rPr>
        <w:t>[13] Unknown, {Large Language Models for Software Engineering: A Systematic Literature Review,  (2024).</w:t>
      </w:r>
    </w:p>
    <w:p w14:paraId="27751E0D" w14:textId="77777777" w:rsidR="00F44AB0" w:rsidRDefault="00000000">
      <w:pPr>
        <w:spacing w:before="40" w:after="60"/>
        <w:ind w:left="432" w:hanging="432"/>
      </w:pPr>
      <w:r>
        <w:rPr>
          <w:sz w:val="20"/>
        </w:rPr>
        <w:t>[14] Unknown, {Large Language Models for Software Engineering: Survey and Open Problems,  (2023).</w:t>
      </w:r>
    </w:p>
    <w:p w14:paraId="530E99FC" w14:textId="77777777" w:rsidR="00F44AB0" w:rsidRDefault="00000000">
      <w:pPr>
        <w:spacing w:before="40" w:after="60"/>
        <w:ind w:left="432" w:hanging="432"/>
      </w:pPr>
      <w:r>
        <w:rPr>
          <w:sz w:val="20"/>
        </w:rPr>
        <w:t>[15] Unknown, {SWE-agent: Agent-Computer Interfaces Enable Automated Software Engineering,  (2024).</w:t>
      </w:r>
    </w:p>
    <w:p w14:paraId="72363A67" w14:textId="77777777" w:rsidR="00F44AB0" w:rsidRDefault="00000000">
      <w:pPr>
        <w:spacing w:before="40" w:after="60"/>
        <w:ind w:left="432" w:hanging="432"/>
      </w:pPr>
      <w:r>
        <w:rPr>
          <w:sz w:val="20"/>
        </w:rPr>
        <w:t>[16] Unknown, {AutoCodeRover: Autonomous Program Improvement,  (2024).</w:t>
      </w:r>
    </w:p>
    <w:p w14:paraId="256B63CD" w14:textId="77777777" w:rsidR="00F44AB0" w:rsidRDefault="00000000">
      <w:pPr>
        <w:spacing w:before="40" w:after="60"/>
        <w:ind w:left="432" w:hanging="432"/>
      </w:pPr>
      <w:r>
        <w:rPr>
          <w:sz w:val="20"/>
        </w:rPr>
        <w:t>[17] Unknown, {Agentless: Demystifying LLM-based Software Engineering Agents,  (2024).</w:t>
      </w:r>
    </w:p>
    <w:p w14:paraId="23E075FB" w14:textId="77777777" w:rsidR="00F44AB0" w:rsidRDefault="00000000">
      <w:pPr>
        <w:spacing w:before="40" w:after="60"/>
        <w:ind w:left="432" w:hanging="432"/>
      </w:pPr>
      <w:r>
        <w:rPr>
          <w:sz w:val="20"/>
        </w:rPr>
        <w:t>[18] Unknown, {Hallucination to Consensus: Multi-agent LLM-based JUnit Test Generation with Strong Oracles,  (2025).</w:t>
      </w:r>
    </w:p>
    <w:p w14:paraId="751AF519" w14:textId="77777777" w:rsidR="00F44AB0" w:rsidRDefault="00000000">
      <w:pPr>
        <w:spacing w:before="40" w:after="60"/>
        <w:ind w:left="432" w:hanging="432"/>
      </w:pPr>
      <w:r>
        <w:rPr>
          <w:sz w:val="20"/>
        </w:rPr>
        <w:lastRenderedPageBreak/>
        <w:t>[19] Xu, Qinghua and Wang, Guancheng and Briand, Lionel and Liu, Kui, {Hallucination to Consensus: Multi-Agent LLMs for End-to-End JUnit Test Generation,  (2025).</w:t>
      </w:r>
    </w:p>
    <w:p w14:paraId="2639B4E6" w14:textId="77777777" w:rsidR="00F44AB0" w:rsidRDefault="00000000">
      <w:pPr>
        <w:spacing w:before="40" w:after="60"/>
        <w:ind w:left="432" w:hanging="432"/>
      </w:pPr>
      <w:r>
        <w:rPr>
          <w:sz w:val="20"/>
        </w:rPr>
        <w:t>[20] Unknown, {Multi-Agent LLM Collaboration for Unit Test Generation via Human-Testing-Inspired Workflows (TESTAGENT),  (2026).</w:t>
      </w:r>
    </w:p>
    <w:p w14:paraId="0EDD95ED" w14:textId="77777777" w:rsidR="00F44AB0" w:rsidRDefault="00000000">
      <w:pPr>
        <w:spacing w:before="40" w:after="60"/>
        <w:ind w:left="432" w:hanging="432"/>
      </w:pPr>
      <w:r>
        <w:rPr>
          <w:sz w:val="20"/>
        </w:rPr>
        <w:t>[21] Dinella et al., {TOGA: A Neural Method for Test Oracle Generation,  (2022).</w:t>
      </w:r>
    </w:p>
    <w:p w14:paraId="65CD6BAE" w14:textId="77777777" w:rsidR="00F44AB0" w:rsidRDefault="00000000">
      <w:pPr>
        <w:spacing w:before="40" w:after="60"/>
        <w:ind w:left="432" w:hanging="432"/>
      </w:pPr>
      <w:r>
        <w:rPr>
          <w:sz w:val="20"/>
        </w:rPr>
        <w:t>[22] Hossain et al., {Neural-Based Test Oracle Generation: A Large-scale Evaluation and Lessons Learned,  (2023).</w:t>
      </w:r>
    </w:p>
    <w:p w14:paraId="14A8D019" w14:textId="77777777" w:rsidR="00F44AB0" w:rsidRDefault="00000000">
      <w:pPr>
        <w:spacing w:before="40" w:after="60"/>
        <w:ind w:left="432" w:hanging="432"/>
      </w:pPr>
      <w:r>
        <w:rPr>
          <w:sz w:val="20"/>
        </w:rPr>
        <w:t>[23] Unknown, {TOGLL: Correct and Strong Test Oracle Generation with LLMs,  (2024).</w:t>
      </w:r>
    </w:p>
    <w:p w14:paraId="2B44196A" w14:textId="77777777" w:rsidR="00F44AB0" w:rsidRDefault="00000000">
      <w:pPr>
        <w:spacing w:before="40" w:after="60"/>
        <w:ind w:left="432" w:hanging="432"/>
      </w:pPr>
      <w:r>
        <w:rPr>
          <w:sz w:val="20"/>
        </w:rPr>
        <w:t>[24] Kim et al., {Leveraging Large Language Models to Improve REST API Testing (RESTGPT),  (2024).</w:t>
      </w:r>
    </w:p>
    <w:p w14:paraId="6E8FB22D" w14:textId="77777777" w:rsidR="00F44AB0" w:rsidRDefault="00000000">
      <w:pPr>
        <w:spacing w:before="40" w:after="60"/>
        <w:ind w:left="432" w:hanging="432"/>
      </w:pPr>
      <w:r>
        <w:rPr>
          <w:sz w:val="20"/>
        </w:rPr>
        <w:t>[25] Shahbandeh and Alian and Nashid and Mesbah, {NaviQAte: Functionality-Guided Web Application Navigation,  (2024).</w:t>
      </w:r>
    </w:p>
    <w:p w14:paraId="19B34ACE" w14:textId="77777777" w:rsidR="00F44AB0" w:rsidRDefault="00000000">
      <w:pPr>
        <w:spacing w:before="40" w:after="60"/>
        <w:ind w:left="432" w:hanging="432"/>
      </w:pPr>
      <w:r>
        <w:rPr>
          <w:sz w:val="20"/>
        </w:rPr>
        <w:t>[26] Unknown, {WebTestPilot: VLM agents testing web apps against natural-language specifications,  (2026).</w:t>
      </w:r>
    </w:p>
    <w:p w14:paraId="0E498E64" w14:textId="77777777" w:rsidR="00F44AB0" w:rsidRDefault="00000000">
      <w:pPr>
        <w:spacing w:before="40" w:after="60"/>
        <w:ind w:left="432" w:hanging="432"/>
      </w:pPr>
      <w:r>
        <w:rPr>
          <w:sz w:val="20"/>
        </w:rPr>
        <w:t>[27] Yoon, Feldt, Yoo, {Autonomous Large Language Model Agents Enabling Intent-Driven Mobile GUI Testing (DroidAgent),  (2023).</w:t>
      </w:r>
    </w:p>
    <w:p w14:paraId="36E845BB" w14:textId="77777777" w:rsidR="00F44AB0" w:rsidRDefault="00000000">
      <w:pPr>
        <w:spacing w:before="40" w:after="60"/>
        <w:ind w:left="432" w:hanging="432"/>
      </w:pPr>
      <w:r>
        <w:rPr>
          <w:sz w:val="20"/>
        </w:rPr>
        <w:t>[28] Liu et al., {Make LLM a Testing Expert: Bringing Human-like Interaction to Mobile GUI Testing via Functionality-aware Decisions (GPTDroid),  (2024).</w:t>
      </w:r>
    </w:p>
    <w:p w14:paraId="07C7E1A4" w14:textId="77777777" w:rsidR="00F44AB0" w:rsidRDefault="00000000">
      <w:pPr>
        <w:spacing w:before="40" w:after="60"/>
        <w:ind w:left="432" w:hanging="432"/>
      </w:pPr>
      <w:r>
        <w:rPr>
          <w:sz w:val="20"/>
        </w:rPr>
        <w:t>[29] Unknown, {SWT-Bench: Testing and Validating Real-World Bug-Fixes with Code Agents,  (2024).</w:t>
      </w:r>
    </w:p>
    <w:p w14:paraId="1A2807BA" w14:textId="77777777" w:rsidR="00F44AB0" w:rsidRDefault="00000000">
      <w:pPr>
        <w:spacing w:before="40" w:after="60"/>
        <w:ind w:left="432" w:hanging="432"/>
      </w:pPr>
      <w:r>
        <w:rPr>
          <w:sz w:val="20"/>
        </w:rPr>
        <w:t>[30] Unknown, {From AI-Assisted Testing to Autonomous Quality Engineering: Agent-Based Investigation and Reproduction of CI Failures,  (2026).</w:t>
      </w:r>
    </w:p>
    <w:p w14:paraId="0CBD386D" w14:textId="77777777" w:rsidR="00F44AB0" w:rsidRDefault="00000000">
      <w:pPr>
        <w:spacing w:before="40" w:after="60"/>
        <w:ind w:left="432" w:hanging="432"/>
      </w:pPr>
      <w:r>
        <w:rPr>
          <w:sz w:val="20"/>
        </w:rPr>
        <w:t>[31] Stennett and Kim and Sinha and Orso, {A Multi-Agent Approach for REST API Testing with Semantic Graphs and LLM-Driven Inputs (AutoRestTest),  (2025).</w:t>
      </w:r>
    </w:p>
    <w:p w14:paraId="522A5682" w14:textId="77777777" w:rsidR="00F44AB0" w:rsidRDefault="00000000">
      <w:pPr>
        <w:spacing w:before="40" w:after="60"/>
        <w:ind w:left="432" w:hanging="432"/>
      </w:pPr>
      <w:r>
        <w:rPr>
          <w:sz w:val="20"/>
        </w:rPr>
        <w:t>[32] {IJAM, {Self-Healing Web Automation: An Empirical Comparison of Traditional Selenium Frameworks and Healenium Stack,  (2025).</w:t>
      </w:r>
    </w:p>
    <w:p w14:paraId="3D4599CF" w14:textId="77777777" w:rsidR="00F44AB0" w:rsidRDefault="00000000">
      <w:pPr>
        <w:spacing w:before="40" w:after="60"/>
        <w:ind w:left="432" w:hanging="432"/>
      </w:pPr>
      <w:r>
        <w:rPr>
          <w:sz w:val="20"/>
        </w:rPr>
        <w:t>[33] Joseph, R. N., {Beyond LLM-based Test Automation: A Zero-Cost Self-Healing Approach Using DOM Accessibility Tree Extraction,  (2026).</w:t>
      </w:r>
    </w:p>
    <w:p w14:paraId="322A7936" w14:textId="77777777" w:rsidR="00F44AB0" w:rsidRDefault="00000000">
      <w:pPr>
        <w:spacing w:before="40" w:after="60"/>
        <w:ind w:left="432" w:hanging="432"/>
      </w:pPr>
      <w:r>
        <w:rPr>
          <w:sz w:val="20"/>
        </w:rPr>
        <w:t>[34] Weyns et al., {Perpetual Assurances for Self-Adaptive Systems,  (2019).</w:t>
      </w:r>
    </w:p>
    <w:p w14:paraId="2278CC62" w14:textId="77777777" w:rsidR="00F44AB0" w:rsidRDefault="00000000">
      <w:pPr>
        <w:spacing w:before="40" w:after="60"/>
        <w:ind w:left="432" w:hanging="432"/>
      </w:pPr>
      <w:r>
        <w:rPr>
          <w:sz w:val="20"/>
        </w:rPr>
        <w:t>[35] Wohlrab, Weyns et al. (check), {How do we Evaluate Self-adaptive Software Systems?,  (2021).</w:t>
      </w:r>
    </w:p>
    <w:p w14:paraId="0F45952F" w14:textId="77777777" w:rsidR="00F44AB0" w:rsidRDefault="00000000">
      <w:pPr>
        <w:spacing w:before="40" w:after="60"/>
        <w:ind w:left="432" w:hanging="432"/>
      </w:pPr>
      <w:r>
        <w:rPr>
          <w:sz w:val="20"/>
        </w:rPr>
        <w:t>[36] Unknown, {Large Language Model-Based Agents for Software Engineering: A Survey,  (2024).</w:t>
      </w:r>
    </w:p>
    <w:p w14:paraId="7B78EDC8" w14:textId="77777777" w:rsidR="00F44AB0" w:rsidRDefault="00000000">
      <w:pPr>
        <w:spacing w:before="40" w:after="60"/>
        <w:ind w:left="432" w:hanging="432"/>
      </w:pPr>
      <w:r>
        <w:rPr>
          <w:sz w:val="20"/>
        </w:rPr>
        <w:t>[37] Unknown, {From LLMs to LLM-based Agents for Software Engineering: A Survey of Current, Challenges and Future,  (2024).</w:t>
      </w:r>
    </w:p>
    <w:p w14:paraId="69471D52" w14:textId="77777777" w:rsidR="00F44AB0" w:rsidRDefault="00000000">
      <w:pPr>
        <w:spacing w:before="40" w:after="60"/>
        <w:ind w:left="432" w:hanging="432"/>
      </w:pPr>
      <w:r>
        <w:rPr>
          <w:sz w:val="20"/>
        </w:rPr>
        <w:t>[38] Unknown, {Agents in Software Engineering: Survey, Landscape, and Vision,  (2024).</w:t>
      </w:r>
    </w:p>
    <w:p w14:paraId="683CC2CE" w14:textId="77777777" w:rsidR="00F44AB0" w:rsidRDefault="00000000">
      <w:pPr>
        <w:spacing w:before="40" w:after="60"/>
        <w:ind w:left="432" w:hanging="432"/>
      </w:pPr>
      <w:r>
        <w:rPr>
          <w:sz w:val="20"/>
        </w:rPr>
        <w:t>[39] Unknown, {Agent-Based Software Testing: A Definition and Systematic Mapping Study,  (2020).</w:t>
      </w:r>
    </w:p>
    <w:p w14:paraId="7E0A47E0" w14:textId="77777777" w:rsidR="00F44AB0" w:rsidRDefault="00000000">
      <w:pPr>
        <w:spacing w:before="40" w:after="60"/>
        <w:ind w:left="432" w:hanging="432"/>
      </w:pPr>
      <w:r>
        <w:rPr>
          <w:sz w:val="20"/>
        </w:rPr>
        <w:t>[40] Unknown, {Agentic Artificial Intelligence in Software Engineering: Integration Points, Architectural Frameworks, Empirical Evaluation, and Governance,  (2026).</w:t>
      </w:r>
    </w:p>
    <w:p w14:paraId="6B7463EB" w14:textId="77777777" w:rsidR="00F44AB0" w:rsidRDefault="00000000">
      <w:pPr>
        <w:spacing w:before="40" w:after="60"/>
        <w:ind w:left="432" w:hanging="432"/>
      </w:pPr>
      <w:r>
        <w:rPr>
          <w:sz w:val="20"/>
        </w:rPr>
        <w:t>[41] Hänsel, Vogel, Giese, {A Testing Scheme for Self-Adaptive Software Systems with Architectural Runtime Models,  (2018).</w:t>
      </w:r>
    </w:p>
    <w:p w14:paraId="6B2A1ED6" w14:textId="77777777" w:rsidR="00F44AB0" w:rsidRDefault="00000000">
      <w:pPr>
        <w:spacing w:before="40" w:after="60"/>
        <w:ind w:left="432" w:hanging="432"/>
      </w:pPr>
      <w:r>
        <w:rPr>
          <w:sz w:val="20"/>
        </w:rPr>
        <w:t>[42] Unknown, {A survey on runtime testing of dynamically adaptable and distributed systems,  (2021).</w:t>
      </w:r>
    </w:p>
    <w:p w14:paraId="49EDEA4F" w14:textId="77777777" w:rsidR="00F44AB0" w:rsidRDefault="00000000">
      <w:pPr>
        <w:spacing w:before="40" w:after="60"/>
        <w:ind w:left="432" w:hanging="432"/>
      </w:pPr>
      <w:r>
        <w:rPr>
          <w:sz w:val="20"/>
        </w:rPr>
        <w:t>[43] Unknown, {AugmenTest: Enhancing Tests with LLM-Driven Oracles,  (2025).</w:t>
      </w:r>
    </w:p>
    <w:p w14:paraId="4742A833" w14:textId="77777777" w:rsidR="00F44AB0" w:rsidRDefault="00000000">
      <w:pPr>
        <w:spacing w:before="40" w:after="60"/>
        <w:ind w:left="432" w:hanging="432"/>
      </w:pPr>
      <w:r>
        <w:rPr>
          <w:sz w:val="20"/>
        </w:rPr>
        <w:t>[44] Bodicoat, Adam and Jahangirova, Gunel and Terragni, Valerio, {Understanding LLM-Driven Test Oracle Generation,  (2026).</w:t>
      </w:r>
    </w:p>
    <w:p w14:paraId="633B7BA6" w14:textId="77777777" w:rsidR="00F44AB0" w:rsidRDefault="00000000">
      <w:pPr>
        <w:spacing w:before="40" w:after="60"/>
        <w:ind w:left="432" w:hanging="432"/>
      </w:pPr>
      <w:r>
        <w:rPr>
          <w:sz w:val="20"/>
        </w:rPr>
        <w:t>[45] Molina, Facundo and Gorla, Alessandra, {Test Oracle Automation in the era of LLMs,  (2024).</w:t>
      </w:r>
    </w:p>
    <w:p w14:paraId="7C03884F" w14:textId="77777777" w:rsidR="00F44AB0" w:rsidRDefault="00000000">
      <w:pPr>
        <w:spacing w:before="40" w:after="60"/>
        <w:ind w:left="432" w:hanging="432"/>
      </w:pPr>
      <w:r>
        <w:rPr>
          <w:sz w:val="20"/>
        </w:rPr>
        <w:t>[46] Wataoka, Koki and Takahashi, Tsubasa and Ri, Ryokan, {Self-Preference Bias in LLM-as-a-Judge,  (2024).</w:t>
      </w:r>
    </w:p>
    <w:p w14:paraId="2E914C51" w14:textId="77777777" w:rsidR="00F44AB0" w:rsidRDefault="00000000">
      <w:pPr>
        <w:spacing w:before="40" w:after="60"/>
        <w:ind w:left="432" w:hanging="432"/>
      </w:pPr>
      <w:r>
        <w:rPr>
          <w:sz w:val="20"/>
        </w:rPr>
        <w:t>[47] Panickssery, Arjun and Bowman, Samuel R. and Feng, Shi, {LLM Evaluators Recognize and Favor Their Own Generations,  (2024).</w:t>
      </w:r>
    </w:p>
    <w:p w14:paraId="17297E98" w14:textId="77777777" w:rsidR="00F44AB0" w:rsidRDefault="00000000">
      <w:pPr>
        <w:spacing w:before="40" w:after="60"/>
        <w:ind w:left="432" w:hanging="432"/>
      </w:pPr>
      <w:r>
        <w:rPr>
          <w:sz w:val="20"/>
        </w:rPr>
        <w:lastRenderedPageBreak/>
        <w:t>[48] Huang, Jie and Chen, Xinyun and Mishra, Swaroop and Zheng, Huaixiu Steven and Yu, Adams Wei and Song, Xinying and Zhou, Denny, {Large Language Models Cannot Self-Correct Reasoning Yet,  (2023).</w:t>
      </w:r>
    </w:p>
    <w:p w14:paraId="2DEA456B" w14:textId="77777777" w:rsidR="00F44AB0" w:rsidRDefault="00000000">
      <w:pPr>
        <w:spacing w:before="40" w:after="60"/>
        <w:ind w:left="432" w:hanging="432"/>
      </w:pPr>
      <w:r>
        <w:rPr>
          <w:sz w:val="20"/>
        </w:rPr>
        <w:t>[49] Olausson, Theo X. and Inala, Jeevana Priya and Wang, Chenglong and Gao, Jianfeng and Solar-Lezama, Armando, {Is Self-Repair a Silver Bullet for Code Generation?,  (2023).</w:t>
      </w:r>
    </w:p>
    <w:p w14:paraId="0F75D631" w14:textId="77777777" w:rsidR="00F44AB0" w:rsidRDefault="00000000">
      <w:pPr>
        <w:spacing w:before="40" w:after="60"/>
        <w:ind w:left="432" w:hanging="432"/>
      </w:pPr>
      <w:r>
        <w:rPr>
          <w:sz w:val="20"/>
        </w:rPr>
        <w:t>[50] Fatima, Hemmati, Briand, {FlakyFix: Using Large Language Models for Predicting Flaky Test Fix Categories and Test Code Repair,  (2025).</w:t>
      </w:r>
    </w:p>
    <w:p w14:paraId="36A6D1BF" w14:textId="77777777" w:rsidR="00F44AB0" w:rsidRDefault="00000000">
      <w:pPr>
        <w:spacing w:before="40" w:after="60"/>
        <w:ind w:left="432" w:hanging="432"/>
      </w:pPr>
      <w:r>
        <w:rPr>
          <w:sz w:val="20"/>
        </w:rPr>
        <w:t>[51] Alshammari, Abdulrahman and Moran, Jonathan and Riganelli, Oliviero and Micco, Daniel and Lam, Wing and Baudry, Benoit and Marinov, Darko, {230,439 Test Failures Later: An Empirical Evaluation of Flaky Failure Classifiers,  (2024).</w:t>
      </w:r>
    </w:p>
    <w:p w14:paraId="38C94BDA" w14:textId="77777777" w:rsidR="00F44AB0" w:rsidRDefault="00000000">
      <w:pPr>
        <w:spacing w:before="40" w:after="60"/>
        <w:ind w:left="432" w:hanging="432"/>
      </w:pPr>
      <w:r>
        <w:rPr>
          <w:sz w:val="20"/>
        </w:rPr>
        <w:t>[52] Parry, Owain and Kapfhammer, Gregory M. and Hilton, Michael and McMinn, Phil, {Empirically Evaluating Flaky Test Detection Techniques Combining Test Case Rerunning and Machine Learning Models,  (2023).</w:t>
      </w:r>
    </w:p>
    <w:p w14:paraId="1D6FBE44" w14:textId="77777777" w:rsidR="00F44AB0" w:rsidRDefault="00000000">
      <w:pPr>
        <w:spacing w:before="40" w:after="60"/>
        <w:ind w:left="432" w:hanging="432"/>
      </w:pPr>
      <w:r>
        <w:rPr>
          <w:sz w:val="20"/>
        </w:rPr>
        <w:t>[53] Leinen, Fabian and Gruber, Marcel and Erdo{\u{g, {An Empirical Study of Detected and Undetected Flaky Test Failures in Real-World CI Pipelines,  (2026).</w:t>
      </w:r>
    </w:p>
    <w:p w14:paraId="62E308E6" w14:textId="77777777" w:rsidR="00F44AB0" w:rsidRDefault="00000000">
      <w:pPr>
        <w:spacing w:before="40" w:after="60"/>
        <w:ind w:left="432" w:hanging="432"/>
      </w:pPr>
      <w:r>
        <w:rPr>
          <w:sz w:val="20"/>
        </w:rPr>
        <w:t>[54] Parry, Owain and Kapfhammer, Gregory M. and Hilton, Michael and McMinn, Phil, {Systemic Flakiness: An Empirical Analysis of Co-Occurring Flaky Test Failures,  (2025).</w:t>
      </w:r>
    </w:p>
    <w:p w14:paraId="3AD9435C" w14:textId="77777777" w:rsidR="00F44AB0" w:rsidRDefault="00000000">
      <w:pPr>
        <w:spacing w:before="40" w:after="60"/>
        <w:ind w:left="432" w:hanging="432"/>
      </w:pPr>
      <w:r>
        <w:rPr>
          <w:sz w:val="20"/>
        </w:rPr>
        <w:t>[55] Lam, Wing and Muslu, Kivanc and Sajnani, Hitesh and Thummalapenta, Suresh, {A Study on the Lifecycle of Flaky Tests,  (2020).</w:t>
      </w:r>
    </w:p>
    <w:p w14:paraId="3BF9F82A" w14:textId="77777777" w:rsidR="00F44AB0" w:rsidRDefault="00000000">
      <w:pPr>
        <w:spacing w:before="40" w:after="60"/>
        <w:ind w:left="432" w:hanging="432"/>
      </w:pPr>
      <w:r>
        <w:rPr>
          <w:sz w:val="20"/>
        </w:rPr>
        <w:t>[56] {Meta Engineering, {Probabilistic Flakiness: How Do You Test Your Tests?,  (2020).</w:t>
      </w:r>
    </w:p>
    <w:p w14:paraId="7FB231A1" w14:textId="77777777" w:rsidR="00F44AB0" w:rsidRDefault="00000000">
      <w:pPr>
        <w:spacing w:before="40" w:after="60"/>
        <w:ind w:left="432" w:hanging="432"/>
      </w:pPr>
      <w:r>
        <w:rPr>
          <w:sz w:val="20"/>
        </w:rPr>
        <w:t>[57] Feng, K. J. Kevin and McDonald, David W. and Zhang, Amy X., {Levels of Autonomy for AI Agents,  (2025).</w:t>
      </w:r>
    </w:p>
    <w:p w14:paraId="7226ED8A" w14:textId="77777777" w:rsidR="00F44AB0" w:rsidRDefault="00000000">
      <w:pPr>
        <w:spacing w:before="40" w:after="60"/>
        <w:ind w:left="432" w:hanging="432"/>
      </w:pPr>
      <w:r>
        <w:rPr>
          <w:sz w:val="20"/>
        </w:rPr>
        <w:t>[58] {ISO/IEC JTC 1/SC 7, {{ISO/IEC TR 29119-11:2020,  (2020).</w:t>
      </w:r>
    </w:p>
    <w:p w14:paraId="5A73B14E" w14:textId="77777777" w:rsidR="00F44AB0" w:rsidRDefault="00000000">
      <w:pPr>
        <w:spacing w:before="40" w:after="60"/>
        <w:ind w:left="432" w:hanging="432"/>
      </w:pPr>
      <w:r>
        <w:rPr>
          <w:sz w:val="20"/>
        </w:rPr>
        <w:t>[59] {ISO/IEC JTC 1/SC 42, {{ISO/IEC TS 42119-2:2025,  (2025).</w:t>
      </w:r>
    </w:p>
    <w:p w14:paraId="2365E603" w14:textId="77777777" w:rsidR="00F44AB0" w:rsidRDefault="00000000">
      <w:pPr>
        <w:spacing w:before="40" w:after="60"/>
        <w:ind w:left="432" w:hanging="432"/>
      </w:pPr>
      <w:r>
        <w:rPr>
          <w:sz w:val="20"/>
        </w:rPr>
        <w:t>[60] Unknown, {AI-powered software testing tools: A systematic review and empirical assessment of their features and limitations,  (2024).</w:t>
      </w:r>
    </w:p>
    <w:p w14:paraId="1735D16A" w14:textId="77777777" w:rsidR="00F44AB0" w:rsidRDefault="00000000">
      <w:pPr>
        <w:spacing w:before="40" w:after="60"/>
        <w:ind w:left="432" w:hanging="432"/>
      </w:pPr>
      <w:r>
        <w:rPr>
          <w:sz w:val="20"/>
        </w:rPr>
        <w:t>[61] Unknown, {A Software Engineering Perspective on Testing Large Language Models: Research, Practice, Tools and Benchmarks,  (2024).</w:t>
      </w:r>
    </w:p>
    <w:p w14:paraId="06AF9E90" w14:textId="77777777" w:rsidR="00F44AB0" w:rsidRDefault="00000000">
      <w:pPr>
        <w:spacing w:before="40" w:after="60"/>
        <w:ind w:left="432" w:hanging="432"/>
      </w:pPr>
      <w:r>
        <w:rPr>
          <w:sz w:val="20"/>
        </w:rPr>
        <w:t>[62] Unknown, {Are Large Language Models Memorizing Bug Benchmarks?,  (2025).</w:t>
      </w:r>
    </w:p>
    <w:p w14:paraId="1A629FA1" w14:textId="77777777" w:rsidR="00F44AB0" w:rsidRDefault="00000000">
      <w:pPr>
        <w:spacing w:before="40" w:after="60"/>
        <w:ind w:left="432" w:hanging="432"/>
      </w:pPr>
      <w:r>
        <w:rPr>
          <w:sz w:val="20"/>
        </w:rPr>
        <w:t>[63] Unknown, {On Inter-dataset Code Duplication and Data Leakage in Large Language Models,  (2024).</w:t>
      </w:r>
    </w:p>
    <w:p w14:paraId="5492A87F" w14:textId="77777777" w:rsidR="00F44AB0" w:rsidRDefault="00000000">
      <w:pPr>
        <w:spacing w:before="40" w:after="60"/>
        <w:ind w:left="432" w:hanging="432"/>
      </w:pPr>
      <w:r>
        <w:rPr>
          <w:sz w:val="20"/>
        </w:rPr>
        <w:t>[64] Unknown, {The GitHub Recent Bugs Dataset for Evaluating LLM-based Debugging Applications,  (2023).</w:t>
      </w:r>
    </w:p>
    <w:p w14:paraId="1956F525" w14:textId="77777777" w:rsidR="00F44AB0" w:rsidRDefault="00000000">
      <w:pPr>
        <w:spacing w:before="40" w:after="60"/>
        <w:ind w:left="432" w:hanging="432"/>
      </w:pPr>
      <w:r>
        <w:rPr>
          <w:sz w:val="20"/>
        </w:rPr>
        <w:t>[65] Unknown, {TestGenEval: A Real World Unit Test Generation and Test Completion Benchmark,  (2025).</w:t>
      </w:r>
    </w:p>
    <w:p w14:paraId="38073A39" w14:textId="77777777" w:rsidR="00F44AB0" w:rsidRDefault="00000000">
      <w:pPr>
        <w:spacing w:before="40" w:after="60"/>
        <w:ind w:left="432" w:hanging="432"/>
      </w:pPr>
      <w:r>
        <w:rPr>
          <w:sz w:val="20"/>
        </w:rPr>
        <w:t>[66] Unknown, {Test code generation at Ericsson using Program Analysis Augmented Fine Tuned LLMs,  (2025).</w:t>
      </w:r>
    </w:p>
    <w:p w14:paraId="085175E0" w14:textId="77777777" w:rsidR="00F44AB0" w:rsidRDefault="00000000">
      <w:pPr>
        <w:spacing w:before="40" w:after="60"/>
        <w:ind w:left="432" w:hanging="432"/>
      </w:pPr>
      <w:r>
        <w:rPr>
          <w:sz w:val="20"/>
        </w:rPr>
        <w:t>[67] Unknown, {Exploring the Integration of Large Language Models in Industrial Test Maintenance Processes,  (2024).</w:t>
      </w:r>
    </w:p>
    <w:p w14:paraId="3823CBB2" w14:textId="77777777" w:rsidR="00F44AB0" w:rsidRDefault="00000000">
      <w:pPr>
        <w:spacing w:before="40" w:after="60"/>
        <w:ind w:left="432" w:hanging="432"/>
      </w:pPr>
      <w:r>
        <w:rPr>
          <w:sz w:val="20"/>
        </w:rPr>
        <w:t>[68] Unknown, {Unit Test Generation with LLMs in Industrial Environments: Challenges, Evolution, and Practical Lessons,  (2025).</w:t>
      </w:r>
    </w:p>
    <w:p w14:paraId="504A43C7" w14:textId="77777777" w:rsidR="00F44AB0" w:rsidRDefault="00000000">
      <w:pPr>
        <w:spacing w:before="40" w:after="60"/>
        <w:ind w:left="432" w:hanging="432"/>
      </w:pPr>
      <w:r>
        <w:rPr>
          <w:sz w:val="20"/>
        </w:rPr>
        <w:t>[69] Unknown, {Software Testing with Large Language Models: An Interview Study with Practitioners,  (2025).</w:t>
      </w:r>
    </w:p>
    <w:p w14:paraId="4C171A82" w14:textId="77777777" w:rsidR="00F44AB0" w:rsidRDefault="00000000">
      <w:pPr>
        <w:spacing w:before="40" w:after="60"/>
        <w:ind w:left="432" w:hanging="432"/>
      </w:pPr>
      <w:r>
        <w:rPr>
          <w:sz w:val="20"/>
        </w:rPr>
        <w:t>[70] Unknown, {From Determinism to Delegation: AI-Native Software Engineering and the Evolution of the Agentic Engineer,  (2026).</w:t>
      </w:r>
    </w:p>
    <w:p w14:paraId="2D60D8AD" w14:textId="77777777" w:rsidR="00F44AB0" w:rsidRDefault="00000000">
      <w:pPr>
        <w:spacing w:before="40" w:after="60"/>
        <w:ind w:left="432" w:hanging="432"/>
      </w:pPr>
      <w:r>
        <w:rPr>
          <w:sz w:val="20"/>
        </w:rPr>
        <w:t>[71] Unknown, {Rethinking Software Engineering for Agentic AI Systems,  (2026).</w:t>
      </w:r>
    </w:p>
    <w:p w14:paraId="77652A74" w14:textId="77777777" w:rsidR="00F44AB0" w:rsidRDefault="00000000">
      <w:pPr>
        <w:spacing w:before="40" w:after="60"/>
        <w:ind w:left="432" w:hanging="432"/>
      </w:pPr>
      <w:r>
        <w:rPr>
          <w:sz w:val="20"/>
        </w:rPr>
        <w:t>[72] Unknown, {Large Language Models for Software Testing: A Research Roadmap,  (2025).</w:t>
      </w:r>
    </w:p>
    <w:p w14:paraId="7F1A9A86" w14:textId="77777777" w:rsidR="00F44AB0" w:rsidRDefault="00000000">
      <w:pPr>
        <w:spacing w:before="40" w:after="60"/>
        <w:ind w:left="432" w:hanging="432"/>
      </w:pPr>
      <w:r>
        <w:rPr>
          <w:sz w:val="20"/>
        </w:rPr>
        <w:t>[73] Unknown, {Agentic AI for Software: thoughts from Software Engineering community,  (2025).</w:t>
      </w:r>
    </w:p>
    <w:p w14:paraId="3AA70695" w14:textId="77777777" w:rsidR="00F44AB0" w:rsidRDefault="00000000">
      <w:pPr>
        <w:spacing w:before="40" w:after="60"/>
        <w:ind w:left="432" w:hanging="432"/>
      </w:pPr>
      <w:r>
        <w:rPr>
          <w:sz w:val="20"/>
        </w:rPr>
        <w:t>[74] Zhan, Qiusi and Liang, Zhixiang and Ying, Zifan and Kang, Daniel, {InjecAgent: Benchmarking Indirect Prompt Injections in Tool-Integrated Large Language Model Agents,  (2024).</w:t>
      </w:r>
    </w:p>
    <w:p w14:paraId="34B45E5E" w14:textId="77777777" w:rsidR="00F44AB0" w:rsidRDefault="00000000">
      <w:pPr>
        <w:spacing w:before="40" w:after="60"/>
        <w:ind w:left="432" w:hanging="432"/>
      </w:pPr>
      <w:r>
        <w:rPr>
          <w:sz w:val="20"/>
        </w:rPr>
        <w:lastRenderedPageBreak/>
        <w:t>[75] Debenedetti, Edoardo and Zhang, Jie and Balunovi{\'c, {AgentDojo: A Dynamic Environment to Evaluate Prompt Injection Attacks and Defenses for LLM Agents,  (2024).</w:t>
      </w:r>
    </w:p>
    <w:p w14:paraId="069506A2" w14:textId="77777777" w:rsidR="00F44AB0" w:rsidRDefault="00000000">
      <w:pPr>
        <w:spacing w:before="40" w:after="60"/>
        <w:ind w:left="432" w:hanging="432"/>
      </w:pPr>
      <w:r>
        <w:rPr>
          <w:sz w:val="20"/>
        </w:rPr>
        <w:t>[76] Guo, Chengquan and Liu, Xun and Xie, Chulin and Zhou, Andy and Zeng, Yi and Lin, Zinan and Song, Dawn and Li, Bo, {RedCode: Risky Code Execution and Generation Benchmark for Code Agents,  (2024).</w:t>
      </w:r>
    </w:p>
    <w:p w14:paraId="1E2C1719" w14:textId="77777777" w:rsidR="00F44AB0" w:rsidRDefault="00000000">
      <w:pPr>
        <w:spacing w:before="40" w:after="60"/>
        <w:ind w:left="432" w:hanging="432"/>
      </w:pPr>
      <w:r>
        <w:rPr>
          <w:sz w:val="20"/>
        </w:rPr>
        <w:t>[77] She, Dongdong and others, {QueryIPI: Query-agnostic Indirect Prompt Injection on Coding Agents,  (2025).</w:t>
      </w:r>
    </w:p>
    <w:p w14:paraId="1C7ECDEF" w14:textId="77777777" w:rsidR="00F44AB0" w:rsidRDefault="00000000">
      <w:pPr>
        <w:spacing w:before="40" w:after="60"/>
        <w:ind w:left="432" w:hanging="432"/>
      </w:pPr>
      <w:r>
        <w:rPr>
          <w:sz w:val="20"/>
        </w:rPr>
        <w:t>[78] Sakib, A H M Nazmus and Banik, Dipayan and Jadliwala, Murtuza, {Trust but Verify? Uncovering the Security Debt of Autonomous Coding Agents,  (2026).</w:t>
      </w:r>
    </w:p>
    <w:p w14:paraId="47AF17F9" w14:textId="77777777" w:rsidR="00F44AB0" w:rsidRDefault="00000000">
      <w:pPr>
        <w:spacing w:before="40" w:after="60"/>
        <w:ind w:left="432" w:hanging="432"/>
      </w:pPr>
      <w:r>
        <w:rPr>
          <w:sz w:val="20"/>
        </w:rPr>
        <w:t>[79] Kozak, Matous and others, {When Developer Aid Becomes Security Debt: A Systematic Analysis of Insecure Behaviors in LLM Coding Agents,  (2025).</w:t>
      </w:r>
    </w:p>
    <w:p w14:paraId="2337969B" w14:textId="77777777" w:rsidR="00F44AB0" w:rsidRDefault="00000000">
      <w:pPr>
        <w:spacing w:before="40" w:after="60"/>
        <w:ind w:left="432" w:hanging="432"/>
      </w:pPr>
      <w:r>
        <w:rPr>
          <w:sz w:val="20"/>
        </w:rPr>
        <w:t>[80] Shi, Tianneng and He, Jingxuan and Wang, Zhun and Li, Hongwei and Wu, Linyu and Guo, Wenbo and Song, Dawn, {Progent: Securing AI Agents with Privilege Control,  (2025).</w:t>
      </w:r>
    </w:p>
    <w:p w14:paraId="26998869" w14:textId="77777777" w:rsidR="00F44AB0" w:rsidRDefault="00000000">
      <w:pPr>
        <w:spacing w:before="40" w:after="60"/>
        <w:ind w:left="432" w:hanging="432"/>
      </w:pPr>
      <w:r>
        <w:rPr>
          <w:sz w:val="20"/>
        </w:rPr>
        <w:t>[81] Wu, Yuhao and others, {IsolateGPT: An Execution Isolation Architecture for LLM-Based Agentic Systems,  (2024).</w:t>
      </w:r>
    </w:p>
    <w:p w14:paraId="6B12DE49" w14:textId="77777777" w:rsidR="00F44AB0" w:rsidRDefault="00000000">
      <w:pPr>
        <w:spacing w:before="40" w:after="60"/>
        <w:ind w:left="432" w:hanging="432"/>
      </w:pPr>
      <w:r>
        <w:rPr>
          <w:sz w:val="20"/>
        </w:rPr>
        <w:t>[82] Treude, Christoph and others, {Accountable Agents in Software Engineering: An Analysis of Terms of Service and a Research Roadmap,  (2026).</w:t>
      </w:r>
    </w:p>
    <w:p w14:paraId="4DE694EC" w14:textId="77777777" w:rsidR="00F44AB0" w:rsidRDefault="00000000">
      <w:pPr>
        <w:spacing w:before="40" w:after="60"/>
        <w:ind w:left="432" w:hanging="432"/>
      </w:pPr>
      <w:r>
        <w:rPr>
          <w:sz w:val="20"/>
        </w:rPr>
        <w:t>[83] Cheng, Edward and others, {Toward Safe and Responsible AI Agents: A Three-Pillar Model for Transparency, Accountability, and Trustworthiness,  (2026).</w:t>
      </w:r>
    </w:p>
    <w:p w14:paraId="21EC0C0F" w14:textId="77777777" w:rsidR="00F44AB0" w:rsidRDefault="00000000">
      <w:pPr>
        <w:spacing w:before="40" w:after="60"/>
        <w:ind w:left="432" w:hanging="432"/>
      </w:pPr>
      <w:r>
        <w:rPr>
          <w:sz w:val="20"/>
        </w:rPr>
        <w:t>[84] Passi, Samir and Dhanorkar, Shipi and Vorvoreanu, Mihaela, {Addressing Overreliance on AI,  (2025).</w:t>
      </w:r>
    </w:p>
    <w:p w14:paraId="77976B9F" w14:textId="77777777" w:rsidR="00F44AB0" w:rsidRDefault="00000000">
      <w:pPr>
        <w:spacing w:before="40" w:after="60"/>
        <w:ind w:left="432" w:hanging="432"/>
      </w:pPr>
      <w:r>
        <w:rPr>
          <w:sz w:val="20"/>
        </w:rPr>
        <w:t>[85] Ibrahim, Lujain and Collins, Katherine M. and Kim, Sunnie S. Y. and Reuel, Anka and Lamparth, Max and Feng, Kevin and others, {Measuring and Mitigating Overreliance to Build Human-Compatible AI,  (2025).</w:t>
      </w:r>
    </w:p>
    <w:p w14:paraId="07089A3E" w14:textId="77777777" w:rsidR="00F44AB0" w:rsidRDefault="00000000">
      <w:pPr>
        <w:spacing w:before="40" w:after="60"/>
        <w:ind w:left="432" w:hanging="432"/>
      </w:pPr>
      <w:r>
        <w:rPr>
          <w:sz w:val="20"/>
        </w:rPr>
        <w:t>[86] Kiran, Rejenish, {Human-AI Collaboration Models for Scalable Enterprise Software Testing,  (2026).</w:t>
      </w:r>
    </w:p>
    <w:p w14:paraId="7011EA27" w14:textId="77777777" w:rsidR="00F44AB0" w:rsidRDefault="00000000">
      <w:pPr>
        <w:spacing w:before="40" w:after="60"/>
        <w:ind w:left="432" w:hanging="432"/>
      </w:pPr>
      <w:r>
        <w:rPr>
          <w:sz w:val="20"/>
        </w:rPr>
        <w:t>[87] Unknown, {An Empirical Evaluation of Using Large Language Models for Automated Unit Test Generation (TestPilot),  (2024).</w:t>
      </w:r>
    </w:p>
    <w:p w14:paraId="7A50CBC2" w14:textId="77777777" w:rsidR="00F44AB0" w:rsidRDefault="00000000">
      <w:pPr>
        <w:spacing w:before="40" w:after="60"/>
        <w:ind w:left="432" w:hanging="432"/>
      </w:pPr>
      <w:r>
        <w:rPr>
          <w:sz w:val="20"/>
        </w:rPr>
        <w:t>[88] Unknown, {ChatUniTest: A Framework for LLM-Based Test Generation,  (2024).</w:t>
      </w:r>
    </w:p>
    <w:p w14:paraId="08A5B968" w14:textId="77777777" w:rsidR="00F44AB0" w:rsidRDefault="00000000">
      <w:pPr>
        <w:spacing w:before="40" w:after="60"/>
        <w:ind w:left="432" w:hanging="432"/>
      </w:pPr>
      <w:r>
        <w:rPr>
          <w:sz w:val="20"/>
        </w:rPr>
        <w:t>[89] Unknown, {Automated Unit Test Improvement using Large Language Models at Meta (TestGen-LLM),  (2024).</w:t>
      </w:r>
    </w:p>
    <w:p w14:paraId="58C67BDC" w14:textId="77777777" w:rsidR="00F44AB0" w:rsidRDefault="00000000">
      <w:pPr>
        <w:spacing w:before="40" w:after="60"/>
        <w:ind w:left="432" w:hanging="432"/>
      </w:pPr>
      <w:r>
        <w:rPr>
          <w:sz w:val="20"/>
        </w:rPr>
        <w:t>[90] Unknown, {CoverUp: Effective High Coverage Test Generation for Python,  (2025).</w:t>
      </w:r>
    </w:p>
    <w:p w14:paraId="518A7FC9" w14:textId="77777777" w:rsidR="00F44AB0" w:rsidRDefault="00000000">
      <w:pPr>
        <w:spacing w:before="40" w:after="60"/>
        <w:ind w:left="432" w:hanging="432"/>
      </w:pPr>
      <w:r>
        <w:rPr>
          <w:sz w:val="20"/>
        </w:rPr>
        <w:t>[91] Unknown, {On the Evaluation of Large Language Models in Unit Test Generation,  (2024).</w:t>
      </w:r>
    </w:p>
    <w:p w14:paraId="49552C31" w14:textId="77777777" w:rsidR="00F44AB0" w:rsidRDefault="00000000">
      <w:pPr>
        <w:spacing w:before="40" w:after="60"/>
        <w:ind w:left="432" w:hanging="432"/>
      </w:pPr>
      <w:r>
        <w:rPr>
          <w:sz w:val="20"/>
        </w:rPr>
        <w:t>[92] Unknown, {LLMs and prompting for unit test generation: a large-scale evaluation,  (2024).</w:t>
      </w:r>
    </w:p>
    <w:p w14:paraId="638D3C66" w14:textId="77777777" w:rsidR="00F44AB0" w:rsidRDefault="00000000">
      <w:pPr>
        <w:spacing w:before="40" w:after="60"/>
        <w:ind w:left="432" w:hanging="432"/>
      </w:pPr>
      <w:r>
        <w:rPr>
          <w:sz w:val="20"/>
        </w:rPr>
        <w:t>[93] Unknown, {Multi-language Unit Test Generation using LLMs,  (2024).</w:t>
      </w:r>
    </w:p>
    <w:p w14:paraId="3C5304C6" w14:textId="77777777" w:rsidR="00F44AB0" w:rsidRDefault="00000000">
      <w:pPr>
        <w:spacing w:before="40" w:after="60"/>
        <w:ind w:left="432" w:hanging="432"/>
      </w:pPr>
      <w:r>
        <w:rPr>
          <w:sz w:val="20"/>
        </w:rPr>
        <w:t>[94] Unknown, {MUATC: Multi-Agent Utilization to Augment Test Coverage,  (2025).</w:t>
      </w:r>
    </w:p>
    <w:p w14:paraId="57EAF319" w14:textId="77777777" w:rsidR="00F44AB0" w:rsidRDefault="00000000">
      <w:pPr>
        <w:spacing w:before="40" w:after="60"/>
        <w:ind w:left="432" w:hanging="432"/>
      </w:pPr>
      <w:r>
        <w:rPr>
          <w:sz w:val="20"/>
        </w:rPr>
        <w:t>[95] Unknown, {HPCAgentTester: Multi-agent test generation for HPC code,  (2025).</w:t>
      </w:r>
    </w:p>
    <w:p w14:paraId="6B7CF7BF" w14:textId="77777777" w:rsidR="00F44AB0" w:rsidRDefault="00000000">
      <w:pPr>
        <w:spacing w:before="40" w:after="60"/>
        <w:ind w:left="432" w:hanging="432"/>
      </w:pPr>
      <w:r>
        <w:rPr>
          <w:sz w:val="20"/>
        </w:rPr>
        <w:t>[96] Unknown, {Large Language Models are Few-shot Testers: Exploring LLM-based General Bug Reproduction (LIBRO),  (2023).</w:t>
      </w:r>
    </w:p>
    <w:p w14:paraId="34394948" w14:textId="77777777" w:rsidR="00F44AB0" w:rsidRDefault="00000000">
      <w:pPr>
        <w:spacing w:before="40" w:after="60"/>
        <w:ind w:left="432" w:hanging="432"/>
      </w:pPr>
      <w:r>
        <w:rPr>
          <w:sz w:val="20"/>
        </w:rPr>
        <w:t>[97] Unknown, {Follow-up evaluation of LIBRO with 15 LLMs,  (2023).</w:t>
      </w:r>
    </w:p>
    <w:p w14:paraId="14BD2268" w14:textId="77777777" w:rsidR="00F44AB0" w:rsidRDefault="00000000">
      <w:pPr>
        <w:spacing w:before="40" w:after="60"/>
        <w:ind w:left="432" w:hanging="432"/>
      </w:pPr>
      <w:r>
        <w:rPr>
          <w:sz w:val="20"/>
        </w:rPr>
        <w:t>[98] Liu et al., {Chatting with GPT-3 for Zero-Shot Human-Like Mobile Automated GUI Testing,  (2023).</w:t>
      </w:r>
    </w:p>
    <w:p w14:paraId="36DD9BB1" w14:textId="77777777" w:rsidR="00F44AB0" w:rsidRDefault="00000000">
      <w:pPr>
        <w:spacing w:before="40" w:after="60"/>
        <w:ind w:left="432" w:hanging="432"/>
      </w:pPr>
      <w:r>
        <w:rPr>
          <w:sz w:val="20"/>
        </w:rPr>
        <w:t>[99] Unknown, {AutoDroid: LLM-powered Task Automation in Android,  (2024).</w:t>
      </w:r>
    </w:p>
    <w:p w14:paraId="6EAA99B5" w14:textId="77777777" w:rsidR="00F44AB0" w:rsidRDefault="00000000">
      <w:pPr>
        <w:spacing w:before="40" w:after="60"/>
        <w:ind w:left="432" w:hanging="432"/>
      </w:pPr>
      <w:r>
        <w:rPr>
          <w:sz w:val="20"/>
        </w:rPr>
        <w:t>[100] Unknown, {AUITestAgent: Automatic Requirements Oriented GUI Function Testing,  (2024).</w:t>
      </w:r>
    </w:p>
    <w:p w14:paraId="21D7AEBD" w14:textId="77777777" w:rsidR="00F44AB0" w:rsidRDefault="00000000">
      <w:pPr>
        <w:spacing w:before="40" w:after="60"/>
        <w:ind w:left="432" w:hanging="432"/>
      </w:pPr>
      <w:r>
        <w:rPr>
          <w:sz w:val="20"/>
        </w:rPr>
        <w:t>[101] Unknown, {Vision-driven Automated Mobile GUI Testing via Multimodal Large Language Model (VisionDroid),  (2024).</w:t>
      </w:r>
    </w:p>
    <w:p w14:paraId="6A575768" w14:textId="77777777" w:rsidR="00F44AB0" w:rsidRDefault="00000000">
      <w:pPr>
        <w:spacing w:before="40" w:after="60"/>
        <w:ind w:left="432" w:hanging="432"/>
      </w:pPr>
      <w:r>
        <w:rPr>
          <w:sz w:val="20"/>
        </w:rPr>
        <w:t>[102] Unknown, {Seeing is Believing: Vision-driven Non-crash Functional Bug Detection for Mobile Apps,  (2026).</w:t>
      </w:r>
    </w:p>
    <w:p w14:paraId="33C12D50" w14:textId="77777777" w:rsidR="00F44AB0" w:rsidRDefault="00000000">
      <w:pPr>
        <w:spacing w:before="40" w:after="60"/>
        <w:ind w:left="432" w:hanging="432"/>
      </w:pPr>
      <w:r>
        <w:rPr>
          <w:sz w:val="20"/>
        </w:rPr>
        <w:t>[103] Alian and Nashid and Shahbandeh and Shabani and Mesbah, {A Feature-Based Approach to Generating Comprehensive End-to-End Tests (AutoE2E),  (2024).</w:t>
      </w:r>
    </w:p>
    <w:p w14:paraId="14F42B8F" w14:textId="77777777" w:rsidR="00F44AB0" w:rsidRDefault="00000000">
      <w:pPr>
        <w:spacing w:before="40" w:after="60"/>
        <w:ind w:left="432" w:hanging="432"/>
      </w:pPr>
      <w:r>
        <w:rPr>
          <w:sz w:val="20"/>
        </w:rPr>
        <w:t>[104] Same group, {AutoRestTest tool paper,  (2025).</w:t>
      </w:r>
    </w:p>
    <w:p w14:paraId="7637CA16" w14:textId="77777777" w:rsidR="00F44AB0" w:rsidRDefault="00000000">
      <w:pPr>
        <w:spacing w:before="40" w:after="60"/>
        <w:ind w:left="432" w:hanging="432"/>
      </w:pPr>
      <w:r>
        <w:rPr>
          <w:sz w:val="20"/>
        </w:rPr>
        <w:lastRenderedPageBreak/>
        <w:t>[105] Wang et al., {A Comprehensive Study on Large Language Models for Mutation Testing,  (2024).</w:t>
      </w:r>
    </w:p>
    <w:p w14:paraId="5550B696" w14:textId="77777777" w:rsidR="00F44AB0" w:rsidRDefault="00000000">
      <w:pPr>
        <w:spacing w:before="40" w:after="60"/>
        <w:ind w:left="432" w:hanging="432"/>
      </w:pPr>
      <w:r>
        <w:rPr>
          <w:sz w:val="20"/>
        </w:rPr>
        <w:t>[106] Tip et al., {LLMorpheus: Mutation Testing using Large Language Models,  (2024).</w:t>
      </w:r>
    </w:p>
    <w:p w14:paraId="1479776E" w14:textId="77777777" w:rsidR="00F44AB0" w:rsidRDefault="00000000">
      <w:pPr>
        <w:spacing w:before="40" w:after="60"/>
        <w:ind w:left="432" w:hanging="432"/>
      </w:pPr>
      <w:r>
        <w:rPr>
          <w:sz w:val="20"/>
        </w:rPr>
        <w:t>[107] Unknown, {Paper with a related-work review of locator repair,  (2026).</w:t>
      </w:r>
    </w:p>
    <w:p w14:paraId="12E76FC2" w14:textId="77777777" w:rsidR="00F44AB0" w:rsidRDefault="00000000">
      <w:pPr>
        <w:spacing w:before="40" w:after="60"/>
        <w:ind w:left="432" w:hanging="432"/>
      </w:pPr>
      <w:r>
        <w:rPr>
          <w:sz w:val="20"/>
        </w:rPr>
        <w:t>[108] Unknown, {LogSage: An LLM-Based Framework for CI/CD Failure Detection and Remediation with Industrial Validation,  (2025).</w:t>
      </w:r>
    </w:p>
    <w:p w14:paraId="53B7332D" w14:textId="77777777" w:rsidR="00F44AB0" w:rsidRDefault="00000000">
      <w:pPr>
        <w:spacing w:before="40" w:after="60"/>
        <w:ind w:left="432" w:hanging="432"/>
      </w:pPr>
      <w:r>
        <w:rPr>
          <w:sz w:val="20"/>
        </w:rPr>
        <w:t>[109] Unknown, {LLM-based log analysis in industrial CI environments,  (2026).</w:t>
      </w:r>
    </w:p>
    <w:p w14:paraId="36332D0D" w14:textId="77777777" w:rsidR="00F44AB0" w:rsidRDefault="00000000">
      <w:pPr>
        <w:spacing w:before="40" w:after="60"/>
        <w:ind w:left="432" w:hanging="432"/>
      </w:pPr>
      <w:r>
        <w:rPr>
          <w:sz w:val="20"/>
        </w:rPr>
        <w:t>[110] Unknown, {FlakyLens: re-evaluation of LLM flaky-test classification,  (2025).</w:t>
      </w:r>
    </w:p>
    <w:p w14:paraId="64540E2F" w14:textId="77777777" w:rsidR="00F44AB0" w:rsidRDefault="00000000">
      <w:pPr>
        <w:spacing w:before="40" w:after="60"/>
        <w:ind w:left="432" w:hanging="432"/>
      </w:pPr>
      <w:r>
        <w:rPr>
          <w:sz w:val="20"/>
        </w:rPr>
        <w:t>[111] Unknown, {Chatting about flaky tests with standard LLMs: an empirical exploration,  (2026).</w:t>
      </w:r>
    </w:p>
    <w:p w14:paraId="07B0FF56" w14:textId="77777777" w:rsidR="00F44AB0" w:rsidRDefault="00000000">
      <w:pPr>
        <w:spacing w:before="40" w:after="60"/>
        <w:ind w:left="432" w:hanging="432"/>
      </w:pPr>
      <w:r>
        <w:rPr>
          <w:sz w:val="20"/>
        </w:rPr>
        <w:t>[112] Unknown, {Fine-tuning and few-shot learning for flaky-test detection and classification,  (2025).</w:t>
      </w:r>
    </w:p>
    <w:p w14:paraId="2C404D0D" w14:textId="77777777" w:rsidR="00F44AB0" w:rsidRDefault="00000000">
      <w:pPr>
        <w:spacing w:before="40" w:after="60"/>
        <w:ind w:left="432" w:hanging="432"/>
      </w:pPr>
      <w:r>
        <w:rPr>
          <w:sz w:val="20"/>
        </w:rPr>
        <w:t>[113] Unknown, {A Large Language Model Approach to Identify Flakiness in C++ Projects,  (2024).</w:t>
      </w:r>
    </w:p>
    <w:p w14:paraId="39D8B826" w14:textId="77777777" w:rsidR="00F44AB0" w:rsidRDefault="00000000">
      <w:pPr>
        <w:spacing w:before="40" w:after="60"/>
        <w:ind w:left="432" w:hanging="432"/>
      </w:pPr>
      <w:r>
        <w:rPr>
          <w:sz w:val="20"/>
        </w:rPr>
        <w:t>[114] Unknown, {NeuroFlake: A Neuro-Symbolic LLM Framework for Flaky Test Classification,  (2026).</w:t>
      </w:r>
    </w:p>
    <w:p w14:paraId="4A1D6E22" w14:textId="77777777" w:rsidR="00F44AB0" w:rsidRDefault="00000000">
      <w:pPr>
        <w:spacing w:before="40" w:after="60"/>
        <w:ind w:left="432" w:hanging="432"/>
      </w:pPr>
      <w:r>
        <w:rPr>
          <w:sz w:val="20"/>
        </w:rPr>
        <w:t>[115] Unknown, {FlakyGuard: Automatically Fixing Flaky Tests at Industry Scale,  (2025).</w:t>
      </w:r>
    </w:p>
    <w:p w14:paraId="6616F081" w14:textId="77777777" w:rsidR="00F44AB0" w:rsidRDefault="00000000">
      <w:pPr>
        <w:spacing w:before="40" w:after="60"/>
        <w:ind w:left="432" w:hanging="432"/>
      </w:pPr>
      <w:r>
        <w:rPr>
          <w:sz w:val="20"/>
        </w:rPr>
        <w:t>[116] Unknown, {Context Matters: Improving the Practical Reliability of LLM-Based Unit Test Generation (CATGen),  (2026).</w:t>
      </w:r>
    </w:p>
    <w:p w14:paraId="1915831F" w14:textId="77777777" w:rsidR="00F44AB0" w:rsidRDefault="00000000">
      <w:pPr>
        <w:spacing w:before="40" w:after="60"/>
        <w:ind w:left="432" w:hanging="432"/>
      </w:pPr>
      <w:r>
        <w:rPr>
          <w:sz w:val="20"/>
        </w:rPr>
        <w:t>[117] Unknown, {ASTER: Natural and Multi-language Unit Test Generation with LLMs,  (2025).</w:t>
      </w:r>
    </w:p>
    <w:p w14:paraId="6953F235" w14:textId="77777777" w:rsidR="00F44AB0" w:rsidRDefault="00000000">
      <w:pPr>
        <w:spacing w:before="40" w:after="60"/>
        <w:ind w:left="432" w:hanging="432"/>
      </w:pPr>
      <w:r>
        <w:rPr>
          <w:sz w:val="20"/>
        </w:rPr>
        <w:t>[118] Unknown, {RepoGuardBench: Repository-Borne Prompt Injection Attacks and Lightweight Defenses for Local Coding Agents,  (2026).</w:t>
      </w:r>
    </w:p>
    <w:p w14:paraId="547FD310" w14:textId="77777777" w:rsidR="00F44AB0" w:rsidRDefault="00000000">
      <w:pPr>
        <w:spacing w:before="40" w:after="60"/>
        <w:ind w:left="432" w:hanging="432"/>
      </w:pPr>
      <w:r>
        <w:rPr>
          <w:sz w:val="20"/>
        </w:rPr>
        <w:t>[119] Unknown, {Memory-file prompt injection against coding agents,  (2026).</w:t>
      </w:r>
    </w:p>
    <w:p w14:paraId="46D0F7A9" w14:textId="77777777" w:rsidR="00F44AB0" w:rsidRDefault="00000000">
      <w:pPr>
        <w:spacing w:before="40" w:after="60"/>
        <w:ind w:left="432" w:hanging="432"/>
      </w:pPr>
      <w:r>
        <w:rPr>
          <w:sz w:val="20"/>
        </w:rPr>
        <w:t>[120] Unknown, {AI Coding Agent Sandbox Escapes: The Trust Handoff Flaw,  (2026).</w:t>
      </w:r>
    </w:p>
    <w:p w14:paraId="59B9E8FB" w14:textId="77777777" w:rsidR="00F44AB0" w:rsidRDefault="00000000">
      <w:pPr>
        <w:spacing w:before="40" w:after="60"/>
        <w:ind w:left="432" w:hanging="432"/>
      </w:pPr>
      <w:r>
        <w:rPr>
          <w:sz w:val="20"/>
        </w:rPr>
        <w:t>[121] Xie, Ying, {VibeGuard: A Security Gate Framework for AI-Generated Code,  (2026).</w:t>
      </w:r>
    </w:p>
    <w:p w14:paraId="4C2BD62D" w14:textId="77777777" w:rsidR="00F44AB0" w:rsidRDefault="00000000">
      <w:pPr>
        <w:spacing w:before="40" w:after="60"/>
        <w:ind w:left="432" w:hanging="432"/>
      </w:pPr>
      <w:r>
        <w:rPr>
          <w:sz w:val="20"/>
        </w:rPr>
        <w:t>[122] Kokkonis, Dimitri and Marcozzi, Micha{\, {ROSA: Finding Backdoors with Fuzzing,  (2025).</w:t>
      </w:r>
    </w:p>
    <w:p w14:paraId="48C452E4" w14:textId="77777777" w:rsidR="00F44AB0" w:rsidRDefault="00000000">
      <w:pPr>
        <w:spacing w:before="40" w:after="60"/>
        <w:ind w:left="432" w:hanging="432"/>
      </w:pPr>
      <w:r>
        <w:rPr>
          <w:sz w:val="20"/>
        </w:rPr>
        <w:t>[123] Wu, Xiaodong and Zhao, Zhimin and Li, Qi and Li, Xiangman and Shi, Yu and Adams, Bram and Ni, Jianbing, {SkillShield: Prompt-Space Security Skills for LLM Coding Agents,  (2026).</w:t>
      </w:r>
    </w:p>
    <w:p w14:paraId="2EACC6CD" w14:textId="77777777" w:rsidR="00F44AB0" w:rsidRDefault="00000000">
      <w:pPr>
        <w:spacing w:before="40" w:after="60"/>
        <w:ind w:left="432" w:hanging="432"/>
      </w:pPr>
      <w:r>
        <w:rPr>
          <w:sz w:val="20"/>
        </w:rPr>
        <w:t>[124] Unknown, {Shaken, Not Stirred: How Developers Like Their Amplified Tests,  (2024).</w:t>
      </w:r>
    </w:p>
    <w:p w14:paraId="35537560" w14:textId="77777777" w:rsidR="00F44AB0" w:rsidRDefault="00000000">
      <w:pPr>
        <w:spacing w:before="40" w:after="60"/>
        <w:ind w:left="432" w:hanging="432"/>
      </w:pPr>
      <w:r>
        <w:rPr>
          <w:sz w:val="20"/>
        </w:rPr>
        <w:t>[125] Unknown, {Developer-Centric Test Amplification,  (2023).</w:t>
      </w:r>
    </w:p>
    <w:p w14:paraId="5DCAA19D" w14:textId="77777777" w:rsidR="00F44AB0" w:rsidRDefault="00000000">
      <w:pPr>
        <w:spacing w:before="40" w:after="60"/>
        <w:ind w:left="432" w:hanging="432"/>
      </w:pPr>
      <w:r>
        <w:rPr>
          <w:sz w:val="20"/>
        </w:rPr>
        <w:t>[126] Unknown, {Test Amplification For and With Developers,  (2024).</w:t>
      </w:r>
    </w:p>
    <w:p w14:paraId="41A6F7A6" w14:textId="77777777" w:rsidR="00F44AB0" w:rsidRDefault="00000000">
      <w:pPr>
        <w:spacing w:before="40" w:after="60"/>
        <w:ind w:left="432" w:hanging="432"/>
      </w:pPr>
      <w:r>
        <w:rPr>
          <w:sz w:val="20"/>
        </w:rPr>
        <w:t>[127] Unknown, {Mapping the Trust Terrain: LLMs in Software Engineering – Insights and Perspectives,  (2025).</w:t>
      </w:r>
    </w:p>
    <w:p w14:paraId="3D777F8F" w14:textId="77777777" w:rsidR="00F44AB0" w:rsidRDefault="00000000">
      <w:pPr>
        <w:spacing w:before="40" w:after="60"/>
        <w:ind w:left="432" w:hanging="432"/>
      </w:pPr>
      <w:r>
        <w:rPr>
          <w:sz w:val="20"/>
        </w:rPr>
        <w:t>[128] Unknown, {Generating verifications for manual tests with LLMs,  (2024).</w:t>
      </w:r>
    </w:p>
    <w:p w14:paraId="2C656C23" w14:textId="77777777" w:rsidR="00F44AB0" w:rsidRDefault="00000000">
      <w:pPr>
        <w:spacing w:before="40" w:after="60"/>
        <w:ind w:left="432" w:hanging="432"/>
      </w:pPr>
      <w:r>
        <w:rPr>
          <w:sz w:val="20"/>
        </w:rPr>
        <w:t>[129] Unknown, {PyTestGuard: IDE support for developers using LLM-generated unit tests,  (2025).</w:t>
      </w:r>
    </w:p>
    <w:p w14:paraId="49F256BA" w14:textId="77777777" w:rsidR="00F44AB0" w:rsidRDefault="00000000">
      <w:pPr>
        <w:spacing w:before="40" w:after="60"/>
        <w:ind w:left="432" w:hanging="432"/>
      </w:pPr>
      <w:r>
        <w:rPr>
          <w:sz w:val="20"/>
        </w:rPr>
        <w:t>[130] {IBM Research, {Trust and Reliance in Evolving Human-AI Workflows,  (2024).</w:t>
      </w:r>
    </w:p>
    <w:p w14:paraId="70F5F981" w14:textId="77777777" w:rsidR="00F44AB0" w:rsidRDefault="00000000">
      <w:pPr>
        <w:spacing w:before="40" w:after="60"/>
        <w:ind w:left="432" w:hanging="432"/>
      </w:pPr>
      <w:r>
        <w:rPr>
          <w:sz w:val="20"/>
        </w:rPr>
        <w:t>[131] Li, Hao and Zhang, Haoxiang and Hassan, Ahmed E., {AIDev, Proceedings of the 23rd International Conference on Mining Software Repositories (MSR) (2026).</w:t>
      </w:r>
    </w:p>
    <w:p w14:paraId="2771C532" w14:textId="77777777" w:rsidR="00F44AB0" w:rsidRDefault="00000000">
      <w:pPr>
        <w:spacing w:before="40" w:after="60"/>
        <w:ind w:left="432" w:hanging="432"/>
      </w:pPr>
      <w:r>
        <w:rPr>
          <w:sz w:val="20"/>
        </w:rPr>
        <w:t>[132] {\'S, When Do Changes Induce Fixes?, Proceedings of the 2005 International Workshop on Mining Software Repositories (MSR) (2005).</w:t>
      </w:r>
    </w:p>
    <w:p w14:paraId="52A6E867" w14:textId="77777777" w:rsidR="00F44AB0" w:rsidRDefault="00000000">
      <w:pPr>
        <w:spacing w:before="40" w:after="60"/>
        <w:ind w:left="432" w:hanging="432"/>
      </w:pPr>
      <w:r>
        <w:rPr>
          <w:sz w:val="20"/>
        </w:rPr>
        <w:t>[133] Jain, Kush and Synnaeve, Gabriel and Rozi{\`e, {TestGenEval, arXiv preprint arXiv:2410.00752 (2024).</w:t>
      </w:r>
    </w:p>
    <w:p w14:paraId="682E9E11" w14:textId="77777777" w:rsidR="00F44AB0" w:rsidRDefault="00000000">
      <w:pPr>
        <w:spacing w:before="40" w:after="60"/>
        <w:ind w:left="432" w:hanging="432"/>
      </w:pPr>
      <w:r>
        <w:rPr>
          <w:sz w:val="20"/>
        </w:rPr>
        <w:t>[134] Widyasari, Ratnadira and Sim, Sheng Qin and Lok, Camellia and Qi, Haodi and Phan, Jack and Tay, Qijin and Tan, Constance and Wee, Fiona and Tan, Jodie Ethelda and Yieh, Yuheng and Goh, Brian and Thung, Ferdian and Kang, Hong Jin and Hoang, Thong and Lo, David and Ouh, Eng Lieh, {BugsInPy, Proceedings of the 28th ACM Joint Meeting European Software Engineering Conference and Symposium on the Foundations of Software Engineering (ESEC/FSE) (2020).</w:t>
      </w:r>
    </w:p>
    <w:p w14:paraId="5F72EC88" w14:textId="77777777" w:rsidR="00F44AB0" w:rsidRDefault="00000000">
      <w:pPr>
        <w:spacing w:before="40" w:after="60"/>
        <w:ind w:left="432" w:hanging="432"/>
      </w:pPr>
      <w:r>
        <w:rPr>
          <w:sz w:val="20"/>
        </w:rPr>
        <w:t>[135] Li, Daoyuan and others, {RepoGuardBench,  (2026).</w:t>
      </w:r>
    </w:p>
    <w:sectPr w:rsidR="00F44AB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16506">
    <w:abstractNumId w:val="8"/>
  </w:num>
  <w:num w:numId="2" w16cid:durableId="463935774">
    <w:abstractNumId w:val="6"/>
  </w:num>
  <w:num w:numId="3" w16cid:durableId="2117095030">
    <w:abstractNumId w:val="5"/>
  </w:num>
  <w:num w:numId="4" w16cid:durableId="145821029">
    <w:abstractNumId w:val="4"/>
  </w:num>
  <w:num w:numId="5" w16cid:durableId="1227374890">
    <w:abstractNumId w:val="7"/>
  </w:num>
  <w:num w:numId="6" w16cid:durableId="1982148827">
    <w:abstractNumId w:val="3"/>
  </w:num>
  <w:num w:numId="7" w16cid:durableId="1324357860">
    <w:abstractNumId w:val="2"/>
  </w:num>
  <w:num w:numId="8" w16cid:durableId="861941704">
    <w:abstractNumId w:val="1"/>
  </w:num>
  <w:num w:numId="9" w16cid:durableId="138957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16"/>
    <w:rsid w:val="00073DE1"/>
    <w:rsid w:val="0015074B"/>
    <w:rsid w:val="0029639D"/>
    <w:rsid w:val="00326F90"/>
    <w:rsid w:val="00AA1D8D"/>
    <w:rsid w:val="00B47730"/>
    <w:rsid w:val="00CB0664"/>
    <w:rsid w:val="00F44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DF7AC"/>
  <w14:defaultImageDpi w14:val="300"/>
  <w15:docId w15:val="{867915B5-15C5-4A14-9857-848BC150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19291</Words>
  <Characters>109964</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Manivannan Mari</cp:lastModifiedBy>
  <cp:revision>2</cp:revision>
  <dcterms:created xsi:type="dcterms:W3CDTF">2013-12-23T23:15:00Z</dcterms:created>
  <dcterms:modified xsi:type="dcterms:W3CDTF">2026-10-29T04:20:00Z</dcterms:modified>
  <cp:category/>
</cp:coreProperties>
</file>